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5"/>
        <w:gridCol w:w="7976"/>
      </w:tblGrid>
      <w:tr w:rsidR="005F5F19" w:rsidTr="007F69BE">
        <w:trPr>
          <w:trHeight w:val="250"/>
        </w:trPr>
        <w:tc>
          <w:tcPr>
            <w:tcW w:w="7975" w:type="dxa"/>
            <w:shd w:val="clear" w:color="auto" w:fill="A6A6A6" w:themeFill="background1" w:themeFillShade="A6"/>
          </w:tcPr>
          <w:p w:rsidR="005F5F19" w:rsidRPr="00674B21" w:rsidRDefault="007F69BE" w:rsidP="00674B21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674B21">
              <w:rPr>
                <w:b/>
                <w:bCs/>
                <w:sz w:val="24"/>
                <w:szCs w:val="24"/>
              </w:rPr>
              <w:t>Исходник</w:t>
            </w:r>
          </w:p>
        </w:tc>
        <w:tc>
          <w:tcPr>
            <w:tcW w:w="7976" w:type="dxa"/>
            <w:shd w:val="clear" w:color="auto" w:fill="A6A6A6" w:themeFill="background1" w:themeFillShade="A6"/>
          </w:tcPr>
          <w:p w:rsidR="005F5F19" w:rsidRPr="00674B21" w:rsidRDefault="007F69BE" w:rsidP="00674B2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74B21">
              <w:rPr>
                <w:b/>
                <w:sz w:val="24"/>
                <w:szCs w:val="24"/>
              </w:rPr>
              <w:t>Перевод</w:t>
            </w:r>
          </w:p>
        </w:tc>
      </w:tr>
      <w:tr w:rsidR="007C43F8" w:rsidRPr="006D26E2" w:rsidTr="00B464A7">
        <w:trPr>
          <w:trHeight w:val="416"/>
        </w:trPr>
        <w:tc>
          <w:tcPr>
            <w:tcW w:w="7975" w:type="dxa"/>
          </w:tcPr>
          <w:p w:rsidR="006C5F53" w:rsidRPr="00A82899" w:rsidRDefault="006C5F53" w:rsidP="006C5F53">
            <w:pPr>
              <w:spacing w:before="283"/>
              <w:rPr>
                <w:sz w:val="22"/>
                <w:szCs w:val="22"/>
                <w:lang w:val="en-US"/>
              </w:rPr>
            </w:pPr>
            <w:r w:rsidRPr="00A82899">
              <w:rPr>
                <w:color w:val="000000"/>
                <w:sz w:val="22"/>
                <w:szCs w:val="22"/>
                <w:lang w:val="en-US"/>
              </w:rPr>
              <w:t>Steering</w:t>
            </w:r>
          </w:p>
          <w:p w:rsidR="006C5F53" w:rsidRPr="00A82899" w:rsidRDefault="006C5F53" w:rsidP="006C5F53">
            <w:pPr>
              <w:spacing w:before="110"/>
              <w:jc w:val="both"/>
              <w:rPr>
                <w:sz w:val="22"/>
                <w:szCs w:val="22"/>
                <w:lang w:val="en-US"/>
              </w:rPr>
            </w:pPr>
            <w:r w:rsidRPr="00A82899">
              <w:rPr>
                <w:color w:val="000000"/>
                <w:sz w:val="22"/>
                <w:szCs w:val="22"/>
                <w:lang w:val="en-US"/>
              </w:rPr>
              <w:t>The towing tractor is the front-wheel drive type.</w:t>
            </w:r>
          </w:p>
          <w:p w:rsidR="006C5F53" w:rsidRPr="00A82899" w:rsidRDefault="006C5F53" w:rsidP="006C5F53">
            <w:pPr>
              <w:spacing w:before="130"/>
              <w:rPr>
                <w:sz w:val="22"/>
                <w:szCs w:val="22"/>
              </w:rPr>
            </w:pPr>
            <w:r w:rsidRPr="00A82899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51130" cy="142875"/>
                  <wp:effectExtent l="19050" t="0" r="127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89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828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Caution</w:t>
            </w:r>
          </w:p>
          <w:p w:rsidR="006C5F53" w:rsidRPr="00A82899" w:rsidRDefault="006C5F53" w:rsidP="006C5F53">
            <w:pPr>
              <w:widowControl w:val="0"/>
              <w:numPr>
                <w:ilvl w:val="0"/>
                <w:numId w:val="1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before="10" w:after="0" w:line="240" w:lineRule="auto"/>
              <w:ind w:left="221" w:hanging="221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A82899">
              <w:rPr>
                <w:b/>
                <w:bCs/>
                <w:color w:val="000000"/>
                <w:sz w:val="22"/>
                <w:szCs w:val="22"/>
                <w:lang w:val="en-US"/>
              </w:rPr>
              <w:t>The front wheels largely steers. Be careful with the deviation of the rear of the vehicle and the vehicle which is towed.</w:t>
            </w:r>
          </w:p>
          <w:p w:rsidR="006C5F53" w:rsidRPr="00E7594B" w:rsidRDefault="006C5F53" w:rsidP="006C5F53">
            <w:pPr>
              <w:widowControl w:val="0"/>
              <w:numPr>
                <w:ilvl w:val="0"/>
                <w:numId w:val="1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before="106" w:after="0" w:line="240" w:lineRule="auto"/>
              <w:ind w:left="221" w:hanging="221"/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82899">
              <w:rPr>
                <w:b/>
                <w:bCs/>
                <w:color w:val="000000"/>
                <w:sz w:val="22"/>
                <w:szCs w:val="22"/>
                <w:lang w:val="en-US"/>
              </w:rPr>
              <w:t>Do not turn the steering wheel suddenly. Always drive safely.</w:t>
            </w:r>
          </w:p>
          <w:p w:rsidR="00E7594B" w:rsidRPr="00A82899" w:rsidRDefault="00E7594B" w:rsidP="00E7594B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spacing w:before="106" w:after="0" w:line="240" w:lineRule="auto"/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6C5F53" w:rsidRPr="00FD46CF" w:rsidRDefault="006C5F53" w:rsidP="006C5F53">
            <w:pPr>
              <w:spacing w:before="288"/>
              <w:rPr>
                <w:sz w:val="22"/>
                <w:szCs w:val="22"/>
                <w:lang w:val="en-US"/>
              </w:rPr>
            </w:pPr>
            <w:r w:rsidRPr="00A82899">
              <w:rPr>
                <w:color w:val="000000"/>
                <w:sz w:val="22"/>
                <w:szCs w:val="22"/>
                <w:lang w:val="en-US"/>
              </w:rPr>
              <w:t>Temporary Stop/Parking</w:t>
            </w:r>
          </w:p>
          <w:p w:rsidR="006C5F53" w:rsidRPr="00FD46CF" w:rsidRDefault="006C5F53" w:rsidP="006C5F53">
            <w:pPr>
              <w:spacing w:before="96"/>
              <w:rPr>
                <w:sz w:val="22"/>
                <w:szCs w:val="22"/>
                <w:lang w:val="en-US"/>
              </w:rPr>
            </w:pPr>
            <w:r w:rsidRPr="00A82899">
              <w:rPr>
                <w:b/>
                <w:bCs/>
                <w:color w:val="000000"/>
                <w:sz w:val="22"/>
                <w:szCs w:val="22"/>
                <w:lang w:val="en-US"/>
              </w:rPr>
              <w:t>(CBT4,6)</w:t>
            </w:r>
          </w:p>
          <w:p w:rsidR="00FD46CF" w:rsidRDefault="006C5F53" w:rsidP="006C5F53">
            <w:pPr>
              <w:spacing w:before="53"/>
              <w:jc w:val="both"/>
              <w:rPr>
                <w:color w:val="000000"/>
                <w:sz w:val="22"/>
                <w:szCs w:val="22"/>
              </w:rPr>
            </w:pPr>
            <w:r w:rsidRPr="00A82899">
              <w:rPr>
                <w:color w:val="000000"/>
                <w:sz w:val="22"/>
                <w:szCs w:val="22"/>
                <w:lang w:val="en-US"/>
              </w:rPr>
              <w:t xml:space="preserve">When temporarily stopping or parking the vehicle, be careful not to park in other </w:t>
            </w:r>
            <w:proofErr w:type="spellStart"/>
            <w:r w:rsidRPr="00A82899">
              <w:rPr>
                <w:color w:val="000000"/>
                <w:sz w:val="22"/>
                <w:szCs w:val="22"/>
                <w:lang w:val="en-US"/>
              </w:rPr>
              <w:t>vehilces</w:t>
            </w:r>
            <w:proofErr w:type="spellEnd"/>
            <w:r w:rsidRPr="00A82899">
              <w:rPr>
                <w:color w:val="000000"/>
                <w:sz w:val="22"/>
                <w:szCs w:val="22"/>
                <w:lang w:val="en-US"/>
              </w:rPr>
              <w:t>' way and make sure to apply the parking brake.</w:t>
            </w:r>
          </w:p>
          <w:p w:rsidR="00FD46CF" w:rsidRPr="00FD46CF" w:rsidRDefault="00FD46CF" w:rsidP="006C5F53">
            <w:pPr>
              <w:spacing w:before="53"/>
              <w:jc w:val="both"/>
              <w:rPr>
                <w:color w:val="000000"/>
                <w:sz w:val="22"/>
                <w:szCs w:val="22"/>
              </w:rPr>
            </w:pPr>
          </w:p>
          <w:p w:rsidR="006C5F53" w:rsidRPr="00A82899" w:rsidRDefault="006C5F53" w:rsidP="006C5F53">
            <w:pPr>
              <w:spacing w:before="34"/>
              <w:ind w:left="5"/>
              <w:rPr>
                <w:sz w:val="22"/>
                <w:szCs w:val="22"/>
                <w:lang w:val="en-US"/>
              </w:rPr>
            </w:pPr>
            <w:r w:rsidRPr="00A82899">
              <w:rPr>
                <w:b/>
                <w:bCs/>
                <w:color w:val="000000"/>
                <w:sz w:val="22"/>
                <w:szCs w:val="22"/>
                <w:lang w:val="en-US"/>
              </w:rPr>
              <w:t>(CBTY4)</w:t>
            </w:r>
          </w:p>
          <w:p w:rsidR="00E7594B" w:rsidRPr="00E7594B" w:rsidRDefault="006C5F53" w:rsidP="006C5F53">
            <w:pPr>
              <w:spacing w:before="53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A82899">
              <w:rPr>
                <w:color w:val="000000"/>
                <w:sz w:val="22"/>
                <w:szCs w:val="22"/>
                <w:lang w:val="en-US"/>
              </w:rPr>
              <w:t xml:space="preserve">When temporarily stopping or parking the vehicle, be careful not to park in other </w:t>
            </w:r>
            <w:proofErr w:type="spellStart"/>
            <w:r w:rsidRPr="00A82899">
              <w:rPr>
                <w:color w:val="000000"/>
                <w:sz w:val="22"/>
                <w:szCs w:val="22"/>
                <w:lang w:val="en-US"/>
              </w:rPr>
              <w:t>vehilce's</w:t>
            </w:r>
            <w:proofErr w:type="spellEnd"/>
            <w:r w:rsidRPr="00A82899">
              <w:rPr>
                <w:color w:val="000000"/>
                <w:sz w:val="22"/>
                <w:szCs w:val="22"/>
                <w:lang w:val="en-US"/>
              </w:rPr>
              <w:t xml:space="preserve"> way and make sure to apply the parking brake. For a vehicle with EEC specification, release the floor parking pedal to apply the parking brake.</w:t>
            </w:r>
          </w:p>
          <w:p w:rsidR="006C5F53" w:rsidRPr="00A82899" w:rsidRDefault="006C5F53" w:rsidP="006C5F53">
            <w:pPr>
              <w:spacing w:before="125"/>
              <w:ind w:left="10"/>
              <w:rPr>
                <w:sz w:val="22"/>
                <w:szCs w:val="22"/>
              </w:rPr>
            </w:pPr>
            <w:r w:rsidRPr="00A82899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899">
              <w:rPr>
                <w:color w:val="000000"/>
                <w:sz w:val="22"/>
                <w:szCs w:val="22"/>
              </w:rPr>
              <w:t xml:space="preserve"> </w:t>
            </w:r>
            <w:r w:rsidRPr="00A82899">
              <w:rPr>
                <w:b/>
                <w:bCs/>
                <w:color w:val="000000"/>
                <w:sz w:val="22"/>
                <w:szCs w:val="22"/>
                <w:lang w:val="en-US"/>
              </w:rPr>
              <w:t>Caution</w:t>
            </w:r>
          </w:p>
          <w:p w:rsidR="006C5F53" w:rsidRPr="00A82899" w:rsidRDefault="006C5F53" w:rsidP="006C5F53">
            <w:pPr>
              <w:widowControl w:val="0"/>
              <w:numPr>
                <w:ilvl w:val="0"/>
                <w:numId w:val="1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before="5" w:after="0" w:line="240" w:lineRule="auto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82899">
              <w:rPr>
                <w:b/>
                <w:bCs/>
                <w:color w:val="000000"/>
                <w:sz w:val="22"/>
                <w:szCs w:val="22"/>
                <w:lang w:val="en-US"/>
              </w:rPr>
              <w:t>Do not park the vehicle on a slope.</w:t>
            </w:r>
          </w:p>
          <w:p w:rsidR="006C5F53" w:rsidRPr="00A82899" w:rsidRDefault="006C5F53" w:rsidP="006C5F53">
            <w:pPr>
              <w:widowControl w:val="0"/>
              <w:numPr>
                <w:ilvl w:val="0"/>
                <w:numId w:val="1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before="115" w:after="0" w:line="240" w:lineRule="auto"/>
              <w:ind w:left="221" w:hanging="221"/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82899">
              <w:rPr>
                <w:b/>
                <w:bCs/>
                <w:color w:val="000000"/>
                <w:sz w:val="22"/>
                <w:szCs w:val="22"/>
                <w:lang w:val="en-US"/>
              </w:rPr>
              <w:t>If it is necessary to park the vehicle on a slope, always park facing up/down the slope and chock the wheels to prevent the vehicle from overturning.</w:t>
            </w:r>
          </w:p>
          <w:p w:rsidR="006C5F53" w:rsidRPr="00A82899" w:rsidRDefault="006C5F53" w:rsidP="006C5F53">
            <w:pPr>
              <w:widowControl w:val="0"/>
              <w:numPr>
                <w:ilvl w:val="0"/>
                <w:numId w:val="1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before="110" w:after="0" w:line="240" w:lineRule="auto"/>
              <w:ind w:left="221" w:hanging="221"/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82899">
              <w:rPr>
                <w:b/>
                <w:bCs/>
                <w:color w:val="000000"/>
                <w:sz w:val="22"/>
                <w:szCs w:val="22"/>
                <w:lang w:val="en-US"/>
              </w:rPr>
              <w:t>Install a warning sign, signal or fence to the parking area as necessary.</w:t>
            </w:r>
          </w:p>
          <w:p w:rsidR="006C5F53" w:rsidRPr="00FD46CF" w:rsidRDefault="006C5F53" w:rsidP="006C5F53">
            <w:pPr>
              <w:widowControl w:val="0"/>
              <w:numPr>
                <w:ilvl w:val="0"/>
                <w:numId w:val="1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before="115" w:after="0" w:line="240" w:lineRule="auto"/>
              <w:ind w:left="221" w:hanging="221"/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82899">
              <w:rPr>
                <w:b/>
                <w:bCs/>
                <w:color w:val="000000"/>
                <w:sz w:val="22"/>
                <w:szCs w:val="22"/>
                <w:lang w:val="en-US"/>
              </w:rPr>
              <w:t>Park the vehicle on a hard road surface to prevent it from sliding or being stuck.</w:t>
            </w:r>
          </w:p>
          <w:p w:rsidR="00FD46CF" w:rsidRPr="00A82899" w:rsidRDefault="00FD46CF" w:rsidP="00FD46CF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spacing w:before="115" w:after="0" w:line="240" w:lineRule="auto"/>
              <w:ind w:left="221"/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6C5F53" w:rsidRPr="00A82899" w:rsidRDefault="006C5F53" w:rsidP="006C5F53">
            <w:pPr>
              <w:spacing w:before="288"/>
              <w:ind w:left="5"/>
              <w:rPr>
                <w:sz w:val="22"/>
                <w:szCs w:val="22"/>
                <w:lang w:val="en-US"/>
              </w:rPr>
            </w:pPr>
            <w:r w:rsidRPr="00A82899">
              <w:rPr>
                <w:b/>
                <w:bCs/>
                <w:color w:val="000000"/>
                <w:sz w:val="22"/>
                <w:szCs w:val="22"/>
                <w:lang w:val="en-US"/>
              </w:rPr>
              <w:br w:type="column"/>
            </w:r>
            <w:r w:rsidRPr="00A82899">
              <w:rPr>
                <w:color w:val="000000"/>
                <w:sz w:val="22"/>
                <w:szCs w:val="22"/>
                <w:lang w:val="en-US"/>
              </w:rPr>
              <w:t>Getting on/off the vehicle</w:t>
            </w:r>
          </w:p>
          <w:p w:rsidR="006C5F53" w:rsidRPr="00A82899" w:rsidRDefault="006C5F53" w:rsidP="006C5F53">
            <w:pPr>
              <w:spacing w:before="101"/>
              <w:rPr>
                <w:sz w:val="22"/>
                <w:szCs w:val="22"/>
                <w:lang w:val="en-US"/>
              </w:rPr>
            </w:pPr>
            <w:r w:rsidRPr="00A82899">
              <w:rPr>
                <w:noProof/>
                <w:sz w:val="22"/>
                <w:szCs w:val="22"/>
                <w:lang w:eastAsia="ru-RU"/>
              </w:rPr>
              <w:lastRenderedPageBreak/>
              <w:drawing>
                <wp:inline distT="0" distB="0" distL="0" distR="0">
                  <wp:extent cx="167005" cy="151130"/>
                  <wp:effectExtent l="19050" t="0" r="444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89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A828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Caution</w:t>
            </w:r>
          </w:p>
          <w:p w:rsidR="006C5F53" w:rsidRPr="00A82899" w:rsidRDefault="006C5F53" w:rsidP="006C5F53">
            <w:pPr>
              <w:widowControl w:val="0"/>
              <w:numPr>
                <w:ilvl w:val="0"/>
                <w:numId w:val="13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226" w:hanging="226"/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82899">
              <w:rPr>
                <w:b/>
                <w:bCs/>
                <w:color w:val="000000"/>
                <w:sz w:val="22"/>
                <w:szCs w:val="22"/>
                <w:lang w:val="en-US"/>
              </w:rPr>
              <w:t>Face the front of the vehicle when getting on/off the vehicle.</w:t>
            </w:r>
          </w:p>
          <w:p w:rsidR="006C5F53" w:rsidRPr="00A82899" w:rsidRDefault="006C5F53" w:rsidP="006C5F53">
            <w:pPr>
              <w:widowControl w:val="0"/>
              <w:numPr>
                <w:ilvl w:val="0"/>
                <w:numId w:val="13"/>
              </w:numPr>
              <w:tabs>
                <w:tab w:val="left" w:pos="250"/>
              </w:tabs>
              <w:autoSpaceDE w:val="0"/>
              <w:autoSpaceDN w:val="0"/>
              <w:adjustRightInd w:val="0"/>
              <w:spacing w:before="106" w:after="0" w:line="240" w:lineRule="auto"/>
              <w:ind w:left="226" w:hanging="226"/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82899">
              <w:rPr>
                <w:b/>
                <w:bCs/>
                <w:color w:val="000000"/>
                <w:sz w:val="22"/>
                <w:szCs w:val="22"/>
                <w:lang w:val="en-US"/>
              </w:rPr>
              <w:t>Make sure wait until the vehicle is completely stopped, before getting out of the vehicle.</w:t>
            </w:r>
          </w:p>
          <w:p w:rsidR="006C5F53" w:rsidRPr="00A82899" w:rsidRDefault="006C5F53" w:rsidP="006C5F53">
            <w:pPr>
              <w:widowControl w:val="0"/>
              <w:numPr>
                <w:ilvl w:val="0"/>
                <w:numId w:val="13"/>
              </w:numPr>
              <w:tabs>
                <w:tab w:val="left" w:pos="250"/>
              </w:tabs>
              <w:autoSpaceDE w:val="0"/>
              <w:autoSpaceDN w:val="0"/>
              <w:adjustRightInd w:val="0"/>
              <w:spacing w:before="120" w:after="0" w:line="240" w:lineRule="auto"/>
              <w:ind w:left="226" w:hanging="226"/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82899">
              <w:rPr>
                <w:b/>
                <w:bCs/>
                <w:color w:val="000000"/>
                <w:sz w:val="22"/>
                <w:szCs w:val="22"/>
                <w:lang w:val="en-US"/>
              </w:rPr>
              <w:t>It is dangerous to jump off the vehicle. Do not attempt to do it.</w:t>
            </w:r>
          </w:p>
          <w:p w:rsidR="006C5F53" w:rsidRPr="00A82899" w:rsidRDefault="006C5F53" w:rsidP="006C5F53">
            <w:pPr>
              <w:spacing w:before="293"/>
              <w:rPr>
                <w:sz w:val="22"/>
                <w:szCs w:val="22"/>
              </w:rPr>
            </w:pPr>
            <w:r w:rsidRPr="00A82899">
              <w:rPr>
                <w:color w:val="000000"/>
                <w:sz w:val="22"/>
                <w:szCs w:val="22"/>
                <w:lang w:val="en-US"/>
              </w:rPr>
              <w:t>Towing</w:t>
            </w:r>
          </w:p>
          <w:p w:rsidR="006C5F53" w:rsidRPr="00A82899" w:rsidRDefault="006C5F53" w:rsidP="006C5F53">
            <w:pPr>
              <w:widowControl w:val="0"/>
              <w:numPr>
                <w:ilvl w:val="0"/>
                <w:numId w:val="10"/>
              </w:numPr>
              <w:tabs>
                <w:tab w:val="left" w:pos="370"/>
              </w:tabs>
              <w:autoSpaceDE w:val="0"/>
              <w:autoSpaceDN w:val="0"/>
              <w:adjustRightInd w:val="0"/>
              <w:spacing w:before="110" w:after="0" w:line="240" w:lineRule="auto"/>
              <w:ind w:left="346" w:hanging="346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A82899">
              <w:rPr>
                <w:color w:val="000000"/>
                <w:sz w:val="22"/>
                <w:szCs w:val="22"/>
                <w:lang w:val="en-US"/>
              </w:rPr>
              <w:t>Slowly reverse the vehicle so that the towing tractor coupling faces the trailer coupling.</w:t>
            </w:r>
          </w:p>
          <w:p w:rsidR="006C5F53" w:rsidRPr="00A82899" w:rsidRDefault="006C5F53" w:rsidP="006C5F53">
            <w:pPr>
              <w:widowControl w:val="0"/>
              <w:numPr>
                <w:ilvl w:val="0"/>
                <w:numId w:val="10"/>
              </w:numPr>
              <w:tabs>
                <w:tab w:val="left" w:pos="370"/>
              </w:tabs>
              <w:autoSpaceDE w:val="0"/>
              <w:autoSpaceDN w:val="0"/>
              <w:adjustRightInd w:val="0"/>
              <w:spacing w:before="67" w:after="0" w:line="240" w:lineRule="auto"/>
              <w:ind w:left="346" w:hanging="346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A82899">
              <w:rPr>
                <w:color w:val="000000"/>
                <w:sz w:val="22"/>
                <w:szCs w:val="22"/>
                <w:lang w:val="en-US"/>
              </w:rPr>
              <w:t xml:space="preserve">Pull up the draw bar and connect the tractor and </w:t>
            </w:r>
            <w:proofErr w:type="spellStart"/>
            <w:r w:rsidRPr="00A82899">
              <w:rPr>
                <w:color w:val="000000"/>
                <w:sz w:val="22"/>
                <w:szCs w:val="22"/>
                <w:lang w:val="en-US"/>
              </w:rPr>
              <w:t>trailor</w:t>
            </w:r>
            <w:proofErr w:type="spellEnd"/>
            <w:r w:rsidRPr="00A82899">
              <w:rPr>
                <w:color w:val="000000"/>
                <w:sz w:val="22"/>
                <w:szCs w:val="22"/>
                <w:lang w:val="en-US"/>
              </w:rPr>
              <w:t>.</w:t>
            </w:r>
          </w:p>
          <w:p w:rsidR="006C5F53" w:rsidRPr="00A82899" w:rsidRDefault="006C5F53" w:rsidP="006C5F53">
            <w:pPr>
              <w:widowControl w:val="0"/>
              <w:numPr>
                <w:ilvl w:val="0"/>
                <w:numId w:val="10"/>
              </w:numPr>
              <w:tabs>
                <w:tab w:val="left" w:pos="370"/>
              </w:tabs>
              <w:autoSpaceDE w:val="0"/>
              <w:autoSpaceDN w:val="0"/>
              <w:adjustRightInd w:val="0"/>
              <w:spacing w:before="43" w:after="0" w:line="240" w:lineRule="auto"/>
              <w:rPr>
                <w:color w:val="000000"/>
                <w:sz w:val="22"/>
                <w:szCs w:val="22"/>
                <w:lang w:val="en-US"/>
              </w:rPr>
            </w:pPr>
            <w:r w:rsidRPr="00A82899">
              <w:rPr>
                <w:color w:val="000000"/>
                <w:sz w:val="22"/>
                <w:szCs w:val="22"/>
                <w:lang w:val="en-US"/>
              </w:rPr>
              <w:t>Slowly start the vehicle.</w:t>
            </w:r>
          </w:p>
          <w:p w:rsidR="006C5F53" w:rsidRPr="004F731D" w:rsidRDefault="006C5F53" w:rsidP="006C5F53">
            <w:pPr>
              <w:widowControl w:val="0"/>
              <w:numPr>
                <w:ilvl w:val="0"/>
                <w:numId w:val="10"/>
              </w:numPr>
              <w:tabs>
                <w:tab w:val="left" w:pos="370"/>
              </w:tabs>
              <w:autoSpaceDE w:val="0"/>
              <w:autoSpaceDN w:val="0"/>
              <w:adjustRightInd w:val="0"/>
              <w:spacing w:before="58" w:after="0" w:line="240" w:lineRule="auto"/>
              <w:ind w:left="346" w:hanging="346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A82899">
              <w:rPr>
                <w:color w:val="000000"/>
                <w:sz w:val="22"/>
                <w:szCs w:val="22"/>
                <w:lang w:val="en-US"/>
              </w:rPr>
              <w:t>Check the braking effect at low speed and at the beginning.</w:t>
            </w:r>
          </w:p>
          <w:p w:rsidR="004F731D" w:rsidRPr="00A82899" w:rsidRDefault="004F731D" w:rsidP="006C5F53">
            <w:pPr>
              <w:widowControl w:val="0"/>
              <w:numPr>
                <w:ilvl w:val="0"/>
                <w:numId w:val="10"/>
              </w:numPr>
              <w:tabs>
                <w:tab w:val="left" w:pos="370"/>
              </w:tabs>
              <w:autoSpaceDE w:val="0"/>
              <w:autoSpaceDN w:val="0"/>
              <w:adjustRightInd w:val="0"/>
              <w:spacing w:before="58" w:after="0" w:line="240" w:lineRule="auto"/>
              <w:ind w:left="346" w:hanging="346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6C5F53" w:rsidRPr="00A82899" w:rsidRDefault="006C5F53" w:rsidP="006C5F53">
            <w:pPr>
              <w:spacing w:before="110"/>
              <w:rPr>
                <w:sz w:val="22"/>
                <w:szCs w:val="22"/>
              </w:rPr>
            </w:pPr>
            <w:r w:rsidRPr="00A82899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67005" cy="151130"/>
                  <wp:effectExtent l="19050" t="0" r="444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89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828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Caution</w:t>
            </w:r>
          </w:p>
          <w:p w:rsidR="006C5F53" w:rsidRPr="00A82899" w:rsidRDefault="006C5F53" w:rsidP="006C5F53">
            <w:pPr>
              <w:widowControl w:val="0"/>
              <w:numPr>
                <w:ilvl w:val="0"/>
                <w:numId w:val="13"/>
              </w:numPr>
              <w:tabs>
                <w:tab w:val="left" w:pos="250"/>
              </w:tabs>
              <w:autoSpaceDE w:val="0"/>
              <w:autoSpaceDN w:val="0"/>
              <w:adjustRightInd w:val="0"/>
              <w:spacing w:before="14" w:after="0" w:line="240" w:lineRule="auto"/>
              <w:ind w:left="226" w:hanging="226"/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82899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When connecting the </w:t>
            </w:r>
            <w:proofErr w:type="spellStart"/>
            <w:r w:rsidRPr="00A82899">
              <w:rPr>
                <w:b/>
                <w:bCs/>
                <w:color w:val="000000"/>
                <w:sz w:val="22"/>
                <w:szCs w:val="22"/>
                <w:lang w:val="en-US"/>
              </w:rPr>
              <w:t>trailor</w:t>
            </w:r>
            <w:proofErr w:type="spellEnd"/>
            <w:r w:rsidRPr="00A82899">
              <w:rPr>
                <w:b/>
                <w:bCs/>
                <w:color w:val="000000"/>
                <w:sz w:val="22"/>
                <w:szCs w:val="22"/>
                <w:lang w:val="en-US"/>
              </w:rPr>
              <w:t>, make sure that the draw bar pin is securely inserted into the draw bar bracket.</w:t>
            </w:r>
          </w:p>
          <w:p w:rsidR="006C5F53" w:rsidRPr="00A82899" w:rsidRDefault="006C5F53" w:rsidP="006C5F53">
            <w:pPr>
              <w:widowControl w:val="0"/>
              <w:numPr>
                <w:ilvl w:val="0"/>
                <w:numId w:val="13"/>
              </w:numPr>
              <w:tabs>
                <w:tab w:val="left" w:pos="250"/>
              </w:tabs>
              <w:autoSpaceDE w:val="0"/>
              <w:autoSpaceDN w:val="0"/>
              <w:adjustRightInd w:val="0"/>
              <w:spacing w:before="115" w:after="0" w:line="240" w:lineRule="auto"/>
              <w:ind w:left="226" w:hanging="226"/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82899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Before starting with towing a </w:t>
            </w:r>
            <w:proofErr w:type="spellStart"/>
            <w:r w:rsidRPr="00A82899">
              <w:rPr>
                <w:b/>
                <w:bCs/>
                <w:color w:val="000000"/>
                <w:sz w:val="22"/>
                <w:szCs w:val="22"/>
                <w:lang w:val="en-US"/>
              </w:rPr>
              <w:t>trailor</w:t>
            </w:r>
            <w:proofErr w:type="spellEnd"/>
            <w:r w:rsidRPr="00A82899">
              <w:rPr>
                <w:b/>
                <w:bCs/>
                <w:color w:val="000000"/>
                <w:sz w:val="22"/>
                <w:szCs w:val="22"/>
                <w:lang w:val="en-US"/>
              </w:rPr>
              <w:t>, check the load condition and surroundings to ensure safe driving.</w:t>
            </w:r>
          </w:p>
          <w:p w:rsidR="006C5F53" w:rsidRPr="00A82899" w:rsidRDefault="006C5F53" w:rsidP="006C5F53">
            <w:pPr>
              <w:widowControl w:val="0"/>
              <w:numPr>
                <w:ilvl w:val="0"/>
                <w:numId w:val="13"/>
              </w:numPr>
              <w:tabs>
                <w:tab w:val="left" w:pos="250"/>
              </w:tabs>
              <w:autoSpaceDE w:val="0"/>
              <w:autoSpaceDN w:val="0"/>
              <w:adjustRightInd w:val="0"/>
              <w:spacing w:before="120" w:after="0" w:line="240" w:lineRule="auto"/>
              <w:ind w:left="226" w:hanging="226"/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82899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Towing a </w:t>
            </w:r>
            <w:proofErr w:type="spellStart"/>
            <w:r w:rsidRPr="00A82899">
              <w:rPr>
                <w:b/>
                <w:bCs/>
                <w:color w:val="000000"/>
                <w:sz w:val="22"/>
                <w:szCs w:val="22"/>
                <w:lang w:val="en-US"/>
              </w:rPr>
              <w:t>trailor</w:t>
            </w:r>
            <w:proofErr w:type="spellEnd"/>
            <w:r w:rsidRPr="00A82899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causes a sudden change in the braking effect. Check the braking effect at low speed at the beginning.</w:t>
            </w:r>
          </w:p>
          <w:p w:rsidR="006C5F53" w:rsidRPr="00A82899" w:rsidRDefault="006C5F53" w:rsidP="006C5F53">
            <w:pPr>
              <w:widowControl w:val="0"/>
              <w:numPr>
                <w:ilvl w:val="0"/>
                <w:numId w:val="13"/>
              </w:numPr>
              <w:tabs>
                <w:tab w:val="left" w:pos="250"/>
              </w:tabs>
              <w:autoSpaceDE w:val="0"/>
              <w:autoSpaceDN w:val="0"/>
              <w:adjustRightInd w:val="0"/>
              <w:spacing w:before="120" w:after="0" w:line="240" w:lineRule="auto"/>
              <w:ind w:left="226" w:hanging="226"/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82899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Connecting the </w:t>
            </w:r>
            <w:proofErr w:type="spellStart"/>
            <w:r w:rsidRPr="00A82899">
              <w:rPr>
                <w:b/>
                <w:bCs/>
                <w:color w:val="000000"/>
                <w:sz w:val="22"/>
                <w:szCs w:val="22"/>
                <w:lang w:val="en-US"/>
              </w:rPr>
              <w:t>trailor</w:t>
            </w:r>
            <w:proofErr w:type="spellEnd"/>
            <w:r w:rsidRPr="00A82899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to the towing tractor makes the length from the towing tractor front to the trailer back extremely long. Drive carefully so as not to collide with anything during turning.</w:t>
            </w:r>
          </w:p>
          <w:p w:rsidR="006C5F53" w:rsidRPr="00A82899" w:rsidRDefault="006C5F53" w:rsidP="006C5F53">
            <w:pPr>
              <w:widowControl w:val="0"/>
              <w:numPr>
                <w:ilvl w:val="0"/>
                <w:numId w:val="13"/>
              </w:numPr>
              <w:tabs>
                <w:tab w:val="left" w:pos="250"/>
              </w:tabs>
              <w:autoSpaceDE w:val="0"/>
              <w:autoSpaceDN w:val="0"/>
              <w:adjustRightInd w:val="0"/>
              <w:spacing w:before="110" w:after="0" w:line="240" w:lineRule="auto"/>
              <w:ind w:left="226" w:hanging="226"/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82899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Do not enter between the tractor and </w:t>
            </w:r>
            <w:proofErr w:type="spellStart"/>
            <w:r w:rsidRPr="00A82899">
              <w:rPr>
                <w:b/>
                <w:bCs/>
                <w:color w:val="000000"/>
                <w:sz w:val="22"/>
                <w:szCs w:val="22"/>
                <w:lang w:val="en-US"/>
              </w:rPr>
              <w:t>trailor</w:t>
            </w:r>
            <w:proofErr w:type="spellEnd"/>
            <w:r w:rsidRPr="00A82899">
              <w:rPr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:rsidR="00372DFE" w:rsidRPr="00A82899" w:rsidRDefault="006C5F53" w:rsidP="006C5F53">
            <w:pPr>
              <w:widowControl w:val="0"/>
              <w:numPr>
                <w:ilvl w:val="0"/>
                <w:numId w:val="13"/>
              </w:numPr>
              <w:tabs>
                <w:tab w:val="left" w:pos="250"/>
              </w:tabs>
              <w:autoSpaceDE w:val="0"/>
              <w:autoSpaceDN w:val="0"/>
              <w:adjustRightInd w:val="0"/>
              <w:spacing w:before="125" w:after="0" w:line="240" w:lineRule="auto"/>
              <w:ind w:left="226" w:hanging="226"/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82899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Do not touch the coupling of a </w:t>
            </w:r>
            <w:proofErr w:type="spellStart"/>
            <w:r w:rsidRPr="00A82899">
              <w:rPr>
                <w:b/>
                <w:bCs/>
                <w:color w:val="000000"/>
                <w:sz w:val="22"/>
                <w:szCs w:val="22"/>
                <w:lang w:val="en-US"/>
              </w:rPr>
              <w:t>trailor</w:t>
            </w:r>
            <w:proofErr w:type="spellEnd"/>
            <w:r w:rsidRPr="00A82899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during traveling.</w:t>
            </w:r>
          </w:p>
        </w:tc>
        <w:tc>
          <w:tcPr>
            <w:tcW w:w="7976" w:type="dxa"/>
          </w:tcPr>
          <w:p w:rsidR="006D26E2" w:rsidRPr="006D26E2" w:rsidRDefault="006D26E2" w:rsidP="006D26E2">
            <w:pPr>
              <w:autoSpaceDE w:val="0"/>
              <w:spacing w:after="0" w:line="240" w:lineRule="auto"/>
              <w:jc w:val="both"/>
              <w:rPr>
                <w:rFonts w:eastAsia="Helvetica"/>
                <w:sz w:val="22"/>
                <w:szCs w:val="22"/>
              </w:rPr>
            </w:pPr>
          </w:p>
          <w:p w:rsidR="006D26E2" w:rsidRDefault="006D26E2" w:rsidP="006D26E2">
            <w:pPr>
              <w:autoSpaceDE w:val="0"/>
              <w:spacing w:after="0" w:line="240" w:lineRule="auto"/>
              <w:jc w:val="both"/>
              <w:rPr>
                <w:rFonts w:eastAsia="Helvetica"/>
                <w:sz w:val="22"/>
                <w:szCs w:val="22"/>
              </w:rPr>
            </w:pPr>
            <w:r w:rsidRPr="006D26E2">
              <w:rPr>
                <w:rFonts w:eastAsia="Helvetica"/>
                <w:sz w:val="22"/>
                <w:szCs w:val="22"/>
              </w:rPr>
              <w:t>Управление</w:t>
            </w:r>
          </w:p>
          <w:p w:rsidR="00CE0341" w:rsidRPr="006D26E2" w:rsidRDefault="00CE0341" w:rsidP="006D26E2">
            <w:pPr>
              <w:autoSpaceDE w:val="0"/>
              <w:spacing w:after="0" w:line="240" w:lineRule="auto"/>
              <w:jc w:val="both"/>
              <w:rPr>
                <w:rFonts w:eastAsia="Helvetica"/>
                <w:sz w:val="22"/>
                <w:szCs w:val="22"/>
              </w:rPr>
            </w:pPr>
          </w:p>
          <w:p w:rsidR="006D26E2" w:rsidRDefault="006D26E2" w:rsidP="006D26E2">
            <w:pPr>
              <w:autoSpaceDE w:val="0"/>
              <w:spacing w:after="0" w:line="240" w:lineRule="auto"/>
              <w:jc w:val="both"/>
              <w:rPr>
                <w:rFonts w:eastAsia="Helvetica"/>
                <w:sz w:val="22"/>
                <w:szCs w:val="22"/>
              </w:rPr>
            </w:pPr>
            <w:r w:rsidRPr="006D26E2">
              <w:rPr>
                <w:rFonts w:eastAsia="Helvetica"/>
                <w:sz w:val="22"/>
                <w:szCs w:val="22"/>
              </w:rPr>
              <w:t xml:space="preserve">Буксирный тягач имеет </w:t>
            </w:r>
            <w:proofErr w:type="spellStart"/>
            <w:r w:rsidRPr="006D26E2">
              <w:rPr>
                <w:rFonts w:eastAsia="Helvetica"/>
                <w:sz w:val="22"/>
                <w:szCs w:val="22"/>
              </w:rPr>
              <w:t>переднеприводное</w:t>
            </w:r>
            <w:proofErr w:type="spellEnd"/>
            <w:r w:rsidRPr="006D26E2">
              <w:rPr>
                <w:rFonts w:eastAsia="Helvetica"/>
                <w:sz w:val="22"/>
                <w:szCs w:val="22"/>
              </w:rPr>
              <w:t xml:space="preserve"> управление.</w:t>
            </w:r>
          </w:p>
          <w:p w:rsidR="00CE0341" w:rsidRPr="006D26E2" w:rsidRDefault="00CE0341" w:rsidP="006D26E2">
            <w:pPr>
              <w:autoSpaceDE w:val="0"/>
              <w:spacing w:after="0" w:line="240" w:lineRule="auto"/>
              <w:jc w:val="both"/>
              <w:rPr>
                <w:rFonts w:eastAsia="Helvetica"/>
                <w:sz w:val="22"/>
                <w:szCs w:val="22"/>
              </w:rPr>
            </w:pPr>
          </w:p>
          <w:p w:rsidR="006D26E2" w:rsidRDefault="006D26E2" w:rsidP="006D26E2">
            <w:pPr>
              <w:numPr>
                <w:ilvl w:val="0"/>
                <w:numId w:val="14"/>
              </w:numPr>
              <w:autoSpaceDE w:val="0"/>
              <w:spacing w:after="0" w:line="240" w:lineRule="auto"/>
              <w:jc w:val="both"/>
              <w:rPr>
                <w:rFonts w:eastAsia="Helvetica"/>
                <w:b/>
                <w:sz w:val="22"/>
                <w:szCs w:val="22"/>
              </w:rPr>
            </w:pPr>
            <w:r w:rsidRPr="006D26E2">
              <w:rPr>
                <w:rFonts w:eastAsia="Helvetica"/>
                <w:b/>
                <w:sz w:val="22"/>
                <w:szCs w:val="22"/>
              </w:rPr>
              <w:t>Внимание!</w:t>
            </w:r>
          </w:p>
          <w:p w:rsidR="00CE0341" w:rsidRPr="006D26E2" w:rsidRDefault="00CE0341" w:rsidP="00CE0341">
            <w:pPr>
              <w:autoSpaceDE w:val="0"/>
              <w:spacing w:after="0" w:line="240" w:lineRule="auto"/>
              <w:ind w:left="644"/>
              <w:jc w:val="both"/>
              <w:rPr>
                <w:rFonts w:eastAsia="Helvetica"/>
                <w:b/>
                <w:sz w:val="22"/>
                <w:szCs w:val="22"/>
              </w:rPr>
            </w:pPr>
          </w:p>
          <w:p w:rsidR="00CE0341" w:rsidRPr="00E7594B" w:rsidRDefault="006D26E2" w:rsidP="006D26E2">
            <w:pPr>
              <w:pStyle w:val="a9"/>
              <w:numPr>
                <w:ilvl w:val="0"/>
                <w:numId w:val="17"/>
              </w:numPr>
              <w:autoSpaceDE w:val="0"/>
              <w:spacing w:after="0" w:line="240" w:lineRule="auto"/>
              <w:jc w:val="both"/>
              <w:rPr>
                <w:rFonts w:eastAsia="Helvetica"/>
                <w:b/>
                <w:sz w:val="22"/>
                <w:szCs w:val="22"/>
              </w:rPr>
            </w:pPr>
            <w:r w:rsidRPr="00E7594B">
              <w:rPr>
                <w:rFonts w:eastAsia="Helvetica"/>
                <w:b/>
                <w:sz w:val="22"/>
                <w:szCs w:val="22"/>
              </w:rPr>
              <w:t xml:space="preserve">Управление происходит, главным образом, передними колесами. Будьте внимательны к возможности заноса кормовой части тягача и буксируемого объекта. </w:t>
            </w:r>
          </w:p>
          <w:p w:rsidR="006D26E2" w:rsidRPr="00E7594B" w:rsidRDefault="006D26E2" w:rsidP="00E7594B">
            <w:pPr>
              <w:pStyle w:val="a9"/>
              <w:numPr>
                <w:ilvl w:val="0"/>
                <w:numId w:val="17"/>
              </w:numPr>
              <w:autoSpaceDE w:val="0"/>
              <w:spacing w:after="0" w:line="240" w:lineRule="auto"/>
              <w:jc w:val="both"/>
              <w:rPr>
                <w:rFonts w:eastAsia="Helvetica"/>
                <w:b/>
                <w:sz w:val="22"/>
                <w:szCs w:val="22"/>
              </w:rPr>
            </w:pPr>
            <w:r w:rsidRPr="00E7594B">
              <w:rPr>
                <w:rFonts w:eastAsia="Helvetica"/>
                <w:b/>
                <w:sz w:val="22"/>
                <w:szCs w:val="22"/>
              </w:rPr>
              <w:t>Не поворачивайте руль резко. Рекомендуется осторожное управление.</w:t>
            </w:r>
          </w:p>
          <w:p w:rsidR="006D26E2" w:rsidRPr="006D26E2" w:rsidRDefault="006D26E2" w:rsidP="006D26E2">
            <w:pPr>
              <w:autoSpaceDE w:val="0"/>
              <w:spacing w:after="0" w:line="240" w:lineRule="auto"/>
              <w:jc w:val="both"/>
              <w:rPr>
                <w:rFonts w:eastAsia="Helvetica"/>
                <w:sz w:val="22"/>
                <w:szCs w:val="22"/>
              </w:rPr>
            </w:pPr>
          </w:p>
          <w:p w:rsidR="006D26E2" w:rsidRDefault="006D26E2" w:rsidP="006D26E2">
            <w:pPr>
              <w:autoSpaceDE w:val="0"/>
              <w:spacing w:after="0" w:line="240" w:lineRule="auto"/>
              <w:jc w:val="both"/>
              <w:rPr>
                <w:rFonts w:eastAsia="Helvetica"/>
                <w:sz w:val="22"/>
                <w:szCs w:val="22"/>
              </w:rPr>
            </w:pPr>
            <w:r w:rsidRPr="006D26E2">
              <w:rPr>
                <w:rFonts w:eastAsia="Helvetica"/>
                <w:sz w:val="22"/>
                <w:szCs w:val="22"/>
              </w:rPr>
              <w:t>Временная стоянка/паркование</w:t>
            </w:r>
          </w:p>
          <w:p w:rsidR="00CE0341" w:rsidRPr="006D26E2" w:rsidRDefault="00CE0341" w:rsidP="006D26E2">
            <w:pPr>
              <w:autoSpaceDE w:val="0"/>
              <w:spacing w:after="0" w:line="240" w:lineRule="auto"/>
              <w:jc w:val="both"/>
              <w:rPr>
                <w:rFonts w:eastAsia="Helvetica"/>
                <w:sz w:val="22"/>
                <w:szCs w:val="22"/>
              </w:rPr>
            </w:pPr>
          </w:p>
          <w:p w:rsidR="006D26E2" w:rsidRDefault="006D26E2" w:rsidP="006D26E2">
            <w:pPr>
              <w:autoSpaceDE w:val="0"/>
              <w:spacing w:after="0" w:line="240" w:lineRule="auto"/>
              <w:jc w:val="both"/>
              <w:rPr>
                <w:rFonts w:eastAsia="Helvetica"/>
                <w:b/>
                <w:sz w:val="22"/>
                <w:szCs w:val="22"/>
              </w:rPr>
            </w:pPr>
            <w:r w:rsidRPr="006D26E2">
              <w:rPr>
                <w:rFonts w:eastAsia="Helvetica"/>
                <w:b/>
                <w:sz w:val="22"/>
                <w:szCs w:val="22"/>
              </w:rPr>
              <w:t>(</w:t>
            </w:r>
            <w:r w:rsidRPr="006D26E2">
              <w:rPr>
                <w:rFonts w:eastAsia="Helvetica"/>
                <w:b/>
                <w:sz w:val="22"/>
                <w:szCs w:val="22"/>
                <w:lang w:val="en-US"/>
              </w:rPr>
              <w:t>CBT</w:t>
            </w:r>
            <w:r w:rsidRPr="006D26E2">
              <w:rPr>
                <w:rFonts w:eastAsia="Helvetica"/>
                <w:b/>
                <w:sz w:val="22"/>
                <w:szCs w:val="22"/>
              </w:rPr>
              <w:t>4,6)</w:t>
            </w:r>
          </w:p>
          <w:p w:rsidR="00CE0341" w:rsidRPr="006D26E2" w:rsidRDefault="00CE0341" w:rsidP="006D26E2">
            <w:pPr>
              <w:autoSpaceDE w:val="0"/>
              <w:spacing w:after="0" w:line="240" w:lineRule="auto"/>
              <w:jc w:val="both"/>
              <w:rPr>
                <w:rFonts w:eastAsia="Helvetica"/>
                <w:sz w:val="22"/>
                <w:szCs w:val="22"/>
              </w:rPr>
            </w:pPr>
          </w:p>
          <w:p w:rsidR="006D26E2" w:rsidRDefault="006D26E2" w:rsidP="006D26E2">
            <w:pPr>
              <w:autoSpaceDE w:val="0"/>
              <w:spacing w:after="0" w:line="240" w:lineRule="auto"/>
              <w:jc w:val="both"/>
              <w:rPr>
                <w:rFonts w:eastAsia="Helvetica"/>
                <w:sz w:val="22"/>
                <w:szCs w:val="22"/>
              </w:rPr>
            </w:pPr>
            <w:r w:rsidRPr="006D26E2">
              <w:rPr>
                <w:rFonts w:eastAsia="Helvetica"/>
                <w:sz w:val="22"/>
                <w:szCs w:val="22"/>
              </w:rPr>
              <w:t>Производя временную остановку, не допускайте паркования и стоянки тягача в местах, предназначенных для проезда. Убедитесь, что тягач поставлен на стояночный тормоз.</w:t>
            </w:r>
          </w:p>
          <w:p w:rsidR="00CE0341" w:rsidRPr="006D26E2" w:rsidRDefault="00CE0341" w:rsidP="006D26E2">
            <w:pPr>
              <w:autoSpaceDE w:val="0"/>
              <w:spacing w:after="0" w:line="240" w:lineRule="auto"/>
              <w:jc w:val="both"/>
              <w:rPr>
                <w:rFonts w:eastAsia="Helvetica"/>
                <w:sz w:val="22"/>
                <w:szCs w:val="22"/>
              </w:rPr>
            </w:pPr>
          </w:p>
          <w:p w:rsidR="006D26E2" w:rsidRDefault="006D26E2" w:rsidP="006D26E2">
            <w:pPr>
              <w:autoSpaceDE w:val="0"/>
              <w:spacing w:after="0" w:line="240" w:lineRule="auto"/>
              <w:jc w:val="both"/>
              <w:rPr>
                <w:rFonts w:eastAsia="Helvetica"/>
                <w:b/>
                <w:sz w:val="22"/>
                <w:szCs w:val="22"/>
              </w:rPr>
            </w:pPr>
            <w:r w:rsidRPr="006D26E2">
              <w:rPr>
                <w:rFonts w:eastAsia="Helvetica"/>
                <w:b/>
                <w:sz w:val="22"/>
                <w:szCs w:val="22"/>
              </w:rPr>
              <w:t>(</w:t>
            </w:r>
            <w:r w:rsidRPr="006D26E2">
              <w:rPr>
                <w:rFonts w:eastAsia="Helvetica"/>
                <w:b/>
                <w:sz w:val="22"/>
                <w:szCs w:val="22"/>
                <w:lang w:val="en-US"/>
              </w:rPr>
              <w:t>CBTY</w:t>
            </w:r>
            <w:r w:rsidRPr="006D26E2">
              <w:rPr>
                <w:rFonts w:eastAsia="Helvetica"/>
                <w:b/>
                <w:sz w:val="22"/>
                <w:szCs w:val="22"/>
              </w:rPr>
              <w:t>4)</w:t>
            </w:r>
          </w:p>
          <w:p w:rsidR="00CE0341" w:rsidRPr="006D26E2" w:rsidRDefault="00CE0341" w:rsidP="006D26E2">
            <w:pPr>
              <w:autoSpaceDE w:val="0"/>
              <w:spacing w:after="0" w:line="240" w:lineRule="auto"/>
              <w:jc w:val="both"/>
              <w:rPr>
                <w:rFonts w:eastAsia="Helvetica"/>
                <w:sz w:val="22"/>
                <w:szCs w:val="22"/>
              </w:rPr>
            </w:pPr>
          </w:p>
          <w:p w:rsidR="006D26E2" w:rsidRDefault="006D26E2" w:rsidP="006D26E2">
            <w:pPr>
              <w:autoSpaceDE w:val="0"/>
              <w:spacing w:after="0" w:line="240" w:lineRule="auto"/>
              <w:jc w:val="both"/>
              <w:rPr>
                <w:rFonts w:eastAsia="Helvetica"/>
                <w:sz w:val="22"/>
                <w:szCs w:val="22"/>
              </w:rPr>
            </w:pPr>
            <w:r w:rsidRPr="006D26E2">
              <w:rPr>
                <w:rFonts w:eastAsia="Helvetica"/>
                <w:sz w:val="22"/>
                <w:szCs w:val="22"/>
              </w:rPr>
              <w:t xml:space="preserve">Производя временную остановку, не допускайте паркования и стоянки тягача в местах, предназначенных для проезда. Убедитесь, что тягач поставлен на стояночный тормоз. В электрической модели для постановки тягача на стояночный тормоз отпустите напольную парковочную педаль. </w:t>
            </w:r>
          </w:p>
          <w:p w:rsidR="00CE0341" w:rsidRPr="006D26E2" w:rsidRDefault="00CE0341" w:rsidP="006D26E2">
            <w:pPr>
              <w:autoSpaceDE w:val="0"/>
              <w:spacing w:after="0" w:line="240" w:lineRule="auto"/>
              <w:jc w:val="both"/>
              <w:rPr>
                <w:rFonts w:eastAsia="Helvetica"/>
                <w:sz w:val="22"/>
                <w:szCs w:val="22"/>
              </w:rPr>
            </w:pPr>
          </w:p>
          <w:p w:rsidR="006D26E2" w:rsidRDefault="006D26E2" w:rsidP="006D26E2">
            <w:pPr>
              <w:numPr>
                <w:ilvl w:val="0"/>
                <w:numId w:val="14"/>
              </w:numPr>
              <w:autoSpaceDE w:val="0"/>
              <w:spacing w:after="0" w:line="240" w:lineRule="auto"/>
              <w:jc w:val="both"/>
              <w:rPr>
                <w:rFonts w:eastAsia="Helvetica"/>
                <w:b/>
                <w:sz w:val="22"/>
                <w:szCs w:val="22"/>
              </w:rPr>
            </w:pPr>
            <w:r w:rsidRPr="006D26E2">
              <w:rPr>
                <w:rFonts w:eastAsia="Helvetica"/>
                <w:b/>
                <w:sz w:val="22"/>
                <w:szCs w:val="22"/>
              </w:rPr>
              <w:t xml:space="preserve">Внимание! </w:t>
            </w:r>
          </w:p>
          <w:p w:rsidR="00CE0341" w:rsidRPr="006D26E2" w:rsidRDefault="00CE0341" w:rsidP="00CE0341">
            <w:pPr>
              <w:autoSpaceDE w:val="0"/>
              <w:spacing w:after="0" w:line="240" w:lineRule="auto"/>
              <w:ind w:left="644"/>
              <w:jc w:val="both"/>
              <w:rPr>
                <w:rFonts w:eastAsia="Helvetica"/>
                <w:b/>
                <w:sz w:val="22"/>
                <w:szCs w:val="22"/>
              </w:rPr>
            </w:pPr>
          </w:p>
          <w:p w:rsidR="006D26E2" w:rsidRPr="00E7594B" w:rsidRDefault="006D26E2" w:rsidP="00E7594B">
            <w:pPr>
              <w:pStyle w:val="a9"/>
              <w:numPr>
                <w:ilvl w:val="0"/>
                <w:numId w:val="16"/>
              </w:numPr>
              <w:autoSpaceDE w:val="0"/>
              <w:spacing w:after="0" w:line="240" w:lineRule="auto"/>
              <w:jc w:val="both"/>
              <w:rPr>
                <w:rFonts w:eastAsia="Helvetica"/>
                <w:b/>
                <w:sz w:val="22"/>
                <w:szCs w:val="22"/>
              </w:rPr>
            </w:pPr>
            <w:r w:rsidRPr="00E7594B">
              <w:rPr>
                <w:rFonts w:eastAsia="Helvetica"/>
                <w:b/>
                <w:sz w:val="22"/>
                <w:szCs w:val="22"/>
              </w:rPr>
              <w:t xml:space="preserve">Не паркуйте тягач на наклонной поверхности. </w:t>
            </w:r>
          </w:p>
          <w:p w:rsidR="00226BC2" w:rsidRPr="00E7594B" w:rsidRDefault="006D26E2" w:rsidP="006D26E2">
            <w:pPr>
              <w:pStyle w:val="a9"/>
              <w:numPr>
                <w:ilvl w:val="0"/>
                <w:numId w:val="16"/>
              </w:numPr>
              <w:autoSpaceDE w:val="0"/>
              <w:spacing w:after="0" w:line="240" w:lineRule="auto"/>
              <w:jc w:val="both"/>
              <w:rPr>
                <w:rFonts w:eastAsia="Helvetica"/>
                <w:b/>
                <w:sz w:val="22"/>
                <w:szCs w:val="22"/>
              </w:rPr>
            </w:pPr>
            <w:r w:rsidRPr="00E7594B">
              <w:rPr>
                <w:rFonts w:eastAsia="Helvetica"/>
                <w:b/>
                <w:sz w:val="22"/>
                <w:szCs w:val="22"/>
              </w:rPr>
              <w:t>Если необходимо припарковать тягач на наклонной поверхности, осуществляйте парковку так, чтобы передняя часть тягача была обращена либо вверх, либо вниз по склону. Используйте тормозные колодки для предотвращения опрокидывания тягача.</w:t>
            </w:r>
          </w:p>
          <w:p w:rsidR="006D26E2" w:rsidRPr="00E7594B" w:rsidRDefault="006D26E2" w:rsidP="00E7594B">
            <w:pPr>
              <w:pStyle w:val="a9"/>
              <w:numPr>
                <w:ilvl w:val="0"/>
                <w:numId w:val="16"/>
              </w:numPr>
              <w:autoSpaceDE w:val="0"/>
              <w:spacing w:after="0" w:line="240" w:lineRule="auto"/>
              <w:jc w:val="both"/>
              <w:rPr>
                <w:rFonts w:eastAsia="Helvetica"/>
                <w:b/>
                <w:sz w:val="22"/>
                <w:szCs w:val="22"/>
              </w:rPr>
            </w:pPr>
            <w:r w:rsidRPr="00E7594B">
              <w:rPr>
                <w:rFonts w:eastAsia="Helvetica"/>
                <w:b/>
                <w:sz w:val="22"/>
                <w:szCs w:val="22"/>
              </w:rPr>
              <w:t>При необходимости установите предупредительный знак и ограждение вокруг парковочной области.</w:t>
            </w:r>
          </w:p>
          <w:p w:rsidR="006D26E2" w:rsidRPr="00E7594B" w:rsidRDefault="006D26E2" w:rsidP="00E7594B">
            <w:pPr>
              <w:pStyle w:val="a9"/>
              <w:numPr>
                <w:ilvl w:val="0"/>
                <w:numId w:val="16"/>
              </w:numPr>
              <w:autoSpaceDE w:val="0"/>
              <w:spacing w:after="0" w:line="240" w:lineRule="auto"/>
              <w:jc w:val="both"/>
              <w:rPr>
                <w:rFonts w:eastAsia="Helvetica"/>
                <w:b/>
                <w:sz w:val="22"/>
                <w:szCs w:val="22"/>
              </w:rPr>
            </w:pPr>
            <w:r w:rsidRPr="00E7594B">
              <w:rPr>
                <w:rFonts w:eastAsia="Helvetica"/>
                <w:b/>
                <w:sz w:val="22"/>
                <w:szCs w:val="22"/>
              </w:rPr>
              <w:t>Во избежание скольжения или застревания тягача, осуществляйте парковку на жесткой дорожной поверхности.</w:t>
            </w:r>
          </w:p>
          <w:p w:rsidR="00E7594B" w:rsidRPr="006D26E2" w:rsidRDefault="00E7594B" w:rsidP="006D26E2">
            <w:pPr>
              <w:autoSpaceDE w:val="0"/>
              <w:spacing w:after="0" w:line="240" w:lineRule="auto"/>
              <w:jc w:val="both"/>
              <w:rPr>
                <w:rFonts w:eastAsia="Helvetica"/>
                <w:b/>
                <w:sz w:val="22"/>
                <w:szCs w:val="22"/>
              </w:rPr>
            </w:pPr>
          </w:p>
          <w:p w:rsidR="006D26E2" w:rsidRDefault="006D26E2" w:rsidP="006D26E2">
            <w:pPr>
              <w:autoSpaceDE w:val="0"/>
              <w:spacing w:after="0" w:line="240" w:lineRule="auto"/>
              <w:jc w:val="both"/>
              <w:rPr>
                <w:rFonts w:eastAsia="Helvetica"/>
                <w:sz w:val="22"/>
                <w:szCs w:val="22"/>
              </w:rPr>
            </w:pPr>
            <w:r w:rsidRPr="006D26E2">
              <w:rPr>
                <w:rFonts w:eastAsia="Helvetica"/>
                <w:sz w:val="22"/>
                <w:szCs w:val="22"/>
              </w:rPr>
              <w:t>Посадка и высадка</w:t>
            </w:r>
          </w:p>
          <w:p w:rsidR="00E7594B" w:rsidRPr="006D26E2" w:rsidRDefault="00E7594B" w:rsidP="006D26E2">
            <w:pPr>
              <w:autoSpaceDE w:val="0"/>
              <w:spacing w:after="0" w:line="240" w:lineRule="auto"/>
              <w:jc w:val="both"/>
              <w:rPr>
                <w:rFonts w:eastAsia="Helvetica"/>
                <w:sz w:val="22"/>
                <w:szCs w:val="22"/>
              </w:rPr>
            </w:pPr>
          </w:p>
          <w:p w:rsidR="006D26E2" w:rsidRDefault="006D26E2" w:rsidP="006D26E2">
            <w:pPr>
              <w:numPr>
                <w:ilvl w:val="0"/>
                <w:numId w:val="14"/>
              </w:numPr>
              <w:autoSpaceDE w:val="0"/>
              <w:spacing w:after="0" w:line="240" w:lineRule="auto"/>
              <w:jc w:val="both"/>
              <w:rPr>
                <w:rFonts w:eastAsia="Helvetica"/>
                <w:b/>
                <w:sz w:val="22"/>
                <w:szCs w:val="22"/>
              </w:rPr>
            </w:pPr>
            <w:r w:rsidRPr="006D26E2">
              <w:rPr>
                <w:rFonts w:eastAsia="Helvetica"/>
                <w:b/>
                <w:sz w:val="22"/>
                <w:szCs w:val="22"/>
              </w:rPr>
              <w:t>Внимание!</w:t>
            </w:r>
          </w:p>
          <w:p w:rsidR="00E7594B" w:rsidRPr="006D26E2" w:rsidRDefault="00E7594B" w:rsidP="00E7594B">
            <w:pPr>
              <w:autoSpaceDE w:val="0"/>
              <w:spacing w:after="0" w:line="240" w:lineRule="auto"/>
              <w:ind w:left="644"/>
              <w:jc w:val="both"/>
              <w:rPr>
                <w:rFonts w:eastAsia="Helvetica"/>
                <w:b/>
                <w:sz w:val="22"/>
                <w:szCs w:val="22"/>
              </w:rPr>
            </w:pPr>
          </w:p>
          <w:p w:rsidR="006D26E2" w:rsidRPr="00303C6B" w:rsidRDefault="006D26E2" w:rsidP="00303C6B">
            <w:pPr>
              <w:pStyle w:val="a9"/>
              <w:numPr>
                <w:ilvl w:val="0"/>
                <w:numId w:val="18"/>
              </w:numPr>
              <w:autoSpaceDE w:val="0"/>
              <w:spacing w:after="0" w:line="240" w:lineRule="auto"/>
              <w:jc w:val="both"/>
              <w:rPr>
                <w:rFonts w:eastAsia="Helvetica"/>
                <w:b/>
                <w:sz w:val="22"/>
                <w:szCs w:val="22"/>
              </w:rPr>
            </w:pPr>
            <w:r w:rsidRPr="00303C6B">
              <w:rPr>
                <w:rFonts w:eastAsia="Helvetica"/>
                <w:b/>
                <w:sz w:val="22"/>
                <w:szCs w:val="22"/>
              </w:rPr>
              <w:t xml:space="preserve">При посадке и высадке находитесь лицом к передней части тягача. </w:t>
            </w:r>
          </w:p>
          <w:p w:rsidR="006D26E2" w:rsidRPr="00303C6B" w:rsidRDefault="006D26E2" w:rsidP="00303C6B">
            <w:pPr>
              <w:pStyle w:val="a9"/>
              <w:numPr>
                <w:ilvl w:val="0"/>
                <w:numId w:val="18"/>
              </w:numPr>
              <w:autoSpaceDE w:val="0"/>
              <w:spacing w:after="0" w:line="240" w:lineRule="auto"/>
              <w:jc w:val="both"/>
              <w:rPr>
                <w:rFonts w:eastAsia="Helvetica"/>
                <w:b/>
                <w:sz w:val="22"/>
                <w:szCs w:val="22"/>
              </w:rPr>
            </w:pPr>
            <w:r w:rsidRPr="00303C6B">
              <w:rPr>
                <w:rFonts w:eastAsia="Helvetica"/>
                <w:b/>
                <w:sz w:val="22"/>
                <w:szCs w:val="22"/>
              </w:rPr>
              <w:t>При высадке дождитесь, пока тягач полностью остановится.</w:t>
            </w:r>
          </w:p>
          <w:p w:rsidR="006D26E2" w:rsidRPr="00303C6B" w:rsidRDefault="006D26E2" w:rsidP="00303C6B">
            <w:pPr>
              <w:pStyle w:val="a9"/>
              <w:numPr>
                <w:ilvl w:val="0"/>
                <w:numId w:val="18"/>
              </w:numPr>
              <w:autoSpaceDE w:val="0"/>
              <w:spacing w:after="0" w:line="240" w:lineRule="auto"/>
              <w:jc w:val="both"/>
              <w:rPr>
                <w:rFonts w:eastAsia="Helvetica"/>
                <w:b/>
                <w:sz w:val="22"/>
                <w:szCs w:val="22"/>
              </w:rPr>
            </w:pPr>
            <w:r w:rsidRPr="00303C6B">
              <w:rPr>
                <w:rFonts w:eastAsia="Helvetica"/>
                <w:b/>
                <w:sz w:val="22"/>
                <w:szCs w:val="22"/>
              </w:rPr>
              <w:t>Не пытайтесь спрыгнуть с движущегося тягача. Это опасно.</w:t>
            </w:r>
          </w:p>
          <w:p w:rsidR="006D26E2" w:rsidRDefault="006D26E2" w:rsidP="006D26E2">
            <w:pPr>
              <w:autoSpaceDE w:val="0"/>
              <w:spacing w:after="0" w:line="240" w:lineRule="auto"/>
              <w:jc w:val="both"/>
              <w:rPr>
                <w:rFonts w:eastAsia="Helvetica"/>
                <w:b/>
                <w:sz w:val="22"/>
                <w:szCs w:val="22"/>
              </w:rPr>
            </w:pPr>
          </w:p>
          <w:p w:rsidR="001C5452" w:rsidRPr="006D26E2" w:rsidRDefault="001C5452" w:rsidP="006D26E2">
            <w:pPr>
              <w:autoSpaceDE w:val="0"/>
              <w:spacing w:after="0" w:line="240" w:lineRule="auto"/>
              <w:jc w:val="both"/>
              <w:rPr>
                <w:rFonts w:eastAsia="Helvetica"/>
                <w:b/>
                <w:sz w:val="22"/>
                <w:szCs w:val="22"/>
              </w:rPr>
            </w:pPr>
          </w:p>
          <w:p w:rsidR="006D26E2" w:rsidRDefault="006D26E2" w:rsidP="006D26E2">
            <w:pPr>
              <w:autoSpaceDE w:val="0"/>
              <w:spacing w:after="0" w:line="240" w:lineRule="auto"/>
              <w:jc w:val="both"/>
              <w:rPr>
                <w:rFonts w:eastAsia="Helvetica"/>
                <w:sz w:val="22"/>
                <w:szCs w:val="22"/>
              </w:rPr>
            </w:pPr>
            <w:r w:rsidRPr="006D26E2">
              <w:rPr>
                <w:rFonts w:eastAsia="Helvetica"/>
                <w:sz w:val="22"/>
                <w:szCs w:val="22"/>
              </w:rPr>
              <w:t>Буксировка</w:t>
            </w:r>
          </w:p>
          <w:p w:rsidR="00303C6B" w:rsidRPr="006D26E2" w:rsidRDefault="00303C6B" w:rsidP="006D26E2">
            <w:pPr>
              <w:autoSpaceDE w:val="0"/>
              <w:spacing w:after="0" w:line="240" w:lineRule="auto"/>
              <w:jc w:val="both"/>
              <w:rPr>
                <w:rFonts w:eastAsia="Helvetica"/>
                <w:sz w:val="22"/>
                <w:szCs w:val="22"/>
              </w:rPr>
            </w:pPr>
          </w:p>
          <w:p w:rsidR="006D26E2" w:rsidRPr="006D26E2" w:rsidRDefault="006D26E2" w:rsidP="006D26E2">
            <w:pPr>
              <w:numPr>
                <w:ilvl w:val="0"/>
                <w:numId w:val="15"/>
              </w:numPr>
              <w:autoSpaceDE w:val="0"/>
              <w:spacing w:after="0" w:line="240" w:lineRule="auto"/>
              <w:jc w:val="both"/>
              <w:rPr>
                <w:rFonts w:eastAsia="Helvetica"/>
                <w:sz w:val="22"/>
                <w:szCs w:val="22"/>
              </w:rPr>
            </w:pPr>
            <w:r w:rsidRPr="006D26E2">
              <w:rPr>
                <w:rFonts w:eastAsia="Helvetica"/>
                <w:sz w:val="22"/>
                <w:szCs w:val="22"/>
              </w:rPr>
              <w:t>Медленно разверните тягач таким образом, чтобы его сцепное устройство располагалась напротив сцепного устройства буксируемого объекта.</w:t>
            </w:r>
          </w:p>
          <w:p w:rsidR="006D26E2" w:rsidRPr="006D26E2" w:rsidRDefault="006D26E2" w:rsidP="006D26E2">
            <w:pPr>
              <w:numPr>
                <w:ilvl w:val="0"/>
                <w:numId w:val="15"/>
              </w:numPr>
              <w:autoSpaceDE w:val="0"/>
              <w:spacing w:after="0" w:line="240" w:lineRule="auto"/>
              <w:jc w:val="both"/>
              <w:rPr>
                <w:rFonts w:eastAsia="Helvetica"/>
                <w:sz w:val="22"/>
                <w:szCs w:val="22"/>
              </w:rPr>
            </w:pPr>
            <w:r w:rsidRPr="006D26E2">
              <w:rPr>
                <w:rFonts w:eastAsia="Helvetica"/>
                <w:sz w:val="22"/>
                <w:szCs w:val="22"/>
              </w:rPr>
              <w:t>Вытащите сцепной брус и соедините тягач и буксируемый объект.</w:t>
            </w:r>
          </w:p>
          <w:p w:rsidR="006D26E2" w:rsidRPr="006D26E2" w:rsidRDefault="006D26E2" w:rsidP="006D26E2">
            <w:pPr>
              <w:numPr>
                <w:ilvl w:val="0"/>
                <w:numId w:val="15"/>
              </w:numPr>
              <w:autoSpaceDE w:val="0"/>
              <w:spacing w:after="0" w:line="240" w:lineRule="auto"/>
              <w:jc w:val="both"/>
              <w:rPr>
                <w:rFonts w:eastAsia="Helvetica"/>
                <w:sz w:val="22"/>
                <w:szCs w:val="22"/>
              </w:rPr>
            </w:pPr>
            <w:r w:rsidRPr="006D26E2">
              <w:rPr>
                <w:rFonts w:eastAsia="Helvetica"/>
                <w:sz w:val="22"/>
                <w:szCs w:val="22"/>
              </w:rPr>
              <w:t>Медленно начните движение.</w:t>
            </w:r>
          </w:p>
          <w:p w:rsidR="006D26E2" w:rsidRPr="006D26E2" w:rsidRDefault="006D26E2" w:rsidP="006D26E2">
            <w:pPr>
              <w:numPr>
                <w:ilvl w:val="0"/>
                <w:numId w:val="15"/>
              </w:numPr>
              <w:autoSpaceDE w:val="0"/>
              <w:spacing w:after="0" w:line="240" w:lineRule="auto"/>
              <w:jc w:val="both"/>
              <w:rPr>
                <w:rFonts w:eastAsia="Helvetica"/>
                <w:sz w:val="22"/>
                <w:szCs w:val="22"/>
              </w:rPr>
            </w:pPr>
            <w:r w:rsidRPr="006D26E2">
              <w:rPr>
                <w:rFonts w:eastAsia="Helvetica"/>
                <w:sz w:val="22"/>
                <w:szCs w:val="22"/>
              </w:rPr>
              <w:t>В начале движения проверьте действие стояночного тормоза на небольшой скорости.</w:t>
            </w:r>
          </w:p>
          <w:p w:rsidR="006D26E2" w:rsidRPr="006D26E2" w:rsidRDefault="006D26E2" w:rsidP="006D26E2">
            <w:pPr>
              <w:autoSpaceDE w:val="0"/>
              <w:spacing w:after="0" w:line="240" w:lineRule="auto"/>
              <w:jc w:val="both"/>
              <w:rPr>
                <w:rFonts w:eastAsia="Helvetica"/>
                <w:sz w:val="22"/>
                <w:szCs w:val="22"/>
              </w:rPr>
            </w:pPr>
          </w:p>
          <w:p w:rsidR="006D26E2" w:rsidRDefault="006D26E2" w:rsidP="006D26E2">
            <w:pPr>
              <w:numPr>
                <w:ilvl w:val="0"/>
                <w:numId w:val="14"/>
              </w:numPr>
              <w:autoSpaceDE w:val="0"/>
              <w:spacing w:after="0" w:line="240" w:lineRule="auto"/>
              <w:jc w:val="both"/>
              <w:rPr>
                <w:rFonts w:eastAsia="Helvetica"/>
                <w:b/>
                <w:sz w:val="22"/>
                <w:szCs w:val="22"/>
              </w:rPr>
            </w:pPr>
            <w:r w:rsidRPr="006D26E2">
              <w:rPr>
                <w:rFonts w:eastAsia="Helvetica"/>
                <w:b/>
                <w:sz w:val="22"/>
                <w:szCs w:val="22"/>
              </w:rPr>
              <w:t>Внимание!</w:t>
            </w:r>
          </w:p>
          <w:p w:rsidR="00411A74" w:rsidRPr="006D26E2" w:rsidRDefault="00411A74" w:rsidP="00411A74">
            <w:pPr>
              <w:autoSpaceDE w:val="0"/>
              <w:spacing w:after="0" w:line="240" w:lineRule="auto"/>
              <w:ind w:left="644"/>
              <w:jc w:val="both"/>
              <w:rPr>
                <w:rFonts w:eastAsia="Helvetica"/>
                <w:b/>
                <w:sz w:val="22"/>
                <w:szCs w:val="22"/>
              </w:rPr>
            </w:pPr>
          </w:p>
          <w:p w:rsidR="006D26E2" w:rsidRPr="00411A74" w:rsidRDefault="006D26E2" w:rsidP="00411A74">
            <w:pPr>
              <w:pStyle w:val="a9"/>
              <w:numPr>
                <w:ilvl w:val="0"/>
                <w:numId w:val="19"/>
              </w:numPr>
              <w:autoSpaceDE w:val="0"/>
              <w:spacing w:after="0" w:line="240" w:lineRule="auto"/>
              <w:jc w:val="both"/>
              <w:rPr>
                <w:rFonts w:eastAsia="Helvetica"/>
                <w:b/>
                <w:sz w:val="22"/>
                <w:szCs w:val="22"/>
              </w:rPr>
            </w:pPr>
            <w:r w:rsidRPr="00411A74">
              <w:rPr>
                <w:rFonts w:eastAsia="Helvetica"/>
                <w:b/>
                <w:sz w:val="22"/>
                <w:szCs w:val="22"/>
              </w:rPr>
              <w:t>П</w:t>
            </w:r>
            <w:bookmarkStart w:id="0" w:name="_GoBack"/>
            <w:bookmarkEnd w:id="0"/>
            <w:r w:rsidRPr="00411A74">
              <w:rPr>
                <w:rFonts w:eastAsia="Helvetica"/>
                <w:b/>
                <w:sz w:val="22"/>
                <w:szCs w:val="22"/>
              </w:rPr>
              <w:t>ри сцеплении с буксируемым объектом убедитесь, что тяговый крюк надежно закреплен в сцепной петле.</w:t>
            </w:r>
          </w:p>
          <w:p w:rsidR="006D26E2" w:rsidRPr="00411A74" w:rsidRDefault="006D26E2" w:rsidP="00411A74">
            <w:pPr>
              <w:pStyle w:val="a9"/>
              <w:numPr>
                <w:ilvl w:val="0"/>
                <w:numId w:val="19"/>
              </w:numPr>
              <w:autoSpaceDE w:val="0"/>
              <w:spacing w:after="0" w:line="240" w:lineRule="auto"/>
              <w:jc w:val="both"/>
              <w:rPr>
                <w:rFonts w:eastAsia="Helvetica"/>
                <w:b/>
                <w:sz w:val="22"/>
                <w:szCs w:val="22"/>
              </w:rPr>
            </w:pPr>
            <w:r w:rsidRPr="00411A74">
              <w:rPr>
                <w:rFonts w:eastAsia="Helvetica"/>
                <w:b/>
                <w:sz w:val="22"/>
                <w:szCs w:val="22"/>
              </w:rPr>
              <w:t>Для безопасности движения перед началом буксировки проверьте положение буксируемого объекта и окружающие условия.</w:t>
            </w:r>
          </w:p>
          <w:p w:rsidR="006D26E2" w:rsidRPr="00411A74" w:rsidRDefault="006D26E2" w:rsidP="00411A74">
            <w:pPr>
              <w:pStyle w:val="a9"/>
              <w:numPr>
                <w:ilvl w:val="0"/>
                <w:numId w:val="19"/>
              </w:numPr>
              <w:autoSpaceDE w:val="0"/>
              <w:spacing w:after="0" w:line="240" w:lineRule="auto"/>
              <w:jc w:val="both"/>
              <w:rPr>
                <w:rFonts w:eastAsia="Helvetica"/>
                <w:b/>
                <w:sz w:val="22"/>
                <w:szCs w:val="22"/>
              </w:rPr>
            </w:pPr>
            <w:r w:rsidRPr="00411A74">
              <w:rPr>
                <w:rFonts w:eastAsia="Helvetica"/>
                <w:b/>
                <w:sz w:val="22"/>
                <w:szCs w:val="22"/>
              </w:rPr>
              <w:t>В условиях буксировки действие стояночного тормоза может меняться. Проверяйте действие тормоза на маленькой скорости в начале буксировки.</w:t>
            </w:r>
          </w:p>
          <w:p w:rsidR="006D26E2" w:rsidRPr="00411A74" w:rsidRDefault="006D26E2" w:rsidP="00411A74">
            <w:pPr>
              <w:pStyle w:val="a9"/>
              <w:numPr>
                <w:ilvl w:val="0"/>
                <w:numId w:val="19"/>
              </w:numPr>
              <w:autoSpaceDE w:val="0"/>
              <w:spacing w:after="0" w:line="240" w:lineRule="auto"/>
              <w:jc w:val="both"/>
              <w:rPr>
                <w:rFonts w:eastAsia="Helvetica"/>
                <w:b/>
                <w:sz w:val="22"/>
                <w:szCs w:val="22"/>
              </w:rPr>
            </w:pPr>
            <w:r w:rsidRPr="00411A74">
              <w:rPr>
                <w:rFonts w:eastAsia="Helvetica"/>
                <w:b/>
                <w:sz w:val="22"/>
                <w:szCs w:val="22"/>
              </w:rPr>
              <w:t xml:space="preserve">При соединении буксируемого объекта и тягача их общая длина, от передней части тягача до конца кормовой части буксируемого объекта, достаточно велика. Во избежание различных столкновений при поворотах, соблюдайте осторожность во время движения. </w:t>
            </w:r>
          </w:p>
          <w:p w:rsidR="006D26E2" w:rsidRPr="00411A74" w:rsidRDefault="006D26E2" w:rsidP="00411A74">
            <w:pPr>
              <w:pStyle w:val="a9"/>
              <w:numPr>
                <w:ilvl w:val="0"/>
                <w:numId w:val="19"/>
              </w:numPr>
              <w:autoSpaceDE w:val="0"/>
              <w:spacing w:after="0" w:line="240" w:lineRule="auto"/>
              <w:jc w:val="both"/>
              <w:rPr>
                <w:rFonts w:eastAsia="Helvetica"/>
                <w:b/>
                <w:sz w:val="22"/>
                <w:szCs w:val="22"/>
              </w:rPr>
            </w:pPr>
            <w:r w:rsidRPr="00411A74">
              <w:rPr>
                <w:rFonts w:eastAsia="Helvetica"/>
                <w:b/>
                <w:sz w:val="22"/>
                <w:szCs w:val="22"/>
              </w:rPr>
              <w:t>Не становитесь между тягачом и буксируемым объектом.</w:t>
            </w:r>
          </w:p>
          <w:p w:rsidR="006D26E2" w:rsidRPr="00411A74" w:rsidRDefault="006D26E2" w:rsidP="00411A74">
            <w:pPr>
              <w:pStyle w:val="a9"/>
              <w:numPr>
                <w:ilvl w:val="0"/>
                <w:numId w:val="19"/>
              </w:numPr>
              <w:autoSpaceDE w:val="0"/>
              <w:spacing w:after="0" w:line="240" w:lineRule="auto"/>
              <w:jc w:val="both"/>
              <w:rPr>
                <w:rFonts w:eastAsia="Helvetica"/>
                <w:b/>
                <w:sz w:val="22"/>
                <w:szCs w:val="22"/>
              </w:rPr>
            </w:pPr>
            <w:r w:rsidRPr="00411A74">
              <w:rPr>
                <w:rFonts w:eastAsia="Helvetica"/>
                <w:b/>
                <w:sz w:val="22"/>
                <w:szCs w:val="22"/>
              </w:rPr>
              <w:t>Во время движения не касайтесь сцепного устройства.</w:t>
            </w:r>
          </w:p>
          <w:p w:rsidR="007C43F8" w:rsidRPr="006D26E2" w:rsidRDefault="007C43F8" w:rsidP="00674B21">
            <w:pPr>
              <w:autoSpaceDE w:val="0"/>
              <w:spacing w:after="0" w:line="240" w:lineRule="auto"/>
              <w:jc w:val="both"/>
              <w:rPr>
                <w:rFonts w:eastAsia="Helvetica"/>
                <w:sz w:val="22"/>
                <w:szCs w:val="22"/>
              </w:rPr>
            </w:pPr>
          </w:p>
        </w:tc>
      </w:tr>
    </w:tbl>
    <w:p w:rsidR="003428DE" w:rsidRPr="006D26E2" w:rsidRDefault="003428DE" w:rsidP="004B60A4">
      <w:pPr>
        <w:rPr>
          <w:sz w:val="28"/>
          <w:szCs w:val="28"/>
        </w:rPr>
      </w:pPr>
    </w:p>
    <w:sectPr w:rsidR="003428DE" w:rsidRPr="006D26E2" w:rsidSect="002F0B10">
      <w:pgSz w:w="16838" w:h="11906" w:orient="landscape"/>
      <w:pgMar w:top="568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2.3pt;height:11.7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978EA594"/>
    <w:lvl w:ilvl="0">
      <w:numFmt w:val="bullet"/>
      <w:lvlText w:val="*"/>
      <w:lvlJc w:val="left"/>
    </w:lvl>
  </w:abstractNum>
  <w:abstractNum w:abstractNumId="1">
    <w:nsid w:val="10BD4BEE"/>
    <w:multiLevelType w:val="singleLevel"/>
    <w:tmpl w:val="405C8572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203221D"/>
    <w:multiLevelType w:val="hybridMultilevel"/>
    <w:tmpl w:val="BDC4B0E0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069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2149"/>
        </w:tabs>
        <w:ind w:left="1080" w:firstLine="709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)"/>
      <w:lvlJc w:val="left"/>
      <w:pPr>
        <w:tabs>
          <w:tab w:val="num" w:pos="3589"/>
        </w:tabs>
        <w:ind w:left="3229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43579EB"/>
    <w:multiLevelType w:val="multilevel"/>
    <w:tmpl w:val="BEC8AE64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hint="default"/>
        <w:color w:val="002960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002960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002960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cs="Times New Roman" w:hint="default"/>
      </w:rPr>
    </w:lvl>
  </w:abstractNum>
  <w:abstractNum w:abstractNumId="4">
    <w:nsid w:val="1B216F3D"/>
    <w:multiLevelType w:val="hybridMultilevel"/>
    <w:tmpl w:val="72465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83F79"/>
    <w:multiLevelType w:val="hybridMultilevel"/>
    <w:tmpl w:val="9E1C0486"/>
    <w:lvl w:ilvl="0" w:tplc="89F05776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1D480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56A0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E0C6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3AE7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2240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065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A837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1AC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B7A1995"/>
    <w:multiLevelType w:val="hybridMultilevel"/>
    <w:tmpl w:val="773A5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51293"/>
    <w:multiLevelType w:val="singleLevel"/>
    <w:tmpl w:val="A47C90EE"/>
    <w:lvl w:ilvl="0">
      <w:start w:val="9"/>
      <w:numFmt w:val="bullet"/>
      <w:lvlText w:val="-"/>
      <w:lvlJc w:val="left"/>
      <w:pPr>
        <w:tabs>
          <w:tab w:val="num" w:pos="1080"/>
        </w:tabs>
        <w:ind w:firstLine="720"/>
      </w:pPr>
      <w:rPr>
        <w:rFonts w:hint="default"/>
      </w:rPr>
    </w:lvl>
  </w:abstractNum>
  <w:abstractNum w:abstractNumId="8">
    <w:nsid w:val="37F439D1"/>
    <w:multiLevelType w:val="hybridMultilevel"/>
    <w:tmpl w:val="A7142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3708E"/>
    <w:multiLevelType w:val="singleLevel"/>
    <w:tmpl w:val="BBE4AEE0"/>
    <w:lvl w:ilvl="0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ascii="Times New Roman CYR" w:hAnsi="Times New Roman CYR" w:cs="Times New Roman CYR" w:hint="default"/>
      </w:rPr>
    </w:lvl>
  </w:abstractNum>
  <w:abstractNum w:abstractNumId="10">
    <w:nsid w:val="4AA55869"/>
    <w:multiLevelType w:val="hybridMultilevel"/>
    <w:tmpl w:val="ED883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2565E"/>
    <w:multiLevelType w:val="hybridMultilevel"/>
    <w:tmpl w:val="39B67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410CC"/>
    <w:multiLevelType w:val="hybridMultilevel"/>
    <w:tmpl w:val="3ED4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06383"/>
    <w:multiLevelType w:val="hybridMultilevel"/>
    <w:tmpl w:val="A91654F8"/>
    <w:lvl w:ilvl="0" w:tplc="22F697D4">
      <w:start w:val="1"/>
      <w:numFmt w:val="decimal"/>
      <w:lvlText w:val="1.%1"/>
      <w:lvlJc w:val="left"/>
      <w:pPr>
        <w:ind w:left="1429" w:hanging="360"/>
      </w:pPr>
      <w:rPr>
        <w:rFonts w:ascii="Arial" w:hAnsi="Arial" w:cs="Arial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08E730F"/>
    <w:multiLevelType w:val="singleLevel"/>
    <w:tmpl w:val="CE84274C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5">
    <w:nsid w:val="70E42ED1"/>
    <w:multiLevelType w:val="hybridMultilevel"/>
    <w:tmpl w:val="A47CDC1A"/>
    <w:lvl w:ilvl="0" w:tplc="FFFFFFFF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15"/>
  </w:num>
  <w:num w:numId="9">
    <w:abstractNumId w:val="13"/>
  </w:num>
  <w:num w:numId="10">
    <w:abstractNumId w:val="14"/>
  </w:num>
  <w:num w:numId="11">
    <w:abstractNumId w:val="0"/>
    <w:lvlOverride w:ilvl="0">
      <w:lvl w:ilvl="0">
        <w:numFmt w:val="bullet"/>
        <w:lvlText w:val="•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11"/>
  </w:num>
  <w:num w:numId="16">
    <w:abstractNumId w:val="10"/>
  </w:num>
  <w:num w:numId="17">
    <w:abstractNumId w:val="12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5F19"/>
    <w:rsid w:val="000D43B0"/>
    <w:rsid w:val="001C5452"/>
    <w:rsid w:val="001D389F"/>
    <w:rsid w:val="001D4A04"/>
    <w:rsid w:val="00226BC2"/>
    <w:rsid w:val="002D111D"/>
    <w:rsid w:val="002D4BFE"/>
    <w:rsid w:val="002F0B10"/>
    <w:rsid w:val="00303C6B"/>
    <w:rsid w:val="003428DE"/>
    <w:rsid w:val="00372DFE"/>
    <w:rsid w:val="00411A74"/>
    <w:rsid w:val="004B60A4"/>
    <w:rsid w:val="004F731D"/>
    <w:rsid w:val="005A38DC"/>
    <w:rsid w:val="005F5F19"/>
    <w:rsid w:val="0061349C"/>
    <w:rsid w:val="00674B21"/>
    <w:rsid w:val="006C5F53"/>
    <w:rsid w:val="006D26E2"/>
    <w:rsid w:val="00716CA2"/>
    <w:rsid w:val="00745A46"/>
    <w:rsid w:val="007930CD"/>
    <w:rsid w:val="007C43F8"/>
    <w:rsid w:val="007F69BE"/>
    <w:rsid w:val="00834738"/>
    <w:rsid w:val="0090332C"/>
    <w:rsid w:val="00903363"/>
    <w:rsid w:val="00936879"/>
    <w:rsid w:val="009917B1"/>
    <w:rsid w:val="0099641D"/>
    <w:rsid w:val="00A00E04"/>
    <w:rsid w:val="00A82899"/>
    <w:rsid w:val="00AD410E"/>
    <w:rsid w:val="00B12731"/>
    <w:rsid w:val="00B464A7"/>
    <w:rsid w:val="00C75186"/>
    <w:rsid w:val="00C7559D"/>
    <w:rsid w:val="00C92C07"/>
    <w:rsid w:val="00CE0341"/>
    <w:rsid w:val="00CE5181"/>
    <w:rsid w:val="00CF3994"/>
    <w:rsid w:val="00D168E7"/>
    <w:rsid w:val="00D42CF4"/>
    <w:rsid w:val="00D46CFB"/>
    <w:rsid w:val="00D6346E"/>
    <w:rsid w:val="00E0542C"/>
    <w:rsid w:val="00E521A6"/>
    <w:rsid w:val="00E617A6"/>
    <w:rsid w:val="00E7594B"/>
    <w:rsid w:val="00E83DA7"/>
    <w:rsid w:val="00F42C2C"/>
    <w:rsid w:val="00FD46CF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19"/>
    <w:pPr>
      <w:spacing w:after="180" w:line="264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1">
    <w:name w:val="heading 1"/>
    <w:basedOn w:val="a"/>
    <w:next w:val="a"/>
    <w:link w:val="10"/>
    <w:qFormat/>
    <w:rsid w:val="00D46CFB"/>
    <w:pPr>
      <w:keepNext/>
      <w:spacing w:after="0" w:line="240" w:lineRule="auto"/>
      <w:outlineLvl w:val="0"/>
    </w:pPr>
    <w:rPr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46CFB"/>
    <w:pPr>
      <w:keepNext/>
      <w:spacing w:after="0" w:line="240" w:lineRule="auto"/>
      <w:outlineLvl w:val="1"/>
    </w:pPr>
    <w:rPr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squarebullet">
    <w:name w:val="01 square bullet"/>
    <w:basedOn w:val="a"/>
    <w:uiPriority w:val="99"/>
    <w:rsid w:val="005F5F19"/>
    <w:pPr>
      <w:numPr>
        <w:numId w:val="1"/>
      </w:numPr>
      <w:spacing w:after="120"/>
      <w:ind w:right="142"/>
    </w:pPr>
  </w:style>
  <w:style w:type="paragraph" w:customStyle="1" w:styleId="02dash">
    <w:name w:val="02 dash"/>
    <w:basedOn w:val="01squarebullet"/>
    <w:uiPriority w:val="99"/>
    <w:rsid w:val="005F5F19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99"/>
    <w:rsid w:val="005F5F19"/>
    <w:pPr>
      <w:numPr>
        <w:ilvl w:val="2"/>
      </w:numPr>
      <w:tabs>
        <w:tab w:val="clear" w:pos="924"/>
      </w:tabs>
    </w:pPr>
  </w:style>
  <w:style w:type="paragraph" w:customStyle="1" w:styleId="04shortdash">
    <w:name w:val="04 short dash"/>
    <w:basedOn w:val="03opensquarebullet"/>
    <w:uiPriority w:val="99"/>
    <w:rsid w:val="005F5F19"/>
    <w:pPr>
      <w:numPr>
        <w:ilvl w:val="3"/>
      </w:numPr>
      <w:tabs>
        <w:tab w:val="clear" w:pos="1213"/>
      </w:tabs>
      <w:ind w:left="1208"/>
    </w:pPr>
  </w:style>
  <w:style w:type="paragraph" w:styleId="a4">
    <w:name w:val="No Spacing"/>
    <w:uiPriority w:val="1"/>
    <w:qFormat/>
    <w:rsid w:val="005F5F1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D46C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46C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Plain Text"/>
    <w:basedOn w:val="a"/>
    <w:link w:val="a6"/>
    <w:rsid w:val="00D46CFB"/>
    <w:pPr>
      <w:spacing w:after="0" w:line="240" w:lineRule="auto"/>
    </w:pPr>
    <w:rPr>
      <w:rFonts w:ascii="Courier New" w:hAnsi="Courier New" w:cs="Courier New"/>
      <w:sz w:val="20"/>
      <w:lang w:eastAsia="ru-RU"/>
    </w:rPr>
  </w:style>
  <w:style w:type="character" w:customStyle="1" w:styleId="a6">
    <w:name w:val="Текст Знак"/>
    <w:basedOn w:val="a0"/>
    <w:link w:val="a5"/>
    <w:rsid w:val="00D46C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D46CFB"/>
    <w:pPr>
      <w:tabs>
        <w:tab w:val="left" w:pos="-3261"/>
        <w:tab w:val="left" w:pos="2160"/>
      </w:tabs>
      <w:spacing w:after="0" w:line="360" w:lineRule="auto"/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D46CFB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D46CFB"/>
    <w:pPr>
      <w:tabs>
        <w:tab w:val="left" w:pos="720"/>
        <w:tab w:val="left" w:pos="3168"/>
      </w:tabs>
      <w:spacing w:after="0" w:line="360" w:lineRule="auto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D46CF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D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26E2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5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582</Words>
  <Characters>4114</Characters>
  <Application>Microsoft Office Word</Application>
  <DocSecurity>0</DocSecurity>
  <Lines>111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TransLink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vikhrevav</dc:creator>
  <cp:keywords/>
  <dc:description/>
  <cp:lastModifiedBy>Муравейка</cp:lastModifiedBy>
  <cp:revision>29</cp:revision>
  <dcterms:created xsi:type="dcterms:W3CDTF">2011-05-05T16:10:00Z</dcterms:created>
  <dcterms:modified xsi:type="dcterms:W3CDTF">2018-01-29T19:47:00Z</dcterms:modified>
</cp:coreProperties>
</file>