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863" w:rsidRDefault="008D0D7C">
      <w:pPr>
        <w:spacing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PROCEDURE DE FABRICATION DES CITERNES</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 cuves sont fabriquées sur une ligne d’assemblage selon un processus séquentiel dont les étapes sont les suivantes,</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Coupe à longueur des tôles </w:t>
      </w:r>
      <w:r>
        <w:rPr>
          <w:rFonts w:ascii="Times New Roman" w:eastAsia="Times New Roman" w:hAnsi="Times New Roman" w:cs="Times New Roman"/>
          <w:sz w:val="24"/>
          <w:szCs w:val="24"/>
        </w:rPr>
        <w:t xml:space="preserve">Les tôles sont prélevées sur un stockage à plat, à l’aide d’un </w:t>
      </w:r>
      <w:r>
        <w:rPr>
          <w:rFonts w:ascii="Times New Roman" w:eastAsia="Times New Roman" w:hAnsi="Times New Roman" w:cs="Times New Roman"/>
          <w:sz w:val="24"/>
          <w:szCs w:val="24"/>
        </w:rPr>
        <w:t>palonnier à ventouse et sont disposées sur une table à butées pour un cisaillage à la longueur voulue, correspondant à la circonférence déterminée par le diamètre de la citerne.</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Cintrage des tôles coupées </w:t>
      </w:r>
      <w:r>
        <w:rPr>
          <w:rFonts w:ascii="Times New Roman" w:eastAsia="Times New Roman" w:hAnsi="Times New Roman" w:cs="Times New Roman"/>
          <w:sz w:val="24"/>
          <w:szCs w:val="24"/>
        </w:rPr>
        <w:t>La tôle à longueur est envirolée au diamètre requis</w:t>
      </w:r>
      <w:r>
        <w:rPr>
          <w:rFonts w:ascii="Times New Roman" w:eastAsia="Times New Roman" w:hAnsi="Times New Roman" w:cs="Times New Roman"/>
          <w:sz w:val="24"/>
          <w:szCs w:val="24"/>
        </w:rPr>
        <w:t xml:space="preserve"> sur un équipement à commande numérique permettant de croquer les extrémités automatiquement.</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Raboutage des extrémités </w:t>
      </w:r>
      <w:r>
        <w:rPr>
          <w:rFonts w:ascii="Times New Roman" w:eastAsia="Times New Roman" w:hAnsi="Times New Roman" w:cs="Times New Roman"/>
          <w:sz w:val="24"/>
          <w:szCs w:val="24"/>
        </w:rPr>
        <w:t>La virole est alors fermée par un cordon de soudure intérieur réalisé au procédé </w:t>
      </w:r>
      <w:hyperlink r:id="rId6">
        <w:r>
          <w:rPr>
            <w:rFonts w:ascii="Times New Roman" w:eastAsia="Times New Roman" w:hAnsi="Times New Roman" w:cs="Times New Roman"/>
            <w:sz w:val="24"/>
            <w:szCs w:val="24"/>
            <w:highlight w:val="white"/>
          </w:rPr>
          <w:t>SAW</w:t>
        </w:r>
      </w:hyperlink>
      <w:r>
        <w:rPr>
          <w:rFonts w:ascii="Times New Roman" w:eastAsia="Times New Roman" w:hAnsi="Times New Roman" w:cs="Times New Roman"/>
          <w:sz w:val="24"/>
          <w:szCs w:val="24"/>
        </w:rPr>
        <w:t> sur une machine spécialisée dite « Rabouteuse »</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Soyage des bords </w:t>
      </w:r>
      <w:r>
        <w:rPr>
          <w:rFonts w:ascii="Times New Roman" w:eastAsia="Times New Roman" w:hAnsi="Times New Roman" w:cs="Times New Roman"/>
          <w:sz w:val="24"/>
          <w:szCs w:val="24"/>
        </w:rPr>
        <w:t xml:space="preserve">Extraite de la rabouteuse, la virole est alors présentée à une enviroleuse à galets dite «Soyeuse» qui pratique un bord tombé circonférentiel sur une des extrémités, lequel permettra </w:t>
      </w:r>
      <w:r>
        <w:rPr>
          <w:rFonts w:ascii="Times New Roman" w:eastAsia="Times New Roman" w:hAnsi="Times New Roman" w:cs="Times New Roman"/>
          <w:sz w:val="24"/>
          <w:szCs w:val="24"/>
        </w:rPr>
        <w:t>ultérieurement l’emboitage des viroles successives et des fonds bombés.</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Accostage des viroles </w:t>
      </w:r>
      <w:r>
        <w:rPr>
          <w:rFonts w:ascii="Times New Roman" w:eastAsia="Times New Roman" w:hAnsi="Times New Roman" w:cs="Times New Roman"/>
          <w:sz w:val="24"/>
          <w:szCs w:val="24"/>
        </w:rPr>
        <w:t xml:space="preserve">L’emboîtement des viroles est effectué sur une ligne d’accostage à l’aide d’anneaux spéciaux qui agrippent chacune des deux pièces et les forcent à l’emboitement </w:t>
      </w:r>
      <w:r>
        <w:rPr>
          <w:rFonts w:ascii="Times New Roman" w:eastAsia="Times New Roman" w:hAnsi="Times New Roman" w:cs="Times New Roman"/>
          <w:sz w:val="24"/>
          <w:szCs w:val="24"/>
        </w:rPr>
        <w:t>par rapprochement sous l’effet de vérins hydrauliques. Un opérateur effectue des points de soudure pour conforter l’assemblage.</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Soudage des joints </w:t>
      </w:r>
      <w:r>
        <w:rPr>
          <w:rFonts w:ascii="Times New Roman" w:eastAsia="Times New Roman" w:hAnsi="Times New Roman" w:cs="Times New Roman"/>
          <w:sz w:val="24"/>
          <w:szCs w:val="24"/>
        </w:rPr>
        <w:t>La citerne assemblée est transportée à l’aide du pont roulant et déposée sur des vireurs automoteurs, sous le</w:t>
      </w:r>
      <w:r>
        <w:rPr>
          <w:rFonts w:ascii="Times New Roman" w:eastAsia="Times New Roman" w:hAnsi="Times New Roman" w:cs="Times New Roman"/>
          <w:sz w:val="24"/>
          <w:szCs w:val="24"/>
        </w:rPr>
        <w:t xml:space="preserve"> bras de la potence de soudage. La cuve est mise en rotation et le soudage du joint au procédé SAW, s’effectue en continu. La potence est mobile en translation pour atteindre la localisation de chacun des joints et la vitesse de rotation des vireurs est ré</w:t>
      </w:r>
      <w:r>
        <w:rPr>
          <w:rFonts w:ascii="Times New Roman" w:eastAsia="Times New Roman" w:hAnsi="Times New Roman" w:cs="Times New Roman"/>
          <w:sz w:val="24"/>
          <w:szCs w:val="24"/>
        </w:rPr>
        <w:t>glée de sorte à délivrer la vitesse de déplacement tangentiel réclamée par le procédé de soudage.</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Tests d’étanchéité des soudures </w:t>
      </w:r>
      <w:r>
        <w:rPr>
          <w:rFonts w:ascii="Times New Roman" w:eastAsia="Times New Roman" w:hAnsi="Times New Roman" w:cs="Times New Roman"/>
          <w:sz w:val="24"/>
          <w:szCs w:val="24"/>
        </w:rPr>
        <w:t>Deux tests sont alors pratiqués à ce stade, un ressuage et une épreuve pneumatique.</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Travaux de finition, accessoires, piquages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Si la citerne a vocation à être enterrée, la double peau dont les éléments ont été fabriqués séparément est installée et soudée avec la potence tandis que les trous d’homme et les supports de chambre étanche sont mis en place et soudés manuellement.</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Trait</w:t>
      </w:r>
      <w:r>
        <w:rPr>
          <w:rFonts w:ascii="Times New Roman" w:eastAsia="Times New Roman" w:hAnsi="Times New Roman" w:cs="Times New Roman"/>
          <w:b/>
          <w:sz w:val="24"/>
          <w:szCs w:val="24"/>
        </w:rPr>
        <w:t xml:space="preserve">ement de surface </w:t>
      </w:r>
      <w:r>
        <w:rPr>
          <w:rFonts w:ascii="Times New Roman" w:eastAsia="Times New Roman" w:hAnsi="Times New Roman" w:cs="Times New Roman"/>
          <w:sz w:val="24"/>
          <w:szCs w:val="24"/>
        </w:rPr>
        <w:t>Conformément aux spécifications, la citerne subit alors les traitements suivants.  </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grenaillage en cabine de type SA 2.5 selon la norme ISO 8501-1 à l’issue duquel la rugosité Rz dʼenviron 80 microns est mesurée pour vérification selon </w:t>
      </w:r>
      <w:r>
        <w:rPr>
          <w:rFonts w:ascii="Times New Roman" w:eastAsia="Times New Roman" w:hAnsi="Times New Roman" w:cs="Times New Roman"/>
          <w:sz w:val="24"/>
          <w:szCs w:val="24"/>
        </w:rPr>
        <w:t xml:space="preserve">la norme ISO 8503-4 </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revêtement ENDOPRENE en cabine à manipulateur rotatif, déposé au pistolet alimenté par un système mélangeur AIRLESS XP70 GRACO. Un contrôle de l’épaisseur du film sec et des caractéristiques diélectriques est effectué après durcisse</w:t>
      </w:r>
      <w:r>
        <w:rPr>
          <w:rFonts w:ascii="Times New Roman" w:eastAsia="Times New Roman" w:hAnsi="Times New Roman" w:cs="Times New Roman"/>
          <w:sz w:val="24"/>
          <w:szCs w:val="24"/>
        </w:rPr>
        <w:t>ment avec un équipement électronique adéquat, sous contrôle APAVE qui délivre un autre certificat.</w:t>
      </w:r>
    </w:p>
    <w:p w:rsidR="00107863" w:rsidRDefault="008D0D7C">
      <w:pPr>
        <w:spacing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Fabrication et pose du châssis-dalle</w:t>
      </w:r>
    </w:p>
    <w:p w:rsidR="00107863" w:rsidRDefault="008D0D7C">
      <w:pPr>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 citernes à enterrer sont livrées arrimées sur des châssis qui servent de berceaux à la citerne et de ferraillage aux</w:t>
      </w:r>
      <w:r>
        <w:rPr>
          <w:rFonts w:ascii="Times New Roman" w:eastAsia="Times New Roman" w:hAnsi="Times New Roman" w:cs="Times New Roman"/>
          <w:sz w:val="24"/>
          <w:szCs w:val="24"/>
        </w:rPr>
        <w:t xml:space="preserve"> fondations. La fondation en fosse se résume à couler purement et simplement une dalle béton assurant le lestage de la citerne après enfouissement.</w:t>
      </w:r>
    </w:p>
    <w:p w:rsidR="00107863" w:rsidRDefault="00107863">
      <w:pPr>
        <w:spacing w:line="288" w:lineRule="auto"/>
        <w:jc w:val="both"/>
        <w:rPr>
          <w:rFonts w:ascii="Times New Roman" w:eastAsia="Times New Roman" w:hAnsi="Times New Roman" w:cs="Times New Roman"/>
          <w:sz w:val="24"/>
          <w:szCs w:val="24"/>
        </w:rPr>
      </w:pPr>
    </w:p>
    <w:p w:rsidR="00107863" w:rsidRDefault="008D0D7C">
      <w:pPr>
        <w:spacing w:after="200"/>
        <w:jc w:val="right"/>
        <w:rPr>
          <w:rFonts w:ascii="Times New Roman" w:eastAsia="Times New Roman" w:hAnsi="Times New Roman" w:cs="Times New Roman"/>
          <w:b/>
          <w:sz w:val="24"/>
          <w:szCs w:val="24"/>
        </w:rPr>
      </w:pPr>
      <w:r>
        <w:rPr>
          <w:rFonts w:ascii="Courier New" w:eastAsia="Courier New" w:hAnsi="Courier New" w:cs="Courier New"/>
          <w:b/>
          <w:sz w:val="28"/>
          <w:szCs w:val="28"/>
        </w:rPr>
        <w:lastRenderedPageBreak/>
        <w:t>Переклад з французької на українську</w:t>
      </w:r>
    </w:p>
    <w:p w:rsidR="00107863" w:rsidRDefault="008D0D7C">
      <w:pPr>
        <w:spacing w:before="280"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ПРОЦЕДУРА ВИГОТОВЛЕННЯ ЦИСТЕРН</w:t>
      </w:r>
    </w:p>
    <w:p w:rsidR="00107863" w:rsidRDefault="008D0D7C">
      <w:pPr>
        <w:spacing w:before="240" w:after="24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Резервуари </w:t>
      </w:r>
      <w:r>
        <w:rPr>
          <w:rFonts w:ascii="Times New Roman" w:eastAsia="Times New Roman" w:hAnsi="Times New Roman" w:cs="Times New Roman"/>
          <w:sz w:val="24"/>
          <w:szCs w:val="24"/>
        </w:rPr>
        <w:t>виготовляються на конвеєрній лінії за послідовним процесом, який включає такі етапи:</w:t>
      </w:r>
    </w:p>
    <w:p w:rsidR="00107863" w:rsidRDefault="008D0D7C">
      <w:pPr>
        <w:spacing w:before="240" w:after="240"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Різання металевих листів за довжиною</w:t>
      </w:r>
      <w:r>
        <w:rPr>
          <w:rFonts w:ascii="Times New Roman" w:eastAsia="Times New Roman" w:hAnsi="Times New Roman" w:cs="Times New Roman"/>
          <w:sz w:val="24"/>
          <w:szCs w:val="24"/>
        </w:rPr>
        <w:t xml:space="preserve"> Листи беруться зі складу за допомогою вакуумного підйомника та розміщуються на столі з упорами для різання до необхідної довжини, що в</w:t>
      </w:r>
      <w:r>
        <w:rPr>
          <w:rFonts w:ascii="Times New Roman" w:eastAsia="Times New Roman" w:hAnsi="Times New Roman" w:cs="Times New Roman"/>
          <w:sz w:val="24"/>
          <w:szCs w:val="24"/>
        </w:rPr>
        <w:t>ідповідає окружності, визначеній діаметром цистерни.</w:t>
      </w:r>
    </w:p>
    <w:p w:rsidR="00107863" w:rsidRDefault="008D0D7C">
      <w:pPr>
        <w:spacing w:before="240" w:after="240"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Згинання вирізаних листів</w:t>
      </w:r>
      <w:r>
        <w:rPr>
          <w:rFonts w:ascii="Times New Roman" w:eastAsia="Times New Roman" w:hAnsi="Times New Roman" w:cs="Times New Roman"/>
          <w:sz w:val="24"/>
          <w:szCs w:val="24"/>
        </w:rPr>
        <w:t xml:space="preserve"> Розрізані листи згинаються до потрібного діаметра на обладнанні з числовим програмним керуванням, яке автоматично формує їхні кінці.</w:t>
      </w:r>
    </w:p>
    <w:p w:rsidR="00107863" w:rsidRDefault="008D0D7C">
      <w:pPr>
        <w:spacing w:before="240" w:after="240" w:line="288" w:lineRule="auto"/>
        <w:jc w:val="both"/>
        <w:rPr>
          <w:rFonts w:ascii="Times New Roman" w:eastAsia="Times New Roman" w:hAnsi="Times New Roman" w:cs="Times New Roman"/>
          <w:sz w:val="24"/>
          <w:szCs w:val="24"/>
          <w:highlight w:val="yellow"/>
        </w:rPr>
      </w:pPr>
      <w:bookmarkStart w:id="0" w:name="_GoBack"/>
      <w:bookmarkEnd w:id="0"/>
      <w:r w:rsidRPr="006A3BAF">
        <w:rPr>
          <w:rFonts w:ascii="Times New Roman" w:eastAsia="Times New Roman" w:hAnsi="Times New Roman" w:cs="Times New Roman"/>
          <w:b/>
          <w:sz w:val="24"/>
          <w:szCs w:val="24"/>
          <w:lang w:val="uk-UA"/>
        </w:rPr>
        <w:t>Зварювання</w:t>
      </w:r>
      <w:r w:rsidRPr="006A3BAF">
        <w:rPr>
          <w:rFonts w:ascii="Times New Roman" w:eastAsia="Times New Roman" w:hAnsi="Times New Roman" w:cs="Times New Roman"/>
          <w:b/>
          <w:sz w:val="24"/>
          <w:szCs w:val="24"/>
          <w:lang w:val="uk-UA"/>
        </w:rPr>
        <w:t xml:space="preserve"> стикових</w:t>
      </w:r>
      <w:r w:rsidRPr="006A3BAF">
        <w:rPr>
          <w:rFonts w:ascii="Times New Roman" w:eastAsia="Times New Roman" w:hAnsi="Times New Roman" w:cs="Times New Roman"/>
          <w:b/>
          <w:sz w:val="24"/>
          <w:szCs w:val="24"/>
          <w:lang w:val="uk-UA"/>
        </w:rPr>
        <w:t xml:space="preserve"> </w:t>
      </w:r>
      <w:r w:rsidRPr="006A3BAF">
        <w:rPr>
          <w:rFonts w:ascii="Times New Roman" w:eastAsia="Times New Roman" w:hAnsi="Times New Roman" w:cs="Times New Roman"/>
          <w:b/>
          <w:sz w:val="24"/>
          <w:szCs w:val="24"/>
        </w:rPr>
        <w:t>кінців</w:t>
      </w:r>
      <w:r>
        <w:rPr>
          <w:rFonts w:ascii="Times New Roman" w:eastAsia="Times New Roman" w:hAnsi="Times New Roman" w:cs="Times New Roman"/>
          <w:sz w:val="24"/>
          <w:szCs w:val="24"/>
        </w:rPr>
        <w:t xml:space="preserve"> Циліндрична об</w:t>
      </w:r>
      <w:r>
        <w:rPr>
          <w:rFonts w:ascii="Times New Roman" w:eastAsia="Times New Roman" w:hAnsi="Times New Roman" w:cs="Times New Roman"/>
          <w:sz w:val="24"/>
          <w:szCs w:val="24"/>
          <w:lang w:val="uk-UA"/>
        </w:rPr>
        <w:t>ичайка</w:t>
      </w:r>
      <w:r>
        <w:rPr>
          <w:rFonts w:ascii="Times New Roman" w:eastAsia="Times New Roman" w:hAnsi="Times New Roman" w:cs="Times New Roman"/>
          <w:sz w:val="24"/>
          <w:szCs w:val="24"/>
        </w:rPr>
        <w:t xml:space="preserve"> закривається внутрішнім зварним швом за допомогою процесу SAW (автоматичне дугове зварювання під флюсом) на спеціалізованій машині, що називається </w:t>
      </w:r>
      <w:r w:rsidRPr="006A3BAF">
        <w:rPr>
          <w:rFonts w:ascii="Times New Roman" w:eastAsia="Times New Roman" w:hAnsi="Times New Roman" w:cs="Times New Roman"/>
          <w:sz w:val="24"/>
          <w:szCs w:val="24"/>
        </w:rPr>
        <w:t>«</w:t>
      </w:r>
      <w:r w:rsidRPr="006A3BAF">
        <w:rPr>
          <w:rFonts w:ascii="Times New Roman" w:eastAsia="Times New Roman" w:hAnsi="Times New Roman" w:cs="Times New Roman"/>
          <w:sz w:val="24"/>
          <w:szCs w:val="24"/>
          <w:lang w:val="uk-UA"/>
        </w:rPr>
        <w:t>Зварювальний</w:t>
      </w:r>
      <w:r w:rsidRPr="006A3BAF">
        <w:rPr>
          <w:rFonts w:ascii="Times New Roman" w:eastAsia="Times New Roman" w:hAnsi="Times New Roman" w:cs="Times New Roman"/>
          <w:sz w:val="24"/>
          <w:szCs w:val="24"/>
          <w:lang w:val="uk-UA"/>
        </w:rPr>
        <w:t xml:space="preserve"> стиковий апарат</w:t>
      </w:r>
      <w:r w:rsidRPr="006A3BAF">
        <w:rPr>
          <w:rFonts w:ascii="Times New Roman" w:eastAsia="Times New Roman" w:hAnsi="Times New Roman" w:cs="Times New Roman"/>
          <w:sz w:val="24"/>
          <w:szCs w:val="24"/>
        </w:rPr>
        <w:t>».</w:t>
      </w:r>
    </w:p>
    <w:p w:rsidR="00107863" w:rsidRDefault="006A3BAF">
      <w:pPr>
        <w:spacing w:before="240" w:after="240"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uk-UA"/>
        </w:rPr>
        <w:t>З</w:t>
      </w:r>
      <w:r w:rsidR="008D0D7C" w:rsidRPr="006A3BAF">
        <w:rPr>
          <w:rFonts w:ascii="Times New Roman" w:eastAsia="Times New Roman" w:hAnsi="Times New Roman" w:cs="Times New Roman"/>
          <w:b/>
          <w:sz w:val="24"/>
          <w:szCs w:val="24"/>
          <w:lang w:val="uk-UA"/>
        </w:rPr>
        <w:t xml:space="preserve">агинання </w:t>
      </w:r>
      <w:r w:rsidR="008D0D7C">
        <w:rPr>
          <w:rFonts w:ascii="Times New Roman" w:eastAsia="Times New Roman" w:hAnsi="Times New Roman" w:cs="Times New Roman"/>
          <w:b/>
          <w:sz w:val="24"/>
          <w:szCs w:val="24"/>
        </w:rPr>
        <w:t>країв</w:t>
      </w:r>
      <w:r w:rsidR="008D0D7C">
        <w:rPr>
          <w:rFonts w:ascii="Times New Roman" w:eastAsia="Times New Roman" w:hAnsi="Times New Roman" w:cs="Times New Roman"/>
          <w:sz w:val="24"/>
          <w:szCs w:val="24"/>
        </w:rPr>
        <w:t xml:space="preserve"> Після виходу з </w:t>
      </w:r>
      <w:r w:rsidR="008D0D7C">
        <w:rPr>
          <w:rFonts w:ascii="Times New Roman" w:eastAsia="Times New Roman" w:hAnsi="Times New Roman" w:cs="Times New Roman"/>
          <w:sz w:val="24"/>
          <w:szCs w:val="24"/>
          <w:lang w:val="uk-UA"/>
        </w:rPr>
        <w:t>стикового</w:t>
      </w:r>
      <w:r w:rsidR="008D0D7C">
        <w:rPr>
          <w:rFonts w:ascii="Times New Roman" w:eastAsia="Times New Roman" w:hAnsi="Times New Roman" w:cs="Times New Roman"/>
          <w:sz w:val="24"/>
          <w:szCs w:val="24"/>
          <w:lang w:val="uk-UA"/>
        </w:rPr>
        <w:t xml:space="preserve"> зварювального </w:t>
      </w:r>
      <w:r w:rsidR="008D0D7C">
        <w:rPr>
          <w:rFonts w:ascii="Times New Roman" w:eastAsia="Times New Roman" w:hAnsi="Times New Roman" w:cs="Times New Roman"/>
          <w:sz w:val="24"/>
          <w:szCs w:val="24"/>
          <w:lang w:val="uk-UA"/>
        </w:rPr>
        <w:t>апарату</w:t>
      </w:r>
      <w:r w:rsidR="008D0D7C">
        <w:rPr>
          <w:rFonts w:ascii="Times New Roman" w:eastAsia="Times New Roman" w:hAnsi="Times New Roman" w:cs="Times New Roman"/>
          <w:sz w:val="24"/>
          <w:szCs w:val="24"/>
        </w:rPr>
        <w:t xml:space="preserve">, </w:t>
      </w:r>
      <w:r w:rsidR="008D0D7C" w:rsidRPr="006A3BAF">
        <w:rPr>
          <w:rFonts w:ascii="Times New Roman" w:eastAsia="Times New Roman" w:hAnsi="Times New Roman" w:cs="Times New Roman"/>
          <w:sz w:val="24"/>
          <w:szCs w:val="24"/>
        </w:rPr>
        <w:t xml:space="preserve">обичайка </w:t>
      </w:r>
      <w:r w:rsidR="008D0D7C" w:rsidRPr="006A3BAF">
        <w:rPr>
          <w:rFonts w:ascii="Times New Roman" w:eastAsia="Times New Roman" w:hAnsi="Times New Roman" w:cs="Times New Roman"/>
          <w:sz w:val="24"/>
          <w:szCs w:val="24"/>
        </w:rPr>
        <w:t>п</w:t>
      </w:r>
      <w:r w:rsidR="008D0D7C" w:rsidRPr="006A3BAF">
        <w:rPr>
          <w:rFonts w:ascii="Times New Roman" w:eastAsia="Times New Roman" w:hAnsi="Times New Roman" w:cs="Times New Roman"/>
          <w:sz w:val="24"/>
          <w:szCs w:val="24"/>
          <w:lang w:val="uk-UA"/>
        </w:rPr>
        <w:t>одається</w:t>
      </w:r>
      <w:r w:rsidR="008D0D7C" w:rsidRPr="006A3BAF">
        <w:rPr>
          <w:rFonts w:ascii="Times New Roman" w:eastAsia="Times New Roman" w:hAnsi="Times New Roman" w:cs="Times New Roman"/>
          <w:sz w:val="24"/>
          <w:szCs w:val="24"/>
        </w:rPr>
        <w:t xml:space="preserve"> </w:t>
      </w:r>
      <w:r w:rsidR="008D0D7C">
        <w:rPr>
          <w:rFonts w:ascii="Times New Roman" w:eastAsia="Times New Roman" w:hAnsi="Times New Roman" w:cs="Times New Roman"/>
          <w:sz w:val="24"/>
          <w:szCs w:val="24"/>
        </w:rPr>
        <w:t xml:space="preserve">до вальцювального </w:t>
      </w:r>
      <w:r w:rsidR="008D0D7C">
        <w:rPr>
          <w:rFonts w:ascii="Times New Roman" w:eastAsia="Times New Roman" w:hAnsi="Times New Roman" w:cs="Times New Roman"/>
          <w:sz w:val="24"/>
          <w:szCs w:val="24"/>
          <w:lang w:val="uk-UA"/>
        </w:rPr>
        <w:t xml:space="preserve"> / роликового </w:t>
      </w:r>
      <w:r w:rsidR="008D0D7C">
        <w:rPr>
          <w:rFonts w:ascii="Times New Roman" w:eastAsia="Times New Roman" w:hAnsi="Times New Roman" w:cs="Times New Roman"/>
          <w:sz w:val="24"/>
          <w:szCs w:val="24"/>
        </w:rPr>
        <w:t>пристрою, що називається «Фальцювальник», який виконує загинання одного з кінців по окружності. Це пізніше дозволить з'єднати обичайки між собою та прикріпити опуклі днища.</w:t>
      </w:r>
    </w:p>
    <w:p w:rsidR="00107863" w:rsidRDefault="008D0D7C">
      <w:pPr>
        <w:spacing w:before="240" w:after="240"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Стикування обичайок</w:t>
      </w:r>
      <w:r>
        <w:rPr>
          <w:rFonts w:ascii="Times New Roman" w:eastAsia="Times New Roman" w:hAnsi="Times New Roman" w:cs="Times New Roman"/>
          <w:sz w:val="24"/>
          <w:szCs w:val="24"/>
        </w:rPr>
        <w:t xml:space="preserve"> Обичайки з'єднуються на спеціальній лінії стикування за допомогою спеціальних кілець, що фіксують дві деталі </w:t>
      </w:r>
      <w:r w:rsidRPr="006A3BAF">
        <w:rPr>
          <w:rFonts w:ascii="Times New Roman" w:eastAsia="Times New Roman" w:hAnsi="Times New Roman" w:cs="Times New Roman"/>
          <w:sz w:val="24"/>
          <w:szCs w:val="24"/>
        </w:rPr>
        <w:t>і</w:t>
      </w:r>
      <w:r w:rsidRPr="006A3BAF">
        <w:rPr>
          <w:rFonts w:ascii="Times New Roman" w:eastAsia="Times New Roman" w:hAnsi="Times New Roman" w:cs="Times New Roman"/>
          <w:sz w:val="24"/>
          <w:szCs w:val="24"/>
        </w:rPr>
        <w:t xml:space="preserve"> </w:t>
      </w:r>
      <w:r w:rsidRPr="006A3BAF">
        <w:rPr>
          <w:rFonts w:ascii="Times New Roman" w:eastAsia="Times New Roman" w:hAnsi="Times New Roman" w:cs="Times New Roman"/>
          <w:sz w:val="24"/>
          <w:szCs w:val="24"/>
          <w:lang w:val="uk-UA"/>
        </w:rPr>
        <w:t>забезпечують</w:t>
      </w:r>
      <w:r w:rsidRPr="006A3BAF">
        <w:rPr>
          <w:rFonts w:ascii="Times New Roman" w:eastAsia="Times New Roman" w:hAnsi="Times New Roman" w:cs="Times New Roman"/>
          <w:sz w:val="24"/>
          <w:szCs w:val="24"/>
          <w:lang w:val="uk-UA"/>
        </w:rPr>
        <w:t xml:space="preserve"> їх щільне з</w:t>
      </w:r>
      <w:r w:rsidR="006A3BAF" w:rsidRPr="006A3BAF">
        <w:rPr>
          <w:rFonts w:ascii="Times New Roman" w:eastAsia="Times New Roman" w:hAnsi="Times New Roman" w:cs="Times New Roman"/>
          <w:sz w:val="24"/>
          <w:szCs w:val="24"/>
          <w:lang w:val="uk-UA"/>
        </w:rPr>
        <w:t>'</w:t>
      </w:r>
      <w:r w:rsidRPr="006A3BAF">
        <w:rPr>
          <w:rFonts w:ascii="Times New Roman" w:eastAsia="Times New Roman" w:hAnsi="Times New Roman" w:cs="Times New Roman"/>
          <w:sz w:val="24"/>
          <w:szCs w:val="24"/>
          <w:lang w:val="uk-UA"/>
        </w:rPr>
        <w:t>єднання</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під дією гідравлічних циліндрів. Оператор виконує точкове зварювання для закріплення конструкції</w:t>
      </w:r>
    </w:p>
    <w:p w:rsidR="00107863" w:rsidRDefault="008D0D7C">
      <w:pPr>
        <w:spacing w:before="240" w:after="240" w:line="288" w:lineRule="auto"/>
        <w:jc w:val="both"/>
        <w:rPr>
          <w:rFonts w:ascii="Times New Roman" w:eastAsia="Times New Roman" w:hAnsi="Times New Roman" w:cs="Times New Roman"/>
          <w:sz w:val="24"/>
          <w:szCs w:val="24"/>
          <w:highlight w:val="yellow"/>
          <w:lang w:val="uk-UA"/>
        </w:rPr>
      </w:pPr>
      <w:r>
        <w:rPr>
          <w:rFonts w:ascii="Times New Roman" w:eastAsia="Times New Roman" w:hAnsi="Times New Roman" w:cs="Times New Roman"/>
          <w:b/>
          <w:sz w:val="24"/>
          <w:szCs w:val="24"/>
        </w:rPr>
        <w:t>Зварювання швів</w:t>
      </w:r>
      <w:r>
        <w:rPr>
          <w:rFonts w:ascii="Times New Roman" w:eastAsia="Times New Roman" w:hAnsi="Times New Roman" w:cs="Times New Roman"/>
          <w:sz w:val="24"/>
          <w:szCs w:val="24"/>
        </w:rPr>
        <w:t xml:space="preserve"> Зібрана цистерна транспортуєт</w:t>
      </w:r>
      <w:r w:rsidR="006A3BAF">
        <w:rPr>
          <w:rFonts w:ascii="Times New Roman" w:eastAsia="Times New Roman" w:hAnsi="Times New Roman" w:cs="Times New Roman"/>
          <w:sz w:val="24"/>
          <w:szCs w:val="24"/>
        </w:rPr>
        <w:t>ься за допомогою</w:t>
      </w:r>
      <w:r>
        <w:rPr>
          <w:rFonts w:ascii="Times New Roman" w:eastAsia="Times New Roman" w:hAnsi="Times New Roman" w:cs="Times New Roman"/>
          <w:sz w:val="24"/>
          <w:szCs w:val="24"/>
          <w:lang w:val="uk-UA"/>
        </w:rPr>
        <w:t xml:space="preserve"> </w:t>
      </w:r>
      <w:r w:rsidRPr="006A3BAF">
        <w:rPr>
          <w:rFonts w:ascii="Times New Roman" w:eastAsia="Times New Roman" w:hAnsi="Times New Roman" w:cs="Times New Roman"/>
          <w:sz w:val="24"/>
          <w:szCs w:val="24"/>
          <w:lang w:val="uk-UA"/>
        </w:rPr>
        <w:t>кранбалки</w:t>
      </w:r>
      <w:r w:rsidRPr="006A3B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та встановлюється на самохідні обертачі під зварювальну стрілу. Ємність приводиться в обертання, а зварювання шва здійснюється безперервно</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методом SAW</w:t>
      </w: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 xml:space="preserve"> Стріла рухається вздовж конст</w:t>
      </w:r>
      <w:r>
        <w:rPr>
          <w:rFonts w:ascii="Times New Roman" w:eastAsia="Times New Roman" w:hAnsi="Times New Roman" w:cs="Times New Roman"/>
          <w:sz w:val="24"/>
          <w:szCs w:val="24"/>
        </w:rPr>
        <w:t xml:space="preserve">рукції, </w:t>
      </w:r>
      <w:r w:rsidRPr="006A3BAF">
        <w:rPr>
          <w:rFonts w:ascii="Times New Roman" w:eastAsia="Times New Roman" w:hAnsi="Times New Roman" w:cs="Times New Roman"/>
          <w:sz w:val="24"/>
          <w:szCs w:val="24"/>
          <w:lang w:val="uk-UA"/>
        </w:rPr>
        <w:t>з</w:t>
      </w:r>
      <w:r w:rsidRPr="006A3BAF">
        <w:rPr>
          <w:rFonts w:ascii="Times New Roman" w:eastAsia="Times New Roman" w:hAnsi="Times New Roman" w:cs="Times New Roman"/>
          <w:sz w:val="24"/>
          <w:szCs w:val="24"/>
          <w:lang w:val="uk-UA"/>
        </w:rPr>
        <w:t>абезпезпечуючи</w:t>
      </w:r>
      <w:r w:rsidRPr="006A3BAF">
        <w:rPr>
          <w:rFonts w:ascii="Times New Roman" w:eastAsia="Times New Roman" w:hAnsi="Times New Roman" w:cs="Times New Roman"/>
          <w:sz w:val="24"/>
          <w:szCs w:val="24"/>
          <w:lang w:val="uk-UA"/>
        </w:rPr>
        <w:t xml:space="preserve"> необхідну </w:t>
      </w:r>
      <w:r w:rsidRPr="006A3BAF">
        <w:rPr>
          <w:rFonts w:ascii="Times New Roman" w:eastAsia="Times New Roman" w:hAnsi="Times New Roman" w:cs="Times New Roman"/>
          <w:sz w:val="24"/>
          <w:szCs w:val="24"/>
        </w:rPr>
        <w:t>швидкість обертання</w:t>
      </w:r>
      <w:r w:rsidRPr="006A3BAF">
        <w:rPr>
          <w:rFonts w:ascii="Times New Roman" w:eastAsia="Times New Roman" w:hAnsi="Times New Roman" w:cs="Times New Roman"/>
          <w:sz w:val="24"/>
          <w:szCs w:val="24"/>
          <w:lang w:val="uk-UA"/>
        </w:rPr>
        <w:t xml:space="preserve"> та рівномірність зварного шва. </w:t>
      </w:r>
    </w:p>
    <w:p w:rsidR="00107863" w:rsidRDefault="008D0D7C">
      <w:pPr>
        <w:spacing w:before="240" w:after="240"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Тести на герметичність зварних швів</w:t>
      </w:r>
      <w:r>
        <w:rPr>
          <w:rFonts w:ascii="Times New Roman" w:eastAsia="Times New Roman" w:hAnsi="Times New Roman" w:cs="Times New Roman"/>
          <w:sz w:val="24"/>
          <w:szCs w:val="24"/>
        </w:rPr>
        <w:t xml:space="preserve"> На цьому етапі проводяться два випробування: капілярний контроль та пневматичне випробування.</w:t>
      </w:r>
    </w:p>
    <w:p w:rsidR="00107863" w:rsidRDefault="008D0D7C">
      <w:pPr>
        <w:spacing w:before="240" w:after="24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Оздоблювальні роботи, встановлення аксе</w:t>
      </w:r>
      <w:r>
        <w:rPr>
          <w:rFonts w:ascii="Times New Roman" w:eastAsia="Times New Roman" w:hAnsi="Times New Roman" w:cs="Times New Roman"/>
          <w:b/>
          <w:sz w:val="24"/>
          <w:szCs w:val="24"/>
        </w:rPr>
        <w:t xml:space="preserve">суарів та з'єднань </w:t>
      </w:r>
      <w:r>
        <w:rPr>
          <w:rFonts w:ascii="Times New Roman" w:eastAsia="Times New Roman" w:hAnsi="Times New Roman" w:cs="Times New Roman"/>
          <w:sz w:val="24"/>
          <w:szCs w:val="24"/>
        </w:rPr>
        <w:t xml:space="preserve">Якщо цистерна призначена для підземного монтажу, встановлюється подвійна оболонка, елементи якої були виготовлені окремо. Вона приварюється за допомогою зварювальної стріли, а також встановлюються та вручну приварюються оглядові люки та </w:t>
      </w:r>
      <w:r>
        <w:rPr>
          <w:rFonts w:ascii="Times New Roman" w:eastAsia="Times New Roman" w:hAnsi="Times New Roman" w:cs="Times New Roman"/>
          <w:sz w:val="24"/>
          <w:szCs w:val="24"/>
        </w:rPr>
        <w:t>кріплення герметичної камери.</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Обробка поверхні</w:t>
      </w:r>
      <w:r>
        <w:rPr>
          <w:rFonts w:ascii="Times New Roman" w:eastAsia="Times New Roman" w:hAnsi="Times New Roman" w:cs="Times New Roman"/>
          <w:sz w:val="24"/>
          <w:szCs w:val="24"/>
        </w:rPr>
        <w:t xml:space="preserve"> Відповідно до специфікацій, цистерна проходить такі стадії обробки:</w:t>
      </w:r>
    </w:p>
    <w:p w:rsidR="00107863" w:rsidRDefault="008D0D7C">
      <w:pPr>
        <w:spacing w:before="240" w:after="24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Дробоструменеве очищення в камері за стандартом SA 2.5 згідно з ISO 8501-1. Після цього вимірюється шорсткість Rz приблизно 80 мікрон відпові</w:t>
      </w:r>
      <w:r>
        <w:rPr>
          <w:rFonts w:ascii="Times New Roman" w:eastAsia="Times New Roman" w:hAnsi="Times New Roman" w:cs="Times New Roman"/>
          <w:sz w:val="24"/>
          <w:szCs w:val="24"/>
        </w:rPr>
        <w:t xml:space="preserve">дно до ISO 8503-4. </w:t>
      </w:r>
    </w:p>
    <w:p w:rsidR="00107863" w:rsidRDefault="008D0D7C">
      <w:pPr>
        <w:spacing w:before="240" w:after="24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Покриття ENDOPRENE наноситься в фарбувальній камері за допомогою обертового маніпулятора, використовуючи розпилювач з безповітряною системою змішування AIRLESS XP70 GRACO. Після затвердіння проводиться контроль товщини сухої плівки та д</w:t>
      </w:r>
      <w:r>
        <w:rPr>
          <w:rFonts w:ascii="Times New Roman" w:eastAsia="Times New Roman" w:hAnsi="Times New Roman" w:cs="Times New Roman"/>
          <w:sz w:val="24"/>
          <w:szCs w:val="24"/>
        </w:rPr>
        <w:t>іелектричних характеристик за допомогою спеціального електронного обладнання під наглядом APAVE, який видає відповідний сертифікат.</w:t>
      </w:r>
    </w:p>
    <w:p w:rsidR="00107863" w:rsidRDefault="008D0D7C">
      <w:pPr>
        <w:spacing w:before="240" w:after="40"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Виготовлення та встановлення опорного шасі</w:t>
      </w:r>
    </w:p>
    <w:p w:rsidR="00107863" w:rsidRDefault="008D0D7C">
      <w:pPr>
        <w:spacing w:before="240" w:after="4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Підземні цистерни </w:t>
      </w:r>
      <w:r>
        <w:rPr>
          <w:rFonts w:ascii="Times New Roman" w:eastAsia="Times New Roman" w:hAnsi="Times New Roman" w:cs="Times New Roman"/>
          <w:sz w:val="24"/>
          <w:szCs w:val="24"/>
          <w:lang w:val="uk-UA"/>
        </w:rPr>
        <w:t>постачаються</w:t>
      </w:r>
      <w:r>
        <w:rPr>
          <w:rFonts w:ascii="Times New Roman" w:eastAsia="Times New Roman" w:hAnsi="Times New Roman" w:cs="Times New Roman"/>
          <w:sz w:val="24"/>
          <w:szCs w:val="24"/>
        </w:rPr>
        <w:t xml:space="preserve"> закріпленими на шасі, яке слугує як опорою для </w:t>
      </w:r>
      <w:r>
        <w:rPr>
          <w:rFonts w:ascii="Times New Roman" w:eastAsia="Times New Roman" w:hAnsi="Times New Roman" w:cs="Times New Roman"/>
          <w:sz w:val="24"/>
          <w:szCs w:val="24"/>
          <w:lang w:val="uk-UA"/>
        </w:rPr>
        <w:t>цис</w:t>
      </w:r>
      <w:r>
        <w:rPr>
          <w:rFonts w:ascii="Times New Roman" w:eastAsia="Times New Roman" w:hAnsi="Times New Roman" w:cs="Times New Roman"/>
          <w:sz w:val="24"/>
          <w:szCs w:val="24"/>
          <w:lang w:val="uk-UA"/>
        </w:rPr>
        <w:t>терни</w:t>
      </w:r>
      <w:r>
        <w:rPr>
          <w:rFonts w:ascii="Times New Roman" w:eastAsia="Times New Roman" w:hAnsi="Times New Roman" w:cs="Times New Roman"/>
          <w:sz w:val="24"/>
          <w:szCs w:val="24"/>
        </w:rPr>
        <w:t>, так і армуванням для фундаменту</w:t>
      </w:r>
      <w:r w:rsidRPr="006A3BAF">
        <w:rPr>
          <w:rFonts w:ascii="Times New Roman" w:eastAsia="Times New Roman" w:hAnsi="Times New Roman" w:cs="Times New Roman"/>
          <w:sz w:val="24"/>
          <w:szCs w:val="24"/>
        </w:rPr>
        <w:t>.</w:t>
      </w:r>
      <w:r w:rsidRPr="006A3BAF">
        <w:rPr>
          <w:rFonts w:ascii="Times New Roman" w:eastAsia="Times New Roman" w:hAnsi="Times New Roman" w:cs="Times New Roman"/>
          <w:sz w:val="24"/>
          <w:szCs w:val="24"/>
        </w:rPr>
        <w:t xml:space="preserve"> Фундамент </w:t>
      </w:r>
      <w:r w:rsidRPr="006A3BAF">
        <w:rPr>
          <w:rFonts w:ascii="Times New Roman" w:eastAsia="Times New Roman" w:hAnsi="Times New Roman" w:cs="Times New Roman"/>
          <w:sz w:val="24"/>
          <w:szCs w:val="24"/>
          <w:lang w:val="uk-UA"/>
        </w:rPr>
        <w:t>у</w:t>
      </w:r>
      <w:r w:rsidRPr="006A3BAF">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котлован</w:t>
      </w:r>
      <w:r>
        <w:rPr>
          <w:rFonts w:ascii="Times New Roman" w:eastAsia="Times New Roman" w:hAnsi="Times New Roman" w:cs="Times New Roman"/>
          <w:sz w:val="24"/>
          <w:szCs w:val="24"/>
          <w:lang w:val="uk-UA"/>
        </w:rPr>
        <w:t>і</w:t>
      </w:r>
      <w:r>
        <w:rPr>
          <w:rFonts w:ascii="Times New Roman" w:eastAsia="Times New Roman" w:hAnsi="Times New Roman" w:cs="Times New Roman"/>
          <w:sz w:val="24"/>
          <w:szCs w:val="24"/>
        </w:rPr>
        <w:t xml:space="preserve"> заливається бетоном, що забезпечує стабільність та утримання цистерни після її закопування.</w:t>
      </w:r>
    </w:p>
    <w:p w:rsidR="00107863" w:rsidRDefault="00107863">
      <w:pPr>
        <w:spacing w:line="288" w:lineRule="auto"/>
        <w:jc w:val="both"/>
        <w:rPr>
          <w:rFonts w:ascii="Times New Roman" w:eastAsia="Times New Roman" w:hAnsi="Times New Roman" w:cs="Times New Roman"/>
          <w:sz w:val="24"/>
          <w:szCs w:val="24"/>
        </w:rPr>
      </w:pPr>
    </w:p>
    <w:p w:rsidR="00107863" w:rsidRDefault="008D0D7C">
      <w:pPr>
        <w:spacing w:line="240" w:lineRule="auto"/>
        <w:jc w:val="right"/>
        <w:rPr>
          <w:rFonts w:ascii="Courier New" w:eastAsia="Courier New" w:hAnsi="Courier New" w:cs="Courier New"/>
          <w:b/>
          <w:sz w:val="28"/>
          <w:szCs w:val="28"/>
        </w:rPr>
      </w:pPr>
      <w:r>
        <w:rPr>
          <w:rFonts w:ascii="Courier New" w:eastAsia="Courier New" w:hAnsi="Courier New" w:cs="Courier New"/>
          <w:b/>
          <w:sz w:val="28"/>
          <w:szCs w:val="28"/>
        </w:rPr>
        <w:t xml:space="preserve">Переклад вірний, відповідає оригіналові.  </w:t>
      </w:r>
    </w:p>
    <w:p w:rsidR="00107863" w:rsidRDefault="008D0D7C">
      <w:pPr>
        <w:spacing w:line="240" w:lineRule="auto"/>
        <w:jc w:val="right"/>
        <w:rPr>
          <w:rFonts w:ascii="Courier New" w:eastAsia="Courier New" w:hAnsi="Courier New" w:cs="Courier New"/>
          <w:b/>
          <w:sz w:val="28"/>
          <w:szCs w:val="28"/>
        </w:rPr>
      </w:pPr>
      <w:r>
        <w:rPr>
          <w:rFonts w:ascii="Courier New" w:eastAsia="Courier New" w:hAnsi="Courier New" w:cs="Courier New"/>
          <w:b/>
          <w:sz w:val="28"/>
          <w:szCs w:val="28"/>
        </w:rPr>
        <w:t>Переклад з французької мови  на  українську зроблений</w:t>
      </w:r>
    </w:p>
    <w:p w:rsidR="00107863" w:rsidRDefault="008D0D7C">
      <w:pPr>
        <w:spacing w:line="240" w:lineRule="auto"/>
        <w:jc w:val="right"/>
        <w:rPr>
          <w:rFonts w:ascii="Courier New" w:eastAsia="Courier New" w:hAnsi="Courier New" w:cs="Courier New"/>
          <w:b/>
          <w:sz w:val="28"/>
          <w:szCs w:val="28"/>
        </w:rPr>
      </w:pPr>
      <w:r>
        <w:rPr>
          <w:rFonts w:ascii="Courier New" w:eastAsia="Courier New" w:hAnsi="Courier New" w:cs="Courier New"/>
          <w:b/>
          <w:sz w:val="28"/>
          <w:szCs w:val="28"/>
        </w:rPr>
        <w:t>_________________________</w:t>
      </w:r>
    </w:p>
    <w:p w:rsidR="00107863" w:rsidRDefault="008D0D7C">
      <w:pPr>
        <w:spacing w:line="240" w:lineRule="auto"/>
        <w:jc w:val="right"/>
        <w:rPr>
          <w:rFonts w:ascii="Times New Roman" w:eastAsia="Times New Roman" w:hAnsi="Times New Roman" w:cs="Times New Roman"/>
          <w:sz w:val="24"/>
          <w:szCs w:val="24"/>
        </w:rPr>
      </w:pPr>
      <w:r>
        <w:rPr>
          <w:rFonts w:ascii="Courier New" w:eastAsia="Courier New" w:hAnsi="Courier New" w:cs="Courier New"/>
          <w:b/>
          <w:sz w:val="28"/>
          <w:szCs w:val="28"/>
        </w:rPr>
        <w:t>Підпис перекладача ______</w:t>
      </w:r>
    </w:p>
    <w:sectPr w:rsidR="0010786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D7C" w:rsidRDefault="008D0D7C">
      <w:pPr>
        <w:spacing w:line="240" w:lineRule="auto"/>
      </w:pPr>
      <w:r>
        <w:separator/>
      </w:r>
    </w:p>
  </w:endnote>
  <w:endnote w:type="continuationSeparator" w:id="0">
    <w:p w:rsidR="008D0D7C" w:rsidRDefault="008D0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D7C" w:rsidRDefault="008D0D7C">
      <w:r>
        <w:separator/>
      </w:r>
    </w:p>
  </w:footnote>
  <w:footnote w:type="continuationSeparator" w:id="0">
    <w:p w:rsidR="008D0D7C" w:rsidRDefault="008D0D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C3C"/>
    <w:rsid w:val="00107863"/>
    <w:rsid w:val="00420A62"/>
    <w:rsid w:val="00534C3C"/>
    <w:rsid w:val="006A3BAF"/>
    <w:rsid w:val="008D0D7C"/>
    <w:rsid w:val="16484E38"/>
    <w:rsid w:val="5E592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1A3E"/>
  <w15:docId w15:val="{714B2CBA-3DC6-4401-83EF-69D8C3EED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lsdException w:name="heading 5" w:uiPriority="0"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line="276" w:lineRule="auto"/>
    </w:pPr>
    <w:rPr>
      <w:sz w:val="22"/>
      <w:szCs w:val="22"/>
      <w:lang w:val="uk"/>
    </w:rPr>
  </w:style>
  <w:style w:type="paragraph" w:styleId="1">
    <w:name w:val="heading 1"/>
    <w:basedOn w:val="a"/>
    <w:next w:val="a"/>
    <w:qFormat/>
    <w:pPr>
      <w:keepNext/>
      <w:keepLines/>
      <w:spacing w:before="400" w:after="120"/>
      <w:outlineLvl w:val="0"/>
    </w:pPr>
    <w:rPr>
      <w:sz w:val="40"/>
      <w:szCs w:val="40"/>
    </w:rPr>
  </w:style>
  <w:style w:type="paragraph" w:styleId="2">
    <w:name w:val="heading 2"/>
    <w:basedOn w:val="a"/>
    <w:next w:val="a"/>
    <w:qFormat/>
    <w:pPr>
      <w:keepNext/>
      <w:keepLines/>
      <w:spacing w:before="360" w:after="120"/>
      <w:outlineLvl w:val="1"/>
    </w:pPr>
    <w:rPr>
      <w:sz w:val="32"/>
      <w:szCs w:val="32"/>
    </w:rPr>
  </w:style>
  <w:style w:type="paragraph" w:styleId="3">
    <w:name w:val="heading 3"/>
    <w:basedOn w:val="a"/>
    <w:next w:val="a"/>
    <w:qFormat/>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qFormat/>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pPr>
      <w:keepNext/>
      <w:keepLines/>
      <w:spacing w:after="60"/>
    </w:pPr>
    <w:rPr>
      <w:sz w:val="52"/>
      <w:szCs w:val="52"/>
    </w:rPr>
  </w:style>
  <w:style w:type="paragraph" w:styleId="a4">
    <w:name w:val="Subtitle"/>
    <w:basedOn w:val="a"/>
    <w:next w:val="a"/>
    <w:qFormat/>
    <w:pPr>
      <w:keepNext/>
      <w:keepLines/>
      <w:spacing w:after="320"/>
    </w:pPr>
    <w:rPr>
      <w:color w:val="666666"/>
      <w:sz w:val="30"/>
      <w:szCs w:val="30"/>
    </w:rPr>
  </w:style>
  <w:style w:type="table" w:customStyle="1" w:styleId="TableNormal">
    <w:name w:val="Table Normal"/>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ocafer.com/images/MACRO.pn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951</Words>
  <Characters>5423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Ліщук Вікторія</cp:lastModifiedBy>
  <cp:revision>2</cp:revision>
  <dcterms:created xsi:type="dcterms:W3CDTF">2025-02-09T09:13:00Z</dcterms:created>
  <dcterms:modified xsi:type="dcterms:W3CDTF">2025-02-09T09:13:00Z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640DCB8EF78B489182159572686C90BA_13</vt:lpwstr>
  </property>
</Properties>
</file>