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D0" w:rsidRPr="008076D0" w:rsidRDefault="008076D0">
      <w:pPr>
        <w:rPr>
          <w:b/>
        </w:rPr>
      </w:pPr>
      <w:r w:rsidRPr="008076D0">
        <w:rPr>
          <w:b/>
        </w:rPr>
        <w:t xml:space="preserve">Зарабатывайте на </w:t>
      </w:r>
      <w:proofErr w:type="spellStart"/>
      <w:r w:rsidRPr="008076D0">
        <w:rPr>
          <w:b/>
        </w:rPr>
        <w:t>Биткоинах</w:t>
      </w:r>
      <w:proofErr w:type="spellEnd"/>
    </w:p>
    <w:p w:rsidR="00DB1B37" w:rsidRDefault="00DB1B37">
      <w:r>
        <w:t xml:space="preserve">С развитием интернета и сетевых операций появилась необходимость в специальной, «сетевой» валюте. Так появились </w:t>
      </w:r>
      <w:proofErr w:type="spellStart"/>
      <w:r>
        <w:t>криптовалюты</w:t>
      </w:r>
      <w:proofErr w:type="spellEnd"/>
      <w:r>
        <w:t xml:space="preserve">, </w:t>
      </w:r>
      <w:proofErr w:type="gramStart"/>
      <w:r>
        <w:t>такие</w:t>
      </w:r>
      <w:proofErr w:type="gramEnd"/>
      <w:r w:rsidR="008A3639">
        <w:t>,</w:t>
      </w:r>
      <w:r>
        <w:t xml:space="preserve"> как </w:t>
      </w:r>
      <w:proofErr w:type="spellStart"/>
      <w:r>
        <w:t>Биткоин</w:t>
      </w:r>
      <w:proofErr w:type="spellEnd"/>
      <w:r w:rsidR="008076D0">
        <w:t>,</w:t>
      </w:r>
      <w:r>
        <w:t xml:space="preserve"> </w:t>
      </w:r>
      <w:proofErr w:type="spellStart"/>
      <w:r>
        <w:t>Лайткоин</w:t>
      </w:r>
      <w:proofErr w:type="spellEnd"/>
      <w:r w:rsidR="008076D0">
        <w:t xml:space="preserve"> и десяток подобных</w:t>
      </w:r>
      <w:r>
        <w:t xml:space="preserve">, учет и эмиссия которых основаны на криптографических методах. </w:t>
      </w:r>
      <w:proofErr w:type="spellStart"/>
      <w:r w:rsidR="008A3639">
        <w:t>Криптовалюты</w:t>
      </w:r>
      <w:proofErr w:type="spellEnd"/>
      <w:r w:rsidR="008A3639">
        <w:t xml:space="preserve"> имеют такие свойства, что и обычные: ими можно расплачиваться за покупки, менять на другие валюты, с их помощью можно хранить сбережения. Купить или продать </w:t>
      </w:r>
      <w:proofErr w:type="spellStart"/>
      <w:r w:rsidR="008A3639">
        <w:t>криптовалюту</w:t>
      </w:r>
      <w:proofErr w:type="spellEnd"/>
      <w:r w:rsidR="008A3639">
        <w:t xml:space="preserve"> можно на различных биржах вроде </w:t>
      </w:r>
      <w:proofErr w:type="spellStart"/>
      <w:r w:rsidR="008A3639">
        <w:t>Форекс</w:t>
      </w:r>
      <w:proofErr w:type="spellEnd"/>
      <w:r w:rsidR="008A3639">
        <w:t>.</w:t>
      </w:r>
    </w:p>
    <w:p w:rsidR="008076D0" w:rsidRDefault="008076D0"/>
    <w:p w:rsidR="008076D0" w:rsidRDefault="008076D0">
      <w:r>
        <w:t xml:space="preserve">Что такое </w:t>
      </w:r>
      <w:proofErr w:type="spellStart"/>
      <w:r>
        <w:t>Биткоин</w:t>
      </w:r>
      <w:proofErr w:type="spellEnd"/>
    </w:p>
    <w:p w:rsidR="00B46179" w:rsidRDefault="00DB1B37">
      <w:r>
        <w:t xml:space="preserve">Создание электронных денег, которые можно было бы передавать от покупателя к продавцу также спокойно и безопасно, как и наличные, стопорилось из-за того, что компьютеры могли легко копировать любую цифровую информацию. То есть, покупатель мог бы отправить две монеты первому продавцу, а затем – эти же две монеты скопировать и отправить второму продавцу. Алгоритм </w:t>
      </w:r>
      <w:proofErr w:type="spellStart"/>
      <w:r>
        <w:t>Биткоина</w:t>
      </w:r>
      <w:proofErr w:type="spellEnd"/>
      <w:r>
        <w:t xml:space="preserve">, придуманный в 2008 году никому неизвестным программистом </w:t>
      </w:r>
      <w:r w:rsidR="008A3639">
        <w:t xml:space="preserve">с псевдонимом </w:t>
      </w:r>
      <w:hyperlink r:id="rId5" w:tgtFrame="_blank" w:history="1">
        <w:proofErr w:type="spellStart"/>
        <w:r w:rsidRPr="00DB1B37">
          <w:t>Сато</w:t>
        </w:r>
        <w:proofErr w:type="gramStart"/>
        <w:r w:rsidRPr="00DB1B37">
          <w:t>c</w:t>
        </w:r>
        <w:proofErr w:type="gramEnd"/>
        <w:r w:rsidRPr="00DB1B37">
          <w:t>и</w:t>
        </w:r>
        <w:proofErr w:type="spellEnd"/>
        <w:r w:rsidRPr="00DB1B37">
          <w:t xml:space="preserve"> </w:t>
        </w:r>
        <w:proofErr w:type="spellStart"/>
        <w:r w:rsidRPr="00DB1B37">
          <w:t>Накамото</w:t>
        </w:r>
        <w:proofErr w:type="spellEnd"/>
      </w:hyperlink>
      <w:r>
        <w:t xml:space="preserve">, полностью решал эту проблему. До сих пор о его создателе ничего </w:t>
      </w:r>
      <w:proofErr w:type="gramStart"/>
      <w:r>
        <w:t xml:space="preserve">не </w:t>
      </w:r>
      <w:r w:rsidR="008A3639">
        <w:t>известно</w:t>
      </w:r>
      <w:r>
        <w:t>, однако</w:t>
      </w:r>
      <w:proofErr w:type="gramEnd"/>
      <w:r>
        <w:t xml:space="preserve"> </w:t>
      </w:r>
      <w:proofErr w:type="spellStart"/>
      <w:r>
        <w:t>Биткоины</w:t>
      </w:r>
      <w:proofErr w:type="spellEnd"/>
      <w:r>
        <w:t xml:space="preserve"> стали самой первой электронной валютой. </w:t>
      </w:r>
    </w:p>
    <w:p w:rsidR="008A3639" w:rsidRDefault="008A3639">
      <w:r>
        <w:t xml:space="preserve">Как и на любой другой валюте, на </w:t>
      </w:r>
      <w:proofErr w:type="spellStart"/>
      <w:r>
        <w:t>Биткоинах</w:t>
      </w:r>
      <w:proofErr w:type="spellEnd"/>
      <w:r>
        <w:t xml:space="preserve"> можно зарабатывать, так как их курс постоянно растет. При этом эта валюта имеет два существенных преимущества перед </w:t>
      </w:r>
      <w:proofErr w:type="gramStart"/>
      <w:r>
        <w:t>обычной</w:t>
      </w:r>
      <w:proofErr w:type="gramEnd"/>
      <w:r>
        <w:t>:</w:t>
      </w:r>
    </w:p>
    <w:p w:rsidR="008A3639" w:rsidRDefault="00182A74" w:rsidP="008A3639">
      <w:pPr>
        <w:pStyle w:val="a4"/>
        <w:numPr>
          <w:ilvl w:val="0"/>
          <w:numId w:val="1"/>
        </w:numPr>
      </w:pPr>
      <w:r>
        <w:t>О</w:t>
      </w:r>
      <w:r w:rsidR="008A3639">
        <w:t>ткрытый</w:t>
      </w:r>
      <w:r w:rsidR="00BF3E82">
        <w:t xml:space="preserve"> и доступный</w:t>
      </w:r>
      <w:r w:rsidR="008A3639">
        <w:t xml:space="preserve"> код. У </w:t>
      </w:r>
      <w:proofErr w:type="spellStart"/>
      <w:r w:rsidR="008A3639">
        <w:t>Биткоина</w:t>
      </w:r>
      <w:proofErr w:type="spellEnd"/>
      <w:r w:rsidR="008A3639">
        <w:t xml:space="preserve"> такие же алгоритмы</w:t>
      </w:r>
      <w:r w:rsidR="00BF3E82">
        <w:t xml:space="preserve"> работы</w:t>
      </w:r>
      <w:r w:rsidR="008A3639">
        <w:t xml:space="preserve">, как у </w:t>
      </w:r>
      <w:proofErr w:type="spellStart"/>
      <w:r w:rsidR="008A3639">
        <w:t>интернет-банкинга</w:t>
      </w:r>
      <w:proofErr w:type="spellEnd"/>
      <w:r w:rsidR="008A3639">
        <w:t xml:space="preserve">, однако с одним существенным отличием: вы никогда не узнаете ничего ни о получателе, ни об отправителе таких денег. </w:t>
      </w:r>
      <w:r>
        <w:t xml:space="preserve">Зато в общем </w:t>
      </w:r>
      <w:r w:rsidR="008A3639">
        <w:t>доступе есть данные о том, когда и сколько было перечислено средств.</w:t>
      </w:r>
    </w:p>
    <w:p w:rsidR="008A3639" w:rsidRDefault="008A3639" w:rsidP="008A3639">
      <w:pPr>
        <w:pStyle w:val="a4"/>
        <w:numPr>
          <w:ilvl w:val="0"/>
          <w:numId w:val="1"/>
        </w:numPr>
      </w:pPr>
      <w:r>
        <w:t xml:space="preserve">Нет инфляции. Максимальное количество </w:t>
      </w:r>
      <w:proofErr w:type="spellStart"/>
      <w:r>
        <w:t>Биткоинов</w:t>
      </w:r>
      <w:proofErr w:type="spellEnd"/>
      <w:r>
        <w:t xml:space="preserve"> составляет 21 миллион, а рост до этой цифры совпадает со скоростью добычи золота. Нет никаких стран, политических сил, компаний, которые способны как-либо повлиять на этот алгоритм. Рост цены на </w:t>
      </w:r>
      <w:proofErr w:type="spellStart"/>
      <w:r>
        <w:t>Биткоины</w:t>
      </w:r>
      <w:proofErr w:type="spellEnd"/>
      <w:r>
        <w:t xml:space="preserve"> зависит только от популярности этой валюты и количества возможных операций с ней.</w:t>
      </w:r>
    </w:p>
    <w:p w:rsidR="008A3639" w:rsidRDefault="008A3639" w:rsidP="008A3639">
      <w:r>
        <w:t xml:space="preserve">То есть чем больше предприятий и частных лиц дают возможность оплачивать товары и услуги </w:t>
      </w:r>
      <w:proofErr w:type="spellStart"/>
      <w:r>
        <w:t>Биткоинами</w:t>
      </w:r>
      <w:proofErr w:type="spellEnd"/>
      <w:r>
        <w:t xml:space="preserve"> – тем ценнее такая валюта. Эксперты прогнозируют, что к 2019 году </w:t>
      </w:r>
      <w:proofErr w:type="spellStart"/>
      <w:r>
        <w:t>Биткоины</w:t>
      </w:r>
      <w:proofErr w:type="spellEnd"/>
      <w:r>
        <w:t xml:space="preserve"> буд</w:t>
      </w:r>
      <w:r w:rsidR="008076D0">
        <w:t>ут принимать практически везде.</w:t>
      </w:r>
    </w:p>
    <w:p w:rsidR="008076D0" w:rsidRDefault="008076D0" w:rsidP="008A3639"/>
    <w:p w:rsidR="008076D0" w:rsidRDefault="008076D0" w:rsidP="008A3639">
      <w:r>
        <w:t xml:space="preserve">Котировки </w:t>
      </w:r>
      <w:proofErr w:type="spellStart"/>
      <w:r>
        <w:t>Биткоина</w:t>
      </w:r>
      <w:proofErr w:type="spellEnd"/>
    </w:p>
    <w:p w:rsidR="008A3639" w:rsidRDefault="008A3639" w:rsidP="008A3639">
      <w:r>
        <w:t xml:space="preserve">Сегодня широко известна история о покупке двух пицц за 10 тысячи </w:t>
      </w:r>
      <w:proofErr w:type="spellStart"/>
      <w:r>
        <w:t>Биткоинов</w:t>
      </w:r>
      <w:proofErr w:type="spellEnd"/>
      <w:r>
        <w:t>. Это</w:t>
      </w:r>
      <w:r w:rsidR="006A7D1E">
        <w:t xml:space="preserve"> произошло в 2010 году, а сейчас </w:t>
      </w:r>
      <w:r>
        <w:t xml:space="preserve">цена за такое количество этой </w:t>
      </w:r>
      <w:proofErr w:type="spellStart"/>
      <w:r>
        <w:t>криптовалюты</w:t>
      </w:r>
      <w:proofErr w:type="spellEnd"/>
      <w:r>
        <w:t xml:space="preserve"> перевалила за 5 миллионов долларов. Сложно представить, что чувствовал тот человек</w:t>
      </w:r>
      <w:r w:rsidR="00277200">
        <w:t xml:space="preserve">, увидев курс </w:t>
      </w:r>
      <w:proofErr w:type="spellStart"/>
      <w:r w:rsidR="00277200">
        <w:t>Биткоина</w:t>
      </w:r>
      <w:proofErr w:type="spellEnd"/>
      <w:r w:rsidR="00277200">
        <w:t xml:space="preserve"> спустя столько времени. Однако рост происходит временами, по экспоненте, поэтому все инвестиции нужно рассматривать в довольно длительной перспективе. Последний скачок цены наблюдался в 2013</w:t>
      </w:r>
      <w:r w:rsidR="006B1490">
        <w:t xml:space="preserve"> году, когда валюта поднялась с 10 до 600 долларов</w:t>
      </w:r>
      <w:proofErr w:type="gramStart"/>
      <w:r w:rsidR="006B1490">
        <w:t>.</w:t>
      </w:r>
      <w:proofErr w:type="gramEnd"/>
      <w:r w:rsidR="006B1490">
        <w:t xml:space="preserve"> Затем начался спад, но с</w:t>
      </w:r>
      <w:r w:rsidR="00277200">
        <w:t>е</w:t>
      </w:r>
      <w:r w:rsidR="006A7D1E">
        <w:t>годня</w:t>
      </w:r>
      <w:r w:rsidR="00277200">
        <w:t xml:space="preserve"> ценник </w:t>
      </w:r>
      <w:proofErr w:type="spellStart"/>
      <w:r w:rsidR="00277200">
        <w:t>Биткоина</w:t>
      </w:r>
      <w:proofErr w:type="spellEnd"/>
      <w:r w:rsidR="00277200">
        <w:t xml:space="preserve"> снова начал расти. Это происходит из-за большого влияния мировых новостей на курс этой валюты – пока что это единственный ее недостаток. Однако</w:t>
      </w:r>
      <w:proofErr w:type="gramStart"/>
      <w:r w:rsidR="00277200">
        <w:t>,</w:t>
      </w:r>
      <w:proofErr w:type="gramEnd"/>
      <w:r w:rsidR="00277200">
        <w:t xml:space="preserve"> чем больше людей будут ею пользоваться – тем стабильнее она станет.</w:t>
      </w:r>
    </w:p>
    <w:p w:rsidR="00277200" w:rsidRDefault="006B1490" w:rsidP="008A3639">
      <w:r w:rsidRPr="006B1490">
        <w:lastRenderedPageBreak/>
        <w:drawing>
          <wp:inline distT="0" distB="0" distL="0" distR="0">
            <wp:extent cx="5940425" cy="3714750"/>
            <wp:effectExtent l="19050" t="0" r="222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7200" w:rsidRDefault="006A7D1E" w:rsidP="006B1490">
      <w:pPr>
        <w:jc w:val="center"/>
        <w:rPr>
          <w:i/>
          <w:iCs/>
        </w:rPr>
      </w:pPr>
      <w:r w:rsidRPr="006A7D1E">
        <w:rPr>
          <w:i/>
          <w:iCs/>
        </w:rPr>
        <w:t xml:space="preserve">Цена </w:t>
      </w:r>
      <w:proofErr w:type="spellStart"/>
      <w:r w:rsidRPr="006A7D1E">
        <w:rPr>
          <w:i/>
          <w:iCs/>
        </w:rPr>
        <w:t>криптовалюты</w:t>
      </w:r>
      <w:proofErr w:type="spellEnd"/>
      <w:r w:rsidRPr="006A7D1E">
        <w:rPr>
          <w:i/>
          <w:iCs/>
        </w:rPr>
        <w:t xml:space="preserve"> </w:t>
      </w:r>
      <w:proofErr w:type="spellStart"/>
      <w:r w:rsidRPr="006A7D1E">
        <w:rPr>
          <w:i/>
          <w:iCs/>
        </w:rPr>
        <w:t>Биткоин</w:t>
      </w:r>
      <w:proofErr w:type="spellEnd"/>
      <w:r w:rsidRPr="006A7D1E">
        <w:rPr>
          <w:i/>
          <w:iCs/>
        </w:rPr>
        <w:t xml:space="preserve"> по </w:t>
      </w:r>
      <w:r w:rsidR="00B76012">
        <w:rPr>
          <w:i/>
          <w:iCs/>
        </w:rPr>
        <w:t xml:space="preserve">данным </w:t>
      </w:r>
      <w:r w:rsidRPr="006A7D1E">
        <w:rPr>
          <w:i/>
          <w:iCs/>
        </w:rPr>
        <w:t>биржи </w:t>
      </w:r>
      <w:proofErr w:type="spellStart"/>
      <w:r w:rsidRPr="006A7D1E">
        <w:rPr>
          <w:i/>
          <w:iCs/>
        </w:rPr>
        <w:t>Mt.gox</w:t>
      </w:r>
      <w:proofErr w:type="spellEnd"/>
      <w:r w:rsidRPr="006A7D1E">
        <w:rPr>
          <w:i/>
          <w:iCs/>
        </w:rPr>
        <w:t>, в дол</w:t>
      </w:r>
      <w:r w:rsidR="00B76012">
        <w:rPr>
          <w:i/>
          <w:iCs/>
        </w:rPr>
        <w:t xml:space="preserve">. </w:t>
      </w:r>
      <w:r w:rsidRPr="006A7D1E">
        <w:rPr>
          <w:i/>
          <w:iCs/>
        </w:rPr>
        <w:t>США</w:t>
      </w:r>
    </w:p>
    <w:p w:rsidR="008076D0" w:rsidRPr="006A7D1E" w:rsidRDefault="008076D0" w:rsidP="006B1490">
      <w:pPr>
        <w:jc w:val="center"/>
        <w:rPr>
          <w:i/>
          <w:iCs/>
        </w:rPr>
      </w:pPr>
    </w:p>
    <w:p w:rsidR="006A7D1E" w:rsidRDefault="008076D0" w:rsidP="008A3639">
      <w:r>
        <w:t xml:space="preserve">По состоянию на 30 мая 2016 года ее цена составляет </w:t>
      </w:r>
      <w:r w:rsidRPr="008076D0">
        <w:t>525,95</w:t>
      </w:r>
      <w:r>
        <w:t xml:space="preserve"> долларов. Как видно из графика, стоимость </w:t>
      </w:r>
      <w:proofErr w:type="spellStart"/>
      <w:r>
        <w:t>Биткоина</w:t>
      </w:r>
      <w:proofErr w:type="spellEnd"/>
      <w:r>
        <w:t xml:space="preserve"> за год выросла более чем в два раза и продолжает увеличиваться.</w:t>
      </w:r>
    </w:p>
    <w:p w:rsidR="00277200" w:rsidRDefault="00277200" w:rsidP="008A3639">
      <w:r>
        <w:t xml:space="preserve">Рост популярности </w:t>
      </w:r>
      <w:proofErr w:type="spellStart"/>
      <w:r>
        <w:t>криптовалюты</w:t>
      </w:r>
      <w:proofErr w:type="spellEnd"/>
      <w:r>
        <w:t xml:space="preserve"> происходит не только потому, что она не обесценивается. </w:t>
      </w:r>
      <w:proofErr w:type="spellStart"/>
      <w:r>
        <w:t>Биткоин</w:t>
      </w:r>
      <w:proofErr w:type="spellEnd"/>
      <w:r>
        <w:t xml:space="preserve"> дает возможность совершить транзакцию куда угодно, не зависимо от страны, в которой находится продавец или покупатель. Границ у этой системы нет, платежи невозможно отменить, а саму валюту – подделать или заплатить ею дважды. Поэтому многие </w:t>
      </w:r>
      <w:proofErr w:type="spellStart"/>
      <w:proofErr w:type="gramStart"/>
      <w:r>
        <w:t>интернет-магазины</w:t>
      </w:r>
      <w:proofErr w:type="spellEnd"/>
      <w:proofErr w:type="gramEnd"/>
      <w:r>
        <w:t xml:space="preserve"> интересуются </w:t>
      </w:r>
      <w:proofErr w:type="spellStart"/>
      <w:r>
        <w:t>Биткоинами</w:t>
      </w:r>
      <w:proofErr w:type="spellEnd"/>
      <w:r>
        <w:t xml:space="preserve">, как возможным расчетным средством. Кроме того, держателю </w:t>
      </w:r>
      <w:proofErr w:type="spellStart"/>
      <w:r>
        <w:t>Биткоинов</w:t>
      </w:r>
      <w:proofErr w:type="spellEnd"/>
      <w:r>
        <w:t xml:space="preserve"> не нужно платить большие комиссии банкам за переводы, ведь третьим лицом в этой системе является сама математика, которой чужие деньги без надобности. В системе </w:t>
      </w:r>
      <w:proofErr w:type="spellStart"/>
      <w:r>
        <w:t>Биткоина</w:t>
      </w:r>
      <w:proofErr w:type="spellEnd"/>
      <w:r>
        <w:t xml:space="preserve"> самая маленькая комиссия в мире – 0,1% от суммы сделки. </w:t>
      </w:r>
    </w:p>
    <w:p w:rsidR="008076D0" w:rsidRDefault="008076D0" w:rsidP="008A3639"/>
    <w:p w:rsidR="008076D0" w:rsidRDefault="008076D0" w:rsidP="008A3639">
      <w:r>
        <w:t xml:space="preserve">Почему покупка </w:t>
      </w:r>
      <w:proofErr w:type="spellStart"/>
      <w:r>
        <w:t>Биткоинов</w:t>
      </w:r>
      <w:proofErr w:type="spellEnd"/>
      <w:r>
        <w:t xml:space="preserve"> лучше торгов на </w:t>
      </w:r>
      <w:proofErr w:type="spellStart"/>
      <w:r>
        <w:t>Форекс</w:t>
      </w:r>
      <w:proofErr w:type="spellEnd"/>
    </w:p>
    <w:p w:rsidR="00277200" w:rsidRDefault="00277200" w:rsidP="008A3639">
      <w:r>
        <w:t xml:space="preserve">Чтобы заработать на </w:t>
      </w:r>
      <w:proofErr w:type="spellStart"/>
      <w:r>
        <w:t>Биткоине</w:t>
      </w:r>
      <w:proofErr w:type="spellEnd"/>
      <w:r>
        <w:t xml:space="preserve">, достаточно руководствоваться основным принципом торговли: купи дешевле, продай дороже. Такая схема используется на всех биржах, в том числе и на </w:t>
      </w:r>
      <w:proofErr w:type="spellStart"/>
      <w:r>
        <w:t>Форексе</w:t>
      </w:r>
      <w:proofErr w:type="spellEnd"/>
      <w:r>
        <w:t xml:space="preserve">. На этом валютном рынке можно купить и доллар, и евро, и </w:t>
      </w:r>
      <w:proofErr w:type="spellStart"/>
      <w:r>
        <w:t>Биткоин</w:t>
      </w:r>
      <w:proofErr w:type="spellEnd"/>
      <w:r>
        <w:t xml:space="preserve">. </w:t>
      </w:r>
      <w:r w:rsidR="00E64E59">
        <w:t>Однако рисков становиться гораздо больше:</w:t>
      </w:r>
    </w:p>
    <w:p w:rsidR="00E64E59" w:rsidRDefault="00E64E59" w:rsidP="00E64E59">
      <w:pPr>
        <w:pStyle w:val="a4"/>
        <w:numPr>
          <w:ilvl w:val="0"/>
          <w:numId w:val="2"/>
        </w:numPr>
      </w:pPr>
      <w:r>
        <w:t xml:space="preserve">На </w:t>
      </w:r>
      <w:proofErr w:type="spellStart"/>
      <w:r>
        <w:t>Форексе</w:t>
      </w:r>
      <w:proofErr w:type="spellEnd"/>
      <w:r>
        <w:t xml:space="preserve"> котировки меняются очень быстро, поэтому сложно поймать волну увеличения и остаться в выигрыше. Даже те, кто успел поймать хотя бы половину увеличения, считаются очень удачливыми.</w:t>
      </w:r>
    </w:p>
    <w:p w:rsidR="00E64E59" w:rsidRDefault="00E64E59" w:rsidP="00E64E59">
      <w:pPr>
        <w:pStyle w:val="a4"/>
        <w:numPr>
          <w:ilvl w:val="0"/>
          <w:numId w:val="2"/>
        </w:numPr>
      </w:pPr>
      <w:r>
        <w:lastRenderedPageBreak/>
        <w:t xml:space="preserve">Брокеры </w:t>
      </w:r>
      <w:proofErr w:type="spellStart"/>
      <w:r>
        <w:t>Форекс</w:t>
      </w:r>
      <w:proofErr w:type="spellEnd"/>
      <w:r>
        <w:t xml:space="preserve"> предоставляют большие размеры кредитного плеча, и это многих искушает на риск и большие ставки. В итоге можно разорит</w:t>
      </w:r>
      <w:r w:rsidR="00C83228">
        <w:t>ь</w:t>
      </w:r>
      <w:r>
        <w:t>ся в разы быстрее, чем без кредитной поддержки.</w:t>
      </w:r>
    </w:p>
    <w:p w:rsidR="008076D0" w:rsidRDefault="008076D0" w:rsidP="008076D0">
      <w:pPr>
        <w:pStyle w:val="a4"/>
        <w:numPr>
          <w:ilvl w:val="0"/>
          <w:numId w:val="2"/>
        </w:numPr>
      </w:pPr>
      <w:r>
        <w:t xml:space="preserve">Рынок работает круглосуточно и без выходных, поэтому, уехав на </w:t>
      </w:r>
      <w:proofErr w:type="gramStart"/>
      <w:r>
        <w:t>денек</w:t>
      </w:r>
      <w:proofErr w:type="gramEnd"/>
      <w:r>
        <w:t xml:space="preserve"> на отдых, вы по возвращению можете застать не очень радужную картину. Следить за котировками нужно постоянно.</w:t>
      </w:r>
    </w:p>
    <w:p w:rsidR="008076D0" w:rsidRDefault="008076D0" w:rsidP="008076D0">
      <w:pPr>
        <w:pStyle w:val="a4"/>
      </w:pPr>
    </w:p>
    <w:p w:rsidR="00C83228" w:rsidRDefault="006B1490" w:rsidP="006B1490">
      <w:pPr>
        <w:jc w:val="center"/>
      </w:pPr>
      <w:r w:rsidRPr="006B1490">
        <w:drawing>
          <wp:inline distT="0" distB="0" distL="0" distR="0">
            <wp:extent cx="4572000" cy="2743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76D0" w:rsidRPr="008076D0" w:rsidRDefault="008076D0" w:rsidP="008076D0">
      <w:pPr>
        <w:jc w:val="center"/>
        <w:rPr>
          <w:i/>
        </w:rPr>
      </w:pPr>
      <w:r w:rsidRPr="008076D0">
        <w:rPr>
          <w:i/>
        </w:rPr>
        <w:t xml:space="preserve">Колебания курса EUR/USD за </w:t>
      </w:r>
      <w:r>
        <w:rPr>
          <w:i/>
        </w:rPr>
        <w:t xml:space="preserve">последнюю </w:t>
      </w:r>
      <w:r w:rsidRPr="008076D0">
        <w:rPr>
          <w:i/>
        </w:rPr>
        <w:t>неделю по данным investing.com</w:t>
      </w:r>
    </w:p>
    <w:p w:rsidR="008076D0" w:rsidRDefault="008076D0" w:rsidP="006B1490">
      <w:pPr>
        <w:jc w:val="center"/>
      </w:pPr>
    </w:p>
    <w:p w:rsidR="00E64E59" w:rsidRDefault="00E64E59" w:rsidP="00E64E59">
      <w:r>
        <w:t xml:space="preserve">Размеры рынка просто колоссальны, поэтому его нельзя воспринимать как лотерею. Для того чтобы зарабатывать на </w:t>
      </w:r>
      <w:proofErr w:type="spellStart"/>
      <w:r>
        <w:t>Форекс</w:t>
      </w:r>
      <w:proofErr w:type="spellEnd"/>
      <w:r>
        <w:t>, необходимы знания, опыт, усидчивость и внимательность. Учится зарабатывать на валютном рынке – то же самое, что получать новую профессию, и к этому вопросу нужно подходить очень серьезно.</w:t>
      </w:r>
    </w:p>
    <w:p w:rsidR="00DB1B37" w:rsidRDefault="00E64E59">
      <w:r>
        <w:t xml:space="preserve">Если вы не готовы целыми днями следить за рынком и проводить операции, переживая за котировку на следующее утро, то лучше заняться средне- и долгосрочными инвестициями и зарабатывать на </w:t>
      </w:r>
      <w:proofErr w:type="spellStart"/>
      <w:r>
        <w:t>Биткоинах</w:t>
      </w:r>
      <w:proofErr w:type="spellEnd"/>
      <w:r>
        <w:t xml:space="preserve">. Кроме того, торговля этой валютой только развивается, поэтому напоминает биржевые столы двадцатого века, так что получить прибыть гораздо проще. </w:t>
      </w:r>
      <w:r w:rsidR="00C83228">
        <w:t>Да и серьезных вложений делать не надо – покупайте столько</w:t>
      </w:r>
      <w:r w:rsidR="008076D0">
        <w:t xml:space="preserve"> этой</w:t>
      </w:r>
      <w:r w:rsidR="00C83228">
        <w:t xml:space="preserve"> валюты, сколько можете себе позволить или сколько хотите, и периодически поглядывайте на ее курс. </w:t>
      </w:r>
    </w:p>
    <w:p w:rsidR="00E64E59" w:rsidRDefault="00BF3E82">
      <w:r>
        <w:t>4700</w:t>
      </w:r>
    </w:p>
    <w:p w:rsidR="00BF3E82" w:rsidRDefault="00BF3E82">
      <w:r>
        <w:t>99%</w:t>
      </w:r>
    </w:p>
    <w:p w:rsidR="00182A74" w:rsidRDefault="00182A74"/>
    <w:sectPr w:rsidR="00182A74" w:rsidSect="00B4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02FB1"/>
    <w:multiLevelType w:val="hybridMultilevel"/>
    <w:tmpl w:val="8BD2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B7CA5"/>
    <w:multiLevelType w:val="hybridMultilevel"/>
    <w:tmpl w:val="1D9AF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B37"/>
    <w:rsid w:val="00176A58"/>
    <w:rsid w:val="00182A74"/>
    <w:rsid w:val="00277200"/>
    <w:rsid w:val="006A7D1E"/>
    <w:rsid w:val="006B1490"/>
    <w:rsid w:val="008076D0"/>
    <w:rsid w:val="008A3639"/>
    <w:rsid w:val="00B46179"/>
    <w:rsid w:val="00B76012"/>
    <w:rsid w:val="00BF3E82"/>
    <w:rsid w:val="00C83228"/>
    <w:rsid w:val="00DB1B37"/>
    <w:rsid w:val="00E64E59"/>
    <w:rsid w:val="00EC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1B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3639"/>
    <w:pPr>
      <w:ind w:left="720"/>
      <w:contextualSpacing/>
    </w:pPr>
  </w:style>
  <w:style w:type="character" w:styleId="a5">
    <w:name w:val="Emphasis"/>
    <w:basedOn w:val="a0"/>
    <w:uiPriority w:val="20"/>
    <w:qFormat/>
    <w:rsid w:val="006A7D1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C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0F9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0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s://ru.wikipedia.org/wiki/%D0%9D%D0%B0%D0%BA%D0%B0%D0%BC%D0%BE%D1%82%D0%BE,_%D0%A1%D0%B0%D1%82%D0%BE%D1%81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old\Desktop\&#1089;&#1090;&#1072;&#1090;&#1100;&#1080;\&#1045;&#1083;&#1077;&#1085;&#1077;\&#1073;&#1080;&#1090;&#1082;&#1086;&#1080;&#108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old\Desktop\&#1089;&#1090;&#1072;&#1090;&#1100;&#1080;\&#1045;&#1083;&#1077;&#1085;&#1077;\&#1073;&#1080;&#1090;&#1082;&#1086;&#1080;&#108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>
        <c:manualLayout>
          <c:layoutTarget val="inner"/>
          <c:xMode val="edge"/>
          <c:yMode val="edge"/>
          <c:x val="9.0301401898222514E-2"/>
          <c:y val="0.13047305133369957"/>
          <c:w val="0.79865370665706625"/>
          <c:h val="0.67989232741256223"/>
        </c:manualLayout>
      </c:layout>
      <c:lineChart>
        <c:grouping val="standard"/>
        <c:ser>
          <c:idx val="1"/>
          <c:order val="0"/>
          <c:tx>
            <c:v>Цена Биткоин</c:v>
          </c:tx>
          <c:dLbls>
            <c:txPr>
              <a:bodyPr/>
              <a:lstStyle/>
              <a:p>
                <a:pPr>
                  <a:defRPr sz="1000" b="0" i="1" baseline="0"/>
                </a:pPr>
                <a:endParaRPr lang="ru-RU"/>
              </a:p>
            </c:txPr>
            <c:dLblPos val="t"/>
            <c:showVal val="1"/>
          </c:dLbls>
          <c:cat>
            <c:numRef>
              <c:f>Лист2!$A$1:$A$13</c:f>
              <c:numCache>
                <c:formatCode>dd/mm/yyyy</c:formatCode>
                <c:ptCount val="13"/>
                <c:pt idx="0">
                  <c:v>42156</c:v>
                </c:pt>
                <c:pt idx="1">
                  <c:v>42186</c:v>
                </c:pt>
                <c:pt idx="2">
                  <c:v>42217</c:v>
                </c:pt>
                <c:pt idx="3">
                  <c:v>42248</c:v>
                </c:pt>
                <c:pt idx="4">
                  <c:v>42278</c:v>
                </c:pt>
                <c:pt idx="5">
                  <c:v>42309</c:v>
                </c:pt>
                <c:pt idx="6">
                  <c:v>42339</c:v>
                </c:pt>
                <c:pt idx="7">
                  <c:v>42370</c:v>
                </c:pt>
                <c:pt idx="8">
                  <c:v>42401</c:v>
                </c:pt>
                <c:pt idx="9">
                  <c:v>42430</c:v>
                </c:pt>
                <c:pt idx="10">
                  <c:v>42461</c:v>
                </c:pt>
                <c:pt idx="11">
                  <c:v>42491</c:v>
                </c:pt>
                <c:pt idx="12">
                  <c:v>42520</c:v>
                </c:pt>
              </c:numCache>
            </c:numRef>
          </c:cat>
          <c:val>
            <c:numRef>
              <c:f>Лист2!$B$1:$B$13</c:f>
              <c:numCache>
                <c:formatCode>_-* #,##0.00\ _₽_-;\-* #,##0.00\ _₽_-;_-* "-"??\ _₽_-;_-@_-</c:formatCode>
                <c:ptCount val="13"/>
                <c:pt idx="0">
                  <c:v>222.94</c:v>
                </c:pt>
                <c:pt idx="1">
                  <c:v>258.82</c:v>
                </c:pt>
                <c:pt idx="2">
                  <c:v>280.67</c:v>
                </c:pt>
                <c:pt idx="3">
                  <c:v>228.42000000000002</c:v>
                </c:pt>
                <c:pt idx="4">
                  <c:v>238.66</c:v>
                </c:pt>
                <c:pt idx="5">
                  <c:v>314.92999999999995</c:v>
                </c:pt>
                <c:pt idx="6">
                  <c:v>362.78</c:v>
                </c:pt>
                <c:pt idx="7">
                  <c:v>432.86</c:v>
                </c:pt>
                <c:pt idx="8">
                  <c:v>372.69</c:v>
                </c:pt>
                <c:pt idx="9">
                  <c:v>432.47999999999996</c:v>
                </c:pt>
                <c:pt idx="10">
                  <c:v>416.7</c:v>
                </c:pt>
                <c:pt idx="11">
                  <c:v>452.45</c:v>
                </c:pt>
                <c:pt idx="12">
                  <c:v>525.94999999999993</c:v>
                </c:pt>
              </c:numCache>
            </c:numRef>
          </c:val>
        </c:ser>
        <c:marker val="1"/>
        <c:axId val="73095424"/>
        <c:axId val="73872896"/>
      </c:lineChart>
      <c:dateAx>
        <c:axId val="73095424"/>
        <c:scaling>
          <c:orientation val="minMax"/>
          <c:max val="42520"/>
        </c:scaling>
        <c:axPos val="b"/>
        <c:numFmt formatCode="dd/mm/yyyy" sourceLinked="1"/>
        <c:majorTickMark val="in"/>
        <c:minorTickMark val="cross"/>
        <c:tickLblPos val="low"/>
        <c:crossAx val="73872896"/>
        <c:crossesAt val="200"/>
        <c:lblOffset val="100"/>
        <c:baseTimeUnit val="days"/>
      </c:dateAx>
      <c:valAx>
        <c:axId val="73872896"/>
        <c:scaling>
          <c:orientation val="minMax"/>
          <c:min val="20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_-* #,##0.00\ _₽_-;\-* #,##0.00\ _₽_-;_-* &quot;-&quot;??\ _₽_-;_-@_-" sourceLinked="1"/>
        <c:majorTickMark val="cross"/>
        <c:tickLblPos val="nextTo"/>
        <c:spPr>
          <a:ln>
            <a:solidFill>
              <a:schemeClr val="bg1">
                <a:lumMod val="85000"/>
              </a:schemeClr>
            </a:solidFill>
          </a:ln>
        </c:spPr>
        <c:crossAx val="73095424"/>
        <c:crosses val="autoZero"/>
        <c:crossBetween val="midCat"/>
      </c:valAx>
      <c:spPr>
        <a:ln w="3175">
          <a:solidFill>
            <a:schemeClr val="bg1">
              <a:lumMod val="85000"/>
            </a:schemeClr>
          </a:solidFill>
        </a:ln>
      </c:spPr>
    </c:plotArea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Pr>
        <a:bodyPr/>
        <a:lstStyle/>
        <a:p>
          <a:pPr>
            <a:defRPr sz="1400" baseline="0"/>
          </a:pPr>
          <a:endParaRPr lang="ru-RU"/>
        </a:p>
      </c:txPr>
    </c:title>
    <c:plotArea>
      <c:layout/>
      <c:lineChart>
        <c:grouping val="standard"/>
        <c:ser>
          <c:idx val="0"/>
          <c:order val="0"/>
          <c:tx>
            <c:v>EUR/USD</c:v>
          </c:tx>
          <c:dLbls>
            <c:txPr>
              <a:bodyPr/>
              <a:lstStyle/>
              <a:p>
                <a:pPr>
                  <a:defRPr b="0" i="1" baseline="0"/>
                </a:pPr>
                <a:endParaRPr lang="ru-RU"/>
              </a:p>
            </c:txPr>
            <c:dLblPos val="t"/>
            <c:showVal val="1"/>
          </c:dLbls>
          <c:cat>
            <c:numRef>
              <c:f>Лист3!$A$1:$A$7</c:f>
              <c:numCache>
                <c:formatCode>dd/mm/yyyy</c:formatCode>
                <c:ptCount val="7"/>
                <c:pt idx="0">
                  <c:v>42520</c:v>
                </c:pt>
                <c:pt idx="1">
                  <c:v>42519</c:v>
                </c:pt>
                <c:pt idx="2">
                  <c:v>42517</c:v>
                </c:pt>
                <c:pt idx="3">
                  <c:v>42516</c:v>
                </c:pt>
                <c:pt idx="4">
                  <c:v>42515</c:v>
                </c:pt>
                <c:pt idx="5">
                  <c:v>42514</c:v>
                </c:pt>
                <c:pt idx="6">
                  <c:v>42513</c:v>
                </c:pt>
              </c:numCache>
            </c:numRef>
          </c:cat>
          <c:val>
            <c:numRef>
              <c:f>Лист3!$B$1:$B$7</c:f>
              <c:numCache>
                <c:formatCode>General</c:formatCode>
                <c:ptCount val="7"/>
                <c:pt idx="0">
                  <c:v>1.1117999999999997</c:v>
                </c:pt>
                <c:pt idx="1">
                  <c:v>1.1108</c:v>
                </c:pt>
                <c:pt idx="2">
                  <c:v>1.1114999999999997</c:v>
                </c:pt>
                <c:pt idx="3">
                  <c:v>1.1194</c:v>
                </c:pt>
                <c:pt idx="4">
                  <c:v>1.1154999999999997</c:v>
                </c:pt>
                <c:pt idx="5">
                  <c:v>1.1141000000000001</c:v>
                </c:pt>
                <c:pt idx="6">
                  <c:v>1.1218999999999997</c:v>
                </c:pt>
              </c:numCache>
            </c:numRef>
          </c:val>
        </c:ser>
        <c:marker val="1"/>
        <c:axId val="74139520"/>
        <c:axId val="74150656"/>
      </c:lineChart>
      <c:dateAx>
        <c:axId val="74139520"/>
        <c:scaling>
          <c:orientation val="minMax"/>
        </c:scaling>
        <c:axPos val="b"/>
        <c:minorGridlines/>
        <c:numFmt formatCode="dd/mm/yyyy" sourceLinked="1"/>
        <c:minorTickMark val="in"/>
        <c:tickLblPos val="nextTo"/>
        <c:crossAx val="74150656"/>
        <c:crosses val="autoZero"/>
        <c:auto val="1"/>
        <c:lblOffset val="100"/>
      </c:dateAx>
      <c:valAx>
        <c:axId val="74150656"/>
        <c:scaling>
          <c:orientation val="minMax"/>
          <c:min val="1.1100000000000001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tickLblPos val="nextTo"/>
        <c:crossAx val="7413952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Oswin</dc:creator>
  <cp:keywords/>
  <dc:description/>
  <cp:lastModifiedBy>Oswin</cp:lastModifiedBy>
  <cp:revision>5</cp:revision>
  <dcterms:created xsi:type="dcterms:W3CDTF">2016-05-29T17:21:00Z</dcterms:created>
  <dcterms:modified xsi:type="dcterms:W3CDTF">2016-05-30T07:29:00Z</dcterms:modified>
</cp:coreProperties>
</file>