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Планетарные мешалки: Идеальное устройство для особенного процесса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Планетарная мешалка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color w:val="374151"/>
          <w:sz w:val="24"/>
          <w:szCs w:val="24"/>
          <w:rtl w:val="0"/>
        </w:rPr>
        <w:t xml:space="preserve"> это специальное устройство, которое позволяет проводить мешание и перемешивание в широком диапазоне индустриальных процессов. Она состоит из основного корпуса с приводом, вращающегося планетарного блока и различных насадок, таких как валы и лопасти. Комплексное движение планетарного блока и его насадок обеспечивает смешивание материалов внутри емкости равномерно без комков.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Преимущества планетарных мешалок: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Высокая эффективность.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Широкий ассортимент применений.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Профессионализм специалистов.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Наличие сертификатов.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0" w:firstLine="0"/>
        <w:rPr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b w:val="1"/>
          <w:color w:val="374151"/>
          <w:sz w:val="24"/>
          <w:szCs w:val="24"/>
          <w:highlight w:val="white"/>
          <w:rtl w:val="0"/>
        </w:rPr>
        <w:t xml:space="preserve">Планетарная мешалка</w:t>
      </w:r>
      <w:r w:rsidDel="00000000" w:rsidR="00000000" w:rsidRPr="00000000">
        <w:rPr>
          <w:color w:val="374151"/>
          <w:sz w:val="24"/>
          <w:szCs w:val="24"/>
          <w:highlight w:val="white"/>
          <w:rtl w:val="0"/>
        </w:rPr>
        <w:t xml:space="preserve"> — это мешалка, имеющая вращающийся центральный вал, который обеспечивает движение строительного или иного материала по всей рабочей зоне. Центральное вращение вала позволяет избежать потери энергии, которую обычно испытывают мешалки с неподвижным центральным валом.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В современной промышленности, где качество и эффективность являются ключевыми факторами успеха, использование передовых технологий и высококлассного оборудования становится все более важным. Одним из таких незаменимых инструментов для мешания и перемешивания являются планетарные мешалки, которые предоставляют уникальные преимущества в процессе обработки различных материалов.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