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77973" w14:textId="77777777" w:rsidR="00B34A37" w:rsidRPr="002740E9" w:rsidRDefault="00B34A37" w:rsidP="00B34A37">
      <w:pPr>
        <w:rPr>
          <w:rFonts w:ascii="Arial" w:hAnsi="Arial" w:cs="Arial"/>
          <w:sz w:val="32"/>
          <w:szCs w:val="32"/>
          <w:lang w:val="en-AU"/>
        </w:rPr>
      </w:pPr>
      <w:r w:rsidRPr="002740E9">
        <w:rPr>
          <w:rFonts w:ascii="Arial" w:hAnsi="Arial" w:cs="Arial"/>
          <w:sz w:val="32"/>
          <w:szCs w:val="32"/>
          <w:lang w:val="en-AU"/>
        </w:rPr>
        <w:t>1</w:t>
      </w:r>
    </w:p>
    <w:p w14:paraId="732AFDE0" w14:textId="13F5D76C" w:rsidR="00B34A37" w:rsidRPr="00997919" w:rsidRDefault="00B34A37" w:rsidP="00B34A37">
      <w:pPr>
        <w:ind w:firstLine="708"/>
        <w:rPr>
          <w:rFonts w:cstheme="minorHAnsi"/>
          <w:color w:val="000000" w:themeColor="text1"/>
          <w:sz w:val="28"/>
          <w:szCs w:val="28"/>
          <w:lang w:val="en-AU"/>
        </w:rPr>
      </w:pPr>
      <w:r w:rsidRPr="00997919">
        <w:rPr>
          <w:rFonts w:cstheme="minorHAnsi"/>
          <w:color w:val="000000" w:themeColor="text1"/>
          <w:sz w:val="28"/>
          <w:szCs w:val="28"/>
          <w:lang w:val="en-AU"/>
        </w:rPr>
        <w:t>1.</w:t>
      </w:r>
      <w:r w:rsidRPr="00997919">
        <w:rPr>
          <w:rFonts w:cstheme="minorHAnsi"/>
          <w:color w:val="000000" w:themeColor="text1"/>
          <w:sz w:val="28"/>
          <w:szCs w:val="28"/>
          <w:lang w:val="en-AU"/>
        </w:rPr>
        <w:t xml:space="preserve"> </w:t>
      </w:r>
      <w:r w:rsidRPr="00997919">
        <w:rPr>
          <w:rFonts w:cstheme="minorHAnsi"/>
          <w:color w:val="000000" w:themeColor="text1"/>
          <w:sz w:val="28"/>
          <w:szCs w:val="28"/>
          <w:lang w:val="en-AU"/>
        </w:rPr>
        <w:t>Die Trennung durch das Gebirge: Das deutsche Gebirge hat dazu geführt, dass sich in verschiedenen Regionen unterschiedliche Dialekte gebildet haben. Zum Beispiel spricht man in Bayern Bairisch, während in Sachsen Sächsisch gesprochen wird.</w:t>
      </w:r>
    </w:p>
    <w:p w14:paraId="535A770E" w14:textId="524F2829" w:rsidR="00B34A37" w:rsidRPr="00997919" w:rsidRDefault="00B34A37" w:rsidP="00B34A37">
      <w:pPr>
        <w:ind w:firstLine="708"/>
        <w:rPr>
          <w:rFonts w:cstheme="minorHAnsi"/>
          <w:color w:val="000000" w:themeColor="text1"/>
          <w:sz w:val="28"/>
          <w:szCs w:val="28"/>
          <w:lang w:val="en-AU"/>
        </w:rPr>
      </w:pPr>
      <w:r w:rsidRPr="00997919">
        <w:rPr>
          <w:rFonts w:cstheme="minorHAnsi"/>
          <w:color w:val="000000" w:themeColor="text1"/>
          <w:sz w:val="28"/>
          <w:szCs w:val="28"/>
          <w:lang w:val="en-AU"/>
        </w:rPr>
        <w:t>2.</w:t>
      </w:r>
      <w:r w:rsidRPr="00997919">
        <w:rPr>
          <w:rFonts w:cstheme="minorHAnsi"/>
          <w:color w:val="000000" w:themeColor="text1"/>
          <w:sz w:val="28"/>
          <w:szCs w:val="28"/>
          <w:lang w:val="en-AU"/>
        </w:rPr>
        <w:t xml:space="preserve"> </w:t>
      </w:r>
      <w:r w:rsidRPr="00997919">
        <w:rPr>
          <w:rFonts w:cstheme="minorHAnsi"/>
          <w:color w:val="000000" w:themeColor="text1"/>
          <w:sz w:val="28"/>
          <w:szCs w:val="28"/>
          <w:lang w:val="en-AU"/>
        </w:rPr>
        <w:t xml:space="preserve">Die Nähe zur Grenze: Die Nähe zur Grenze kann ebenfalls zu Unterschieden in den Dialekten führen. So spricht man in der Nähe der polnischen Grenze in Schlesien einen Dialekt, der sich </w:t>
      </w:r>
      <w:proofErr w:type="gramStart"/>
      <w:r w:rsidRPr="00997919">
        <w:rPr>
          <w:rFonts w:cstheme="minorHAnsi"/>
          <w:color w:val="000000" w:themeColor="text1"/>
          <w:sz w:val="28"/>
          <w:szCs w:val="28"/>
          <w:lang w:val="en-AU"/>
        </w:rPr>
        <w:t>vom</w:t>
      </w:r>
      <w:proofErr w:type="gramEnd"/>
      <w:r w:rsidRPr="00997919">
        <w:rPr>
          <w:rFonts w:cstheme="minorHAnsi"/>
          <w:color w:val="000000" w:themeColor="text1"/>
          <w:sz w:val="28"/>
          <w:szCs w:val="28"/>
          <w:lang w:val="en-AU"/>
        </w:rPr>
        <w:t xml:space="preserve"> Hochdeutschen deutlich unterscheidet.</w:t>
      </w:r>
    </w:p>
    <w:p w14:paraId="50963784" w14:textId="2C158499" w:rsidR="00B34A37" w:rsidRPr="00997919" w:rsidRDefault="00B34A37" w:rsidP="00B34A37">
      <w:pPr>
        <w:ind w:firstLine="708"/>
        <w:rPr>
          <w:rFonts w:cstheme="minorHAnsi"/>
          <w:color w:val="000000" w:themeColor="text1"/>
          <w:sz w:val="28"/>
          <w:szCs w:val="28"/>
          <w:lang w:val="en-AU"/>
        </w:rPr>
      </w:pPr>
      <w:r w:rsidRPr="00997919">
        <w:rPr>
          <w:rFonts w:cstheme="minorHAnsi"/>
          <w:color w:val="000000" w:themeColor="text1"/>
          <w:sz w:val="28"/>
          <w:szCs w:val="28"/>
          <w:lang w:val="en-AU"/>
        </w:rPr>
        <w:t>3.</w:t>
      </w:r>
      <w:r w:rsidRPr="00997919">
        <w:rPr>
          <w:rFonts w:cstheme="minorHAnsi"/>
          <w:color w:val="000000" w:themeColor="text1"/>
          <w:sz w:val="28"/>
          <w:szCs w:val="28"/>
          <w:lang w:val="en-AU"/>
        </w:rPr>
        <w:t xml:space="preserve"> </w:t>
      </w:r>
      <w:r w:rsidRPr="00997919">
        <w:rPr>
          <w:rFonts w:cstheme="minorHAnsi"/>
          <w:color w:val="000000" w:themeColor="text1"/>
          <w:sz w:val="28"/>
          <w:szCs w:val="28"/>
          <w:lang w:val="en-AU"/>
        </w:rPr>
        <w:t>Die Lage an Flüssen: Flüsse haben in der Geschichte oft als Verkehrswege gedient und Menschen aus verschiedenen Regionen zusammengebracht. Die sprachliche Vielfalt entlang der Flüsse ist daher oft größer als in anderen Gebieten. Ein Beispiel hierfür ist das Rheinland, wo man verschiedene Dialekte spricht.</w:t>
      </w:r>
    </w:p>
    <w:p w14:paraId="2DDC9E38" w14:textId="413898D4" w:rsidR="00B34A37" w:rsidRPr="00997919" w:rsidRDefault="00B34A37" w:rsidP="00B34A37">
      <w:pPr>
        <w:ind w:firstLine="708"/>
        <w:rPr>
          <w:rFonts w:cstheme="minorHAnsi"/>
          <w:color w:val="000000" w:themeColor="text1"/>
          <w:sz w:val="28"/>
          <w:szCs w:val="28"/>
          <w:lang w:val="en-AU"/>
        </w:rPr>
      </w:pPr>
      <w:r w:rsidRPr="00997919">
        <w:rPr>
          <w:rFonts w:cstheme="minorHAnsi"/>
          <w:color w:val="000000" w:themeColor="text1"/>
          <w:sz w:val="28"/>
          <w:szCs w:val="28"/>
          <w:lang w:val="en-AU"/>
        </w:rPr>
        <w:t>4.</w:t>
      </w:r>
      <w:r w:rsidRPr="00997919">
        <w:rPr>
          <w:rFonts w:cstheme="minorHAnsi"/>
          <w:color w:val="000000" w:themeColor="text1"/>
          <w:sz w:val="28"/>
          <w:szCs w:val="28"/>
          <w:lang w:val="en-AU"/>
        </w:rPr>
        <w:t xml:space="preserve"> </w:t>
      </w:r>
      <w:r w:rsidRPr="00997919">
        <w:rPr>
          <w:rFonts w:cstheme="minorHAnsi"/>
          <w:color w:val="000000" w:themeColor="text1"/>
          <w:sz w:val="28"/>
          <w:szCs w:val="28"/>
          <w:lang w:val="en-AU"/>
        </w:rPr>
        <w:t>Die geografische Isolation: Geografische Isolation kann dazu führen, dass sich in abgelegenen Regionen spezielle Dialekte entwickeln, die sich vom Hochdeutschen unterscheiden. Ein Beispiel hierfür ist das Friesland, wo man Friesisch spricht.</w:t>
      </w:r>
    </w:p>
    <w:p w14:paraId="5F81D4D6" w14:textId="2B5CE08F" w:rsidR="00CE2CFC" w:rsidRPr="00997919" w:rsidRDefault="00B34A37" w:rsidP="00B34A37">
      <w:pPr>
        <w:ind w:firstLine="708"/>
        <w:rPr>
          <w:rFonts w:cstheme="minorHAnsi"/>
          <w:color w:val="000000" w:themeColor="text1"/>
          <w:sz w:val="28"/>
          <w:szCs w:val="28"/>
          <w:lang w:val="en-AU"/>
        </w:rPr>
      </w:pPr>
      <w:r w:rsidRPr="00997919">
        <w:rPr>
          <w:rFonts w:cstheme="minorHAnsi"/>
          <w:color w:val="000000" w:themeColor="text1"/>
          <w:sz w:val="28"/>
          <w:szCs w:val="28"/>
          <w:lang w:val="en-AU"/>
        </w:rPr>
        <w:t>5.</w:t>
      </w:r>
      <w:r w:rsidRPr="00997919">
        <w:rPr>
          <w:rFonts w:cstheme="minorHAnsi"/>
          <w:color w:val="000000" w:themeColor="text1"/>
          <w:sz w:val="28"/>
          <w:szCs w:val="28"/>
          <w:lang w:val="en-AU"/>
        </w:rPr>
        <w:t xml:space="preserve"> </w:t>
      </w:r>
      <w:r w:rsidRPr="00997919">
        <w:rPr>
          <w:rFonts w:cstheme="minorHAnsi"/>
          <w:color w:val="000000" w:themeColor="text1"/>
          <w:sz w:val="28"/>
          <w:szCs w:val="28"/>
          <w:lang w:val="en-AU"/>
        </w:rPr>
        <w:t>Die Einflüsse der Eroberer: In der Geschichte wurden einige Regionen Deutschlands von fremden Eroberern besetzt, die ihre eigene Sprache mitbrachten. Diese Sprachen beeinflussten oft die lokale Sprache und führten zu neuen Dialekten. Ein Beispiel hierfür ist das Sorbische, das in der Lausitz gesprochen wird.</w:t>
      </w:r>
    </w:p>
    <w:p w14:paraId="5C45AE2B" w14:textId="025A6576" w:rsidR="00B34A37" w:rsidRPr="00997919" w:rsidRDefault="00B34A37" w:rsidP="00B34A37">
      <w:pPr>
        <w:pStyle w:val="a4"/>
        <w:numPr>
          <w:ilvl w:val="0"/>
          <w:numId w:val="2"/>
        </w:numPr>
        <w:ind w:left="284"/>
        <w:rPr>
          <w:rFonts w:asciiTheme="majorHAnsi" w:hAnsiTheme="majorHAnsi" w:cstheme="majorHAnsi"/>
          <w:color w:val="000000" w:themeColor="text1"/>
          <w:sz w:val="24"/>
          <w:szCs w:val="24"/>
          <w:lang w:val="en-AU"/>
        </w:rPr>
      </w:pPr>
      <w:r w:rsidRPr="00997919">
        <w:rPr>
          <w:rFonts w:asciiTheme="majorHAnsi" w:hAnsiTheme="majorHAnsi" w:cstheme="majorHAnsi"/>
          <w:color w:val="000000" w:themeColor="text1"/>
          <w:sz w:val="24"/>
          <w:szCs w:val="24"/>
          <w:lang w:val="en-AU"/>
        </w:rPr>
        <w:t>Atlas zur deutschen Alltagssprache (AdA)</w:t>
      </w:r>
    </w:p>
    <w:p w14:paraId="05D88D3F" w14:textId="60F3203B" w:rsidR="00B34A37" w:rsidRPr="00997919" w:rsidRDefault="00B34A37" w:rsidP="00B34A37">
      <w:pPr>
        <w:pStyle w:val="a4"/>
        <w:numPr>
          <w:ilvl w:val="0"/>
          <w:numId w:val="2"/>
        </w:numPr>
        <w:ind w:left="284"/>
        <w:rPr>
          <w:rFonts w:asciiTheme="majorHAnsi" w:hAnsiTheme="majorHAnsi" w:cstheme="majorHAnsi"/>
          <w:color w:val="000000" w:themeColor="text1"/>
          <w:sz w:val="24"/>
          <w:szCs w:val="24"/>
          <w:lang w:val="en-AU"/>
        </w:rPr>
      </w:pPr>
      <w:r w:rsidRPr="00997919">
        <w:rPr>
          <w:rFonts w:asciiTheme="majorHAnsi" w:hAnsiTheme="majorHAnsi" w:cstheme="majorHAnsi"/>
          <w:color w:val="000000" w:themeColor="text1"/>
          <w:sz w:val="24"/>
          <w:szCs w:val="24"/>
          <w:lang w:val="en-AU"/>
        </w:rPr>
        <w:t>Sprachatlas von Nord- und Mitteldeutschland.</w:t>
      </w:r>
    </w:p>
    <w:p w14:paraId="68386C74" w14:textId="6A285266" w:rsidR="00B34A37" w:rsidRPr="00997919" w:rsidRDefault="00B34A37" w:rsidP="00B34A37">
      <w:pPr>
        <w:pStyle w:val="a4"/>
        <w:numPr>
          <w:ilvl w:val="0"/>
          <w:numId w:val="2"/>
        </w:numPr>
        <w:ind w:left="284"/>
        <w:rPr>
          <w:rFonts w:asciiTheme="majorHAnsi" w:hAnsiTheme="majorHAnsi" w:cstheme="majorHAnsi"/>
          <w:color w:val="000000" w:themeColor="text1"/>
          <w:sz w:val="24"/>
          <w:szCs w:val="24"/>
          <w:lang w:val="en-AU"/>
        </w:rPr>
      </w:pPr>
      <w:r w:rsidRPr="00997919">
        <w:rPr>
          <w:rFonts w:asciiTheme="majorHAnsi" w:hAnsiTheme="majorHAnsi" w:cstheme="majorHAnsi"/>
          <w:color w:val="000000" w:themeColor="text1"/>
          <w:sz w:val="24"/>
          <w:szCs w:val="24"/>
          <w:lang w:val="en-AU"/>
        </w:rPr>
        <w:t>Deutsche Dialekte: Eine Einführung</w:t>
      </w:r>
    </w:p>
    <w:p w14:paraId="251F8C37" w14:textId="0E027178" w:rsidR="00B34A37" w:rsidRDefault="00B34A37" w:rsidP="00B34A37">
      <w:pPr>
        <w:pStyle w:val="a4"/>
        <w:numPr>
          <w:ilvl w:val="0"/>
          <w:numId w:val="2"/>
        </w:numPr>
        <w:ind w:left="284"/>
        <w:rPr>
          <w:rFonts w:asciiTheme="majorHAnsi" w:hAnsiTheme="majorHAnsi" w:cstheme="majorHAnsi"/>
          <w:color w:val="000000" w:themeColor="text1"/>
          <w:sz w:val="24"/>
          <w:szCs w:val="24"/>
          <w:lang w:val="en-AU"/>
        </w:rPr>
      </w:pPr>
      <w:r w:rsidRPr="00997919">
        <w:rPr>
          <w:rFonts w:asciiTheme="majorHAnsi" w:hAnsiTheme="majorHAnsi" w:cstheme="majorHAnsi"/>
          <w:color w:val="000000" w:themeColor="text1"/>
          <w:sz w:val="24"/>
          <w:szCs w:val="24"/>
          <w:lang w:val="en-AU"/>
        </w:rPr>
        <w:t>Sprachgeschichte: Ein Handbuch zur Geschichte der deutschen Sprache und ihrer Erforschung</w:t>
      </w:r>
    </w:p>
    <w:p w14:paraId="0EC7C6F0" w14:textId="77777777" w:rsidR="00997919" w:rsidRPr="00997919" w:rsidRDefault="00997919" w:rsidP="00997919">
      <w:pPr>
        <w:pStyle w:val="a4"/>
        <w:ind w:left="284"/>
        <w:rPr>
          <w:rFonts w:asciiTheme="majorHAnsi" w:hAnsiTheme="majorHAnsi" w:cstheme="majorHAnsi"/>
          <w:color w:val="000000" w:themeColor="text1"/>
          <w:sz w:val="24"/>
          <w:szCs w:val="24"/>
          <w:lang w:val="en-AU"/>
        </w:rPr>
      </w:pPr>
    </w:p>
    <w:p w14:paraId="4340CE16" w14:textId="26D9D305" w:rsidR="00B34A37" w:rsidRPr="00997919" w:rsidRDefault="00B34A37" w:rsidP="00B34A37">
      <w:pPr>
        <w:rPr>
          <w:b/>
          <w:bCs/>
          <w:sz w:val="32"/>
          <w:szCs w:val="32"/>
          <w:lang w:val="en-AU"/>
        </w:rPr>
      </w:pPr>
      <w:r w:rsidRPr="00997919">
        <w:rPr>
          <w:b/>
          <w:bCs/>
          <w:sz w:val="32"/>
          <w:szCs w:val="32"/>
          <w:lang w:val="en-AU"/>
        </w:rPr>
        <w:t>2</w:t>
      </w:r>
    </w:p>
    <w:p w14:paraId="6F2C4DB9" w14:textId="4B0E51D5" w:rsidR="00B34A37" w:rsidRPr="00997919" w:rsidRDefault="00B34A37" w:rsidP="00DA6E7A">
      <w:pPr>
        <w:ind w:firstLine="708"/>
        <w:rPr>
          <w:rFonts w:eastAsia="Times New Roman" w:cstheme="minorHAnsi"/>
          <w:color w:val="000000" w:themeColor="text1"/>
          <w:sz w:val="28"/>
          <w:szCs w:val="28"/>
          <w:lang w:val="en-US" w:eastAsia="ru-RU"/>
        </w:rPr>
      </w:pPr>
      <w:r w:rsidRPr="00997919">
        <w:rPr>
          <w:rFonts w:eastAsia="Times New Roman" w:cstheme="minorHAnsi"/>
          <w:color w:val="000000" w:themeColor="text1"/>
          <w:sz w:val="28"/>
          <w:szCs w:val="28"/>
          <w:lang w:val="en-US" w:eastAsia="ru-RU"/>
        </w:rPr>
        <w:t>1.</w:t>
      </w:r>
      <w:r w:rsidR="00DA6E7A" w:rsidRPr="00997919">
        <w:rPr>
          <w:rFonts w:eastAsia="Times New Roman" w:cstheme="minorHAnsi"/>
          <w:color w:val="000000" w:themeColor="text1"/>
          <w:sz w:val="28"/>
          <w:szCs w:val="28"/>
          <w:lang w:val="en-US" w:eastAsia="ru-RU"/>
        </w:rPr>
        <w:t xml:space="preserve"> </w:t>
      </w:r>
      <w:r w:rsidRPr="00997919">
        <w:rPr>
          <w:rFonts w:eastAsia="Times New Roman" w:cstheme="minorHAnsi"/>
          <w:color w:val="000000" w:themeColor="text1"/>
          <w:sz w:val="28"/>
          <w:szCs w:val="28"/>
          <w:lang w:val="en-US" w:eastAsia="ru-RU"/>
        </w:rPr>
        <w:t>Die Teilung Deutschlands nach dem Zweiten Weltkrieg führte zu sprachlichen Unterschieden zwischen Ost- und Westdeutschland, da in der DDR eine eigene Form des Standarddeutschen gesprochen wurde, die sich von der im Westen Deutschlands verwendeten Form unterschied.</w:t>
      </w:r>
    </w:p>
    <w:p w14:paraId="11AEAF31" w14:textId="0D0092C5" w:rsidR="00B34A37" w:rsidRPr="00997919" w:rsidRDefault="00B34A37" w:rsidP="00DA6E7A">
      <w:pPr>
        <w:ind w:firstLine="708"/>
        <w:rPr>
          <w:rFonts w:eastAsia="Times New Roman" w:cstheme="minorHAnsi"/>
          <w:color w:val="000000" w:themeColor="text1"/>
          <w:sz w:val="28"/>
          <w:szCs w:val="28"/>
          <w:lang w:val="en-US" w:eastAsia="ru-RU"/>
        </w:rPr>
      </w:pPr>
      <w:r w:rsidRPr="00997919">
        <w:rPr>
          <w:rFonts w:eastAsia="Times New Roman" w:cstheme="minorHAnsi"/>
          <w:color w:val="000000" w:themeColor="text1"/>
          <w:sz w:val="28"/>
          <w:szCs w:val="28"/>
          <w:lang w:val="en-US" w:eastAsia="ru-RU"/>
        </w:rPr>
        <w:t>2.</w:t>
      </w:r>
      <w:r w:rsidR="00DA6E7A" w:rsidRPr="00997919">
        <w:rPr>
          <w:rFonts w:eastAsia="Times New Roman" w:cstheme="minorHAnsi"/>
          <w:color w:val="000000" w:themeColor="text1"/>
          <w:sz w:val="28"/>
          <w:szCs w:val="28"/>
          <w:lang w:eastAsia="ru-RU"/>
        </w:rPr>
        <w:t xml:space="preserve"> </w:t>
      </w:r>
      <w:r w:rsidRPr="00997919">
        <w:rPr>
          <w:rFonts w:eastAsia="Times New Roman" w:cstheme="minorHAnsi"/>
          <w:color w:val="000000" w:themeColor="text1"/>
          <w:sz w:val="28"/>
          <w:szCs w:val="28"/>
          <w:lang w:val="en-US" w:eastAsia="ru-RU"/>
        </w:rPr>
        <w:t xml:space="preserve">Die preußische Sprachenpolitik im 19. Jahrhundert, die auf eine Vereinheitlichung der deutschen Sprache abzielte, führte dazu, dass regionale </w:t>
      </w:r>
      <w:r w:rsidRPr="00997919">
        <w:rPr>
          <w:rFonts w:eastAsia="Times New Roman" w:cstheme="minorHAnsi"/>
          <w:color w:val="000000" w:themeColor="text1"/>
          <w:sz w:val="28"/>
          <w:szCs w:val="28"/>
          <w:lang w:val="en-US" w:eastAsia="ru-RU"/>
        </w:rPr>
        <w:lastRenderedPageBreak/>
        <w:t>Dialekte unterdrückt wurden und sich Standarddeutsch als alleinige Sprachform durchsetzte.</w:t>
      </w:r>
    </w:p>
    <w:p w14:paraId="75839D60" w14:textId="5059692A" w:rsidR="00B34A37" w:rsidRPr="00997919" w:rsidRDefault="00B34A37" w:rsidP="00DA6E7A">
      <w:pPr>
        <w:ind w:firstLine="708"/>
        <w:rPr>
          <w:rFonts w:eastAsia="Times New Roman" w:cstheme="minorHAnsi"/>
          <w:color w:val="000000" w:themeColor="text1"/>
          <w:sz w:val="28"/>
          <w:szCs w:val="28"/>
          <w:lang w:val="en-US" w:eastAsia="ru-RU"/>
        </w:rPr>
      </w:pPr>
      <w:r w:rsidRPr="00997919">
        <w:rPr>
          <w:rFonts w:eastAsia="Times New Roman" w:cstheme="minorHAnsi"/>
          <w:color w:val="000000" w:themeColor="text1"/>
          <w:sz w:val="28"/>
          <w:szCs w:val="28"/>
          <w:lang w:val="en-US" w:eastAsia="ru-RU"/>
        </w:rPr>
        <w:t>3.</w:t>
      </w:r>
      <w:r w:rsidR="00DA6E7A" w:rsidRPr="00997919">
        <w:rPr>
          <w:rFonts w:eastAsia="Times New Roman" w:cstheme="minorHAnsi"/>
          <w:color w:val="000000" w:themeColor="text1"/>
          <w:sz w:val="28"/>
          <w:szCs w:val="28"/>
          <w:lang w:val="en-US" w:eastAsia="ru-RU"/>
        </w:rPr>
        <w:t xml:space="preserve"> </w:t>
      </w:r>
      <w:r w:rsidRPr="00997919">
        <w:rPr>
          <w:rFonts w:eastAsia="Times New Roman" w:cstheme="minorHAnsi"/>
          <w:color w:val="000000" w:themeColor="text1"/>
          <w:sz w:val="28"/>
          <w:szCs w:val="28"/>
          <w:lang w:val="en-US" w:eastAsia="ru-RU"/>
        </w:rPr>
        <w:t>Die Sprachpolitik der Nationalsozialisten in den 1930er und 1940er Jahren zielte darauf ab, alle regionalen Sprachformen, einschließlich Dialekten, auszulöschen und das Standarddeutsche als alleinige Sprache zu fördern.</w:t>
      </w:r>
    </w:p>
    <w:p w14:paraId="55395D04" w14:textId="2F56E50F" w:rsidR="00B34A37" w:rsidRPr="00997919" w:rsidRDefault="00B34A37" w:rsidP="00DA6E7A">
      <w:pPr>
        <w:ind w:firstLine="708"/>
        <w:rPr>
          <w:rFonts w:eastAsia="Times New Roman" w:cstheme="minorHAnsi"/>
          <w:color w:val="000000" w:themeColor="text1"/>
          <w:sz w:val="28"/>
          <w:szCs w:val="28"/>
          <w:lang w:val="en-US" w:eastAsia="ru-RU"/>
        </w:rPr>
      </w:pPr>
      <w:r w:rsidRPr="00997919">
        <w:rPr>
          <w:rFonts w:eastAsia="Times New Roman" w:cstheme="minorHAnsi"/>
          <w:color w:val="000000" w:themeColor="text1"/>
          <w:sz w:val="28"/>
          <w:szCs w:val="28"/>
          <w:lang w:val="en-US" w:eastAsia="ru-RU"/>
        </w:rPr>
        <w:t>4.</w:t>
      </w:r>
      <w:r w:rsidR="00DA6E7A" w:rsidRPr="00997919">
        <w:rPr>
          <w:rFonts w:eastAsia="Times New Roman" w:cstheme="minorHAnsi"/>
          <w:color w:val="000000" w:themeColor="text1"/>
          <w:sz w:val="28"/>
          <w:szCs w:val="28"/>
          <w:lang w:val="en-US" w:eastAsia="ru-RU"/>
        </w:rPr>
        <w:t xml:space="preserve"> </w:t>
      </w:r>
      <w:r w:rsidRPr="00997919">
        <w:rPr>
          <w:rFonts w:eastAsia="Times New Roman" w:cstheme="minorHAnsi"/>
          <w:color w:val="000000" w:themeColor="text1"/>
          <w:sz w:val="28"/>
          <w:szCs w:val="28"/>
          <w:lang w:val="en-US" w:eastAsia="ru-RU"/>
        </w:rPr>
        <w:t>Die Wiedervereinigung Deutschlands 1990 hatte auch Auswirkungen auf die Sprache, da der Osten Deutschlands seine eigene Form des Standarddeutschen mit regionalen Unterschieden hatte, die sich von der im Westen Deutschlands verwendeten Form unterschieden.</w:t>
      </w:r>
    </w:p>
    <w:p w14:paraId="2EAC8451" w14:textId="5CC087B6" w:rsidR="00B34A37" w:rsidRPr="00997919" w:rsidRDefault="00B34A37" w:rsidP="00DA6E7A">
      <w:pPr>
        <w:ind w:firstLine="708"/>
        <w:rPr>
          <w:rFonts w:eastAsia="Times New Roman" w:cstheme="minorHAnsi"/>
          <w:color w:val="000000" w:themeColor="text1"/>
          <w:sz w:val="28"/>
          <w:szCs w:val="28"/>
          <w:lang w:val="en-US" w:eastAsia="ru-RU"/>
        </w:rPr>
      </w:pPr>
      <w:r w:rsidRPr="00997919">
        <w:rPr>
          <w:rFonts w:eastAsia="Times New Roman" w:cstheme="minorHAnsi"/>
          <w:color w:val="000000" w:themeColor="text1"/>
          <w:sz w:val="28"/>
          <w:szCs w:val="28"/>
          <w:lang w:val="en-US" w:eastAsia="ru-RU"/>
        </w:rPr>
        <w:t>5.</w:t>
      </w:r>
      <w:r w:rsidR="00DA6E7A" w:rsidRPr="00997919">
        <w:rPr>
          <w:rFonts w:eastAsia="Times New Roman" w:cstheme="minorHAnsi"/>
          <w:color w:val="000000" w:themeColor="text1"/>
          <w:sz w:val="28"/>
          <w:szCs w:val="28"/>
          <w:lang w:val="en-US" w:eastAsia="ru-RU"/>
        </w:rPr>
        <w:t xml:space="preserve"> </w:t>
      </w:r>
      <w:r w:rsidRPr="00997919">
        <w:rPr>
          <w:rFonts w:eastAsia="Times New Roman" w:cstheme="minorHAnsi"/>
          <w:color w:val="000000" w:themeColor="text1"/>
          <w:sz w:val="28"/>
          <w:szCs w:val="28"/>
          <w:lang w:val="en-US" w:eastAsia="ru-RU"/>
        </w:rPr>
        <w:t>Die Zuwanderung von Menschen mit anderen Muttersprachen hat auch Auswirkungen auf die deutsche Sprache, da sie zur Entstehung neuer Dialekte und Sprachvarianten führen kann, die auf verschiedenen Sprachkombinationen und kulturellen Hintergründen beruhen.</w:t>
      </w:r>
    </w:p>
    <w:p w14:paraId="70F3E791" w14:textId="78DE750E" w:rsidR="00DA6E7A" w:rsidRPr="00997919" w:rsidRDefault="00DA6E7A" w:rsidP="00DA6E7A">
      <w:pPr>
        <w:pStyle w:val="a4"/>
        <w:numPr>
          <w:ilvl w:val="0"/>
          <w:numId w:val="4"/>
        </w:numPr>
        <w:ind w:left="426"/>
        <w:rPr>
          <w:rFonts w:asciiTheme="majorHAnsi" w:hAnsiTheme="majorHAnsi" w:cstheme="majorHAnsi"/>
          <w:sz w:val="24"/>
          <w:szCs w:val="24"/>
          <w:lang w:val="en-US"/>
        </w:rPr>
      </w:pPr>
      <w:r w:rsidRPr="00997919">
        <w:rPr>
          <w:rFonts w:asciiTheme="majorHAnsi" w:hAnsiTheme="majorHAnsi" w:cstheme="majorHAnsi"/>
          <w:sz w:val="24"/>
          <w:szCs w:val="24"/>
          <w:lang w:val="en-US"/>
        </w:rPr>
        <w:t>Deutsch als plurizentrische Sprache U. Ammon</w:t>
      </w:r>
    </w:p>
    <w:p w14:paraId="33C4D07D" w14:textId="093D90A0" w:rsidR="00DA6E7A" w:rsidRPr="00997919" w:rsidRDefault="00DA6E7A" w:rsidP="00DA6E7A">
      <w:pPr>
        <w:pStyle w:val="a4"/>
        <w:numPr>
          <w:ilvl w:val="0"/>
          <w:numId w:val="4"/>
        </w:numPr>
        <w:ind w:left="426"/>
        <w:rPr>
          <w:rFonts w:asciiTheme="majorHAnsi" w:hAnsiTheme="majorHAnsi" w:cstheme="majorHAnsi"/>
          <w:sz w:val="24"/>
          <w:szCs w:val="24"/>
          <w:lang w:val="en-US"/>
        </w:rPr>
      </w:pPr>
      <w:r w:rsidRPr="00997919">
        <w:rPr>
          <w:rFonts w:asciiTheme="majorHAnsi" w:hAnsiTheme="majorHAnsi" w:cstheme="majorHAnsi"/>
          <w:sz w:val="24"/>
          <w:szCs w:val="24"/>
          <w:lang w:val="en-US"/>
        </w:rPr>
        <w:t>"Die preußische Sprache" Klaus J. Mattheier</w:t>
      </w:r>
    </w:p>
    <w:p w14:paraId="499C7039" w14:textId="19E20B64" w:rsidR="00DA6E7A" w:rsidRPr="00997919" w:rsidRDefault="00DA6E7A" w:rsidP="00DA6E7A">
      <w:pPr>
        <w:pStyle w:val="a4"/>
        <w:numPr>
          <w:ilvl w:val="0"/>
          <w:numId w:val="4"/>
        </w:numPr>
        <w:ind w:left="426"/>
        <w:rPr>
          <w:rFonts w:asciiTheme="majorHAnsi" w:hAnsiTheme="majorHAnsi" w:cstheme="majorHAnsi"/>
          <w:sz w:val="24"/>
          <w:szCs w:val="24"/>
          <w:lang w:val="en-US"/>
        </w:rPr>
      </w:pPr>
      <w:r w:rsidRPr="00997919">
        <w:rPr>
          <w:rFonts w:asciiTheme="majorHAnsi" w:hAnsiTheme="majorHAnsi" w:cstheme="majorHAnsi"/>
          <w:sz w:val="24"/>
          <w:szCs w:val="24"/>
          <w:lang w:val="en-US"/>
        </w:rPr>
        <w:t>"Sprachgeschichte und geographische Raumordnung" von Peter Wiesinger</w:t>
      </w:r>
    </w:p>
    <w:p w14:paraId="61233AEA" w14:textId="5A459174" w:rsidR="00DA6E7A" w:rsidRPr="00997919" w:rsidRDefault="00DA6E7A" w:rsidP="00DA6E7A">
      <w:pPr>
        <w:pStyle w:val="a4"/>
        <w:numPr>
          <w:ilvl w:val="0"/>
          <w:numId w:val="4"/>
        </w:numPr>
        <w:ind w:left="426"/>
        <w:rPr>
          <w:rFonts w:asciiTheme="majorHAnsi" w:hAnsiTheme="majorHAnsi" w:cstheme="majorHAnsi"/>
          <w:sz w:val="24"/>
          <w:szCs w:val="24"/>
          <w:lang w:val="en-US"/>
        </w:rPr>
      </w:pPr>
      <w:r w:rsidRPr="00997919">
        <w:rPr>
          <w:rFonts w:asciiTheme="majorHAnsi" w:hAnsiTheme="majorHAnsi" w:cstheme="majorHAnsi"/>
          <w:sz w:val="24"/>
          <w:szCs w:val="24"/>
          <w:lang w:val="en-US"/>
        </w:rPr>
        <w:t>"Deutsche Sprachgeschichte vom Spätmittelalter bis zur Gegenwart: Einführung, Grundbegriffe, Haupttendenzen" von Werner Besch</w:t>
      </w:r>
    </w:p>
    <w:p w14:paraId="60C58314" w14:textId="1442890F" w:rsidR="00DA6E7A" w:rsidRDefault="00DA6E7A" w:rsidP="00DA6E7A">
      <w:pPr>
        <w:pStyle w:val="a4"/>
        <w:ind w:left="426"/>
        <w:rPr>
          <w:lang w:val="en-US"/>
        </w:rPr>
      </w:pPr>
    </w:p>
    <w:p w14:paraId="5790C26A" w14:textId="69204F94" w:rsidR="00DA6E7A" w:rsidRPr="00D0087B" w:rsidRDefault="00DA6E7A" w:rsidP="00DA6E7A">
      <w:pPr>
        <w:rPr>
          <w:b/>
          <w:bCs/>
          <w:sz w:val="32"/>
          <w:szCs w:val="32"/>
        </w:rPr>
      </w:pPr>
      <w:r w:rsidRPr="00D0087B">
        <w:rPr>
          <w:b/>
          <w:bCs/>
          <w:sz w:val="32"/>
          <w:szCs w:val="32"/>
        </w:rPr>
        <w:t>3</w:t>
      </w:r>
    </w:p>
    <w:tbl>
      <w:tblPr>
        <w:tblStyle w:val="a5"/>
        <w:tblW w:w="0" w:type="auto"/>
        <w:tblLook w:val="04A0" w:firstRow="1" w:lastRow="0" w:firstColumn="1" w:lastColumn="0" w:noHBand="0" w:noVBand="1"/>
      </w:tblPr>
      <w:tblGrid>
        <w:gridCol w:w="3396"/>
        <w:gridCol w:w="3397"/>
      </w:tblGrid>
      <w:tr w:rsidR="00DA6E7A" w14:paraId="49E7A08D" w14:textId="77777777" w:rsidTr="002740E9">
        <w:trPr>
          <w:trHeight w:val="272"/>
        </w:trPr>
        <w:tc>
          <w:tcPr>
            <w:tcW w:w="3396" w:type="dxa"/>
          </w:tcPr>
          <w:p w14:paraId="4A0EC76C" w14:textId="4268EF5B" w:rsidR="00DA6E7A" w:rsidRPr="00963594" w:rsidRDefault="00DA6E7A" w:rsidP="00DA6E7A">
            <w:pPr>
              <w:rPr>
                <w:rFonts w:asciiTheme="majorHAnsi" w:hAnsiTheme="majorHAnsi" w:cstheme="majorHAnsi"/>
                <w:b/>
                <w:bCs/>
                <w:sz w:val="28"/>
                <w:szCs w:val="28"/>
              </w:rPr>
            </w:pPr>
            <w:bookmarkStart w:id="0" w:name="_GoBack"/>
            <w:r w:rsidRPr="00963594">
              <w:rPr>
                <w:rFonts w:asciiTheme="majorHAnsi" w:hAnsiTheme="majorHAnsi" w:cstheme="majorHAnsi"/>
                <w:b/>
                <w:bCs/>
                <w:sz w:val="28"/>
                <w:szCs w:val="28"/>
              </w:rPr>
              <w:t>Französisches Wort/Satz</w:t>
            </w:r>
            <w:bookmarkEnd w:id="0"/>
          </w:p>
        </w:tc>
        <w:tc>
          <w:tcPr>
            <w:tcW w:w="3397" w:type="dxa"/>
          </w:tcPr>
          <w:p w14:paraId="340549A9" w14:textId="2D4602B8" w:rsidR="00DA6E7A" w:rsidRPr="00963594" w:rsidRDefault="00DA6E7A" w:rsidP="00DA6E7A">
            <w:pPr>
              <w:rPr>
                <w:rFonts w:asciiTheme="majorHAnsi" w:hAnsiTheme="majorHAnsi" w:cstheme="majorHAnsi"/>
                <w:b/>
                <w:bCs/>
                <w:sz w:val="28"/>
                <w:szCs w:val="28"/>
              </w:rPr>
            </w:pPr>
            <w:r w:rsidRPr="00963594">
              <w:rPr>
                <w:rFonts w:asciiTheme="majorHAnsi" w:hAnsiTheme="majorHAnsi" w:cstheme="majorHAnsi"/>
                <w:b/>
                <w:bCs/>
                <w:sz w:val="28"/>
                <w:szCs w:val="28"/>
              </w:rPr>
              <w:t>Saarländischer Dialekt</w:t>
            </w:r>
          </w:p>
        </w:tc>
      </w:tr>
      <w:tr w:rsidR="00DA6E7A" w14:paraId="780CA6EB" w14:textId="77777777" w:rsidTr="002740E9">
        <w:trPr>
          <w:trHeight w:val="272"/>
        </w:trPr>
        <w:tc>
          <w:tcPr>
            <w:tcW w:w="3396" w:type="dxa"/>
          </w:tcPr>
          <w:p w14:paraId="560717FD" w14:textId="401C8496"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Bonjour</w:t>
            </w:r>
          </w:p>
        </w:tc>
        <w:tc>
          <w:tcPr>
            <w:tcW w:w="3397" w:type="dxa"/>
          </w:tcPr>
          <w:p w14:paraId="69302BC9" w14:textId="7E3CB22D"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Mojen</w:t>
            </w:r>
          </w:p>
        </w:tc>
      </w:tr>
      <w:tr w:rsidR="00DA6E7A" w14:paraId="1651EB87" w14:textId="77777777" w:rsidTr="002740E9">
        <w:trPr>
          <w:trHeight w:val="285"/>
        </w:trPr>
        <w:tc>
          <w:tcPr>
            <w:tcW w:w="3396" w:type="dxa"/>
          </w:tcPr>
          <w:p w14:paraId="186C6A9A" w14:textId="1306DD5A" w:rsidR="00DA6E7A" w:rsidRPr="00963594" w:rsidRDefault="002740E9" w:rsidP="00DA6E7A">
            <w:pPr>
              <w:rPr>
                <w:rFonts w:asciiTheme="majorHAnsi" w:hAnsiTheme="majorHAnsi" w:cstheme="majorHAnsi"/>
                <w:sz w:val="28"/>
                <w:szCs w:val="28"/>
              </w:rPr>
            </w:pPr>
            <w:r w:rsidRPr="00963594">
              <w:rPr>
                <w:rFonts w:asciiTheme="majorHAnsi" w:hAnsiTheme="majorHAnsi" w:cstheme="majorHAnsi"/>
                <w:sz w:val="28"/>
                <w:szCs w:val="28"/>
              </w:rPr>
              <w:t>Champagne</w:t>
            </w:r>
          </w:p>
        </w:tc>
        <w:tc>
          <w:tcPr>
            <w:tcW w:w="3397" w:type="dxa"/>
          </w:tcPr>
          <w:p w14:paraId="124258B6" w14:textId="2582C3F8" w:rsidR="00DA6E7A" w:rsidRPr="00963594" w:rsidRDefault="002740E9" w:rsidP="00DA6E7A">
            <w:pPr>
              <w:rPr>
                <w:rFonts w:asciiTheme="majorHAnsi" w:hAnsiTheme="majorHAnsi" w:cstheme="majorHAnsi"/>
                <w:sz w:val="28"/>
                <w:szCs w:val="28"/>
              </w:rPr>
            </w:pPr>
            <w:r w:rsidRPr="00963594">
              <w:rPr>
                <w:rFonts w:asciiTheme="majorHAnsi" w:hAnsiTheme="majorHAnsi" w:cstheme="majorHAnsi"/>
                <w:sz w:val="28"/>
                <w:szCs w:val="28"/>
              </w:rPr>
              <w:t>Schompänjä</w:t>
            </w:r>
          </w:p>
        </w:tc>
      </w:tr>
      <w:tr w:rsidR="00DA6E7A" w14:paraId="7FA85324" w14:textId="77777777" w:rsidTr="002740E9">
        <w:trPr>
          <w:trHeight w:val="272"/>
        </w:trPr>
        <w:tc>
          <w:tcPr>
            <w:tcW w:w="3396" w:type="dxa"/>
          </w:tcPr>
          <w:p w14:paraId="5FC5505D" w14:textId="679F2F90"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Baguette</w:t>
            </w:r>
          </w:p>
        </w:tc>
        <w:tc>
          <w:tcPr>
            <w:tcW w:w="3397" w:type="dxa"/>
          </w:tcPr>
          <w:p w14:paraId="2FA8F413" w14:textId="10CD9906"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Baguett</w:t>
            </w:r>
          </w:p>
        </w:tc>
      </w:tr>
      <w:tr w:rsidR="00DA6E7A" w14:paraId="208C1366" w14:textId="77777777" w:rsidTr="002740E9">
        <w:trPr>
          <w:trHeight w:val="272"/>
        </w:trPr>
        <w:tc>
          <w:tcPr>
            <w:tcW w:w="3396" w:type="dxa"/>
          </w:tcPr>
          <w:p w14:paraId="778A8EE6" w14:textId="52D7B892" w:rsidR="00DA6E7A" w:rsidRPr="00963594" w:rsidRDefault="002740E9" w:rsidP="00DA6E7A">
            <w:pPr>
              <w:rPr>
                <w:rFonts w:asciiTheme="majorHAnsi" w:hAnsiTheme="majorHAnsi" w:cstheme="majorHAnsi"/>
                <w:sz w:val="28"/>
                <w:szCs w:val="28"/>
              </w:rPr>
            </w:pPr>
            <w:r w:rsidRPr="00963594">
              <w:rPr>
                <w:rFonts w:asciiTheme="majorHAnsi" w:hAnsiTheme="majorHAnsi" w:cstheme="majorHAnsi"/>
                <w:sz w:val="28"/>
                <w:szCs w:val="28"/>
              </w:rPr>
              <w:t>Ratatouille</w:t>
            </w:r>
          </w:p>
        </w:tc>
        <w:tc>
          <w:tcPr>
            <w:tcW w:w="3397" w:type="dxa"/>
          </w:tcPr>
          <w:p w14:paraId="19991374" w14:textId="79AF08EC" w:rsidR="00DA6E7A" w:rsidRPr="00963594" w:rsidRDefault="002740E9" w:rsidP="00DA6E7A">
            <w:pPr>
              <w:rPr>
                <w:rFonts w:asciiTheme="majorHAnsi" w:hAnsiTheme="majorHAnsi" w:cstheme="majorHAnsi"/>
                <w:sz w:val="28"/>
                <w:szCs w:val="28"/>
              </w:rPr>
            </w:pPr>
            <w:r w:rsidRPr="00963594">
              <w:rPr>
                <w:rFonts w:asciiTheme="majorHAnsi" w:hAnsiTheme="majorHAnsi" w:cstheme="majorHAnsi"/>
                <w:sz w:val="28"/>
                <w:szCs w:val="28"/>
              </w:rPr>
              <w:t>Ratatulli</w:t>
            </w:r>
          </w:p>
        </w:tc>
      </w:tr>
      <w:tr w:rsidR="00DA6E7A" w14:paraId="5F1DD853" w14:textId="77777777" w:rsidTr="002740E9">
        <w:trPr>
          <w:trHeight w:val="272"/>
        </w:trPr>
        <w:tc>
          <w:tcPr>
            <w:tcW w:w="3396" w:type="dxa"/>
          </w:tcPr>
          <w:p w14:paraId="38D0E3C2" w14:textId="67EC8A37"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Merci beaucoup</w:t>
            </w:r>
          </w:p>
        </w:tc>
        <w:tc>
          <w:tcPr>
            <w:tcW w:w="3397" w:type="dxa"/>
          </w:tcPr>
          <w:p w14:paraId="40BE49B1" w14:textId="6EEA394C"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Vielen Dank</w:t>
            </w:r>
          </w:p>
        </w:tc>
      </w:tr>
      <w:tr w:rsidR="00DA6E7A" w14:paraId="657942A1" w14:textId="77777777" w:rsidTr="002740E9">
        <w:trPr>
          <w:trHeight w:val="285"/>
        </w:trPr>
        <w:tc>
          <w:tcPr>
            <w:tcW w:w="3396" w:type="dxa"/>
          </w:tcPr>
          <w:p w14:paraId="1700DDDE" w14:textId="7B807067"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Au revoir</w:t>
            </w:r>
          </w:p>
        </w:tc>
        <w:tc>
          <w:tcPr>
            <w:tcW w:w="3397" w:type="dxa"/>
          </w:tcPr>
          <w:p w14:paraId="174C4ED7" w14:textId="058F10FE"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Tschüs</w:t>
            </w:r>
          </w:p>
        </w:tc>
      </w:tr>
      <w:tr w:rsidR="00DA6E7A" w:rsidRPr="00A70C35" w14:paraId="44C34E6D" w14:textId="77777777" w:rsidTr="002740E9">
        <w:trPr>
          <w:trHeight w:val="272"/>
        </w:trPr>
        <w:tc>
          <w:tcPr>
            <w:tcW w:w="3396" w:type="dxa"/>
          </w:tcPr>
          <w:p w14:paraId="77FE00FD" w14:textId="648B5C9E" w:rsidR="00DA6E7A" w:rsidRPr="00963594" w:rsidRDefault="00A70C35" w:rsidP="00DA6E7A">
            <w:pPr>
              <w:rPr>
                <w:rFonts w:asciiTheme="majorHAnsi" w:hAnsiTheme="majorHAnsi" w:cstheme="majorHAnsi"/>
                <w:sz w:val="28"/>
                <w:szCs w:val="28"/>
              </w:rPr>
            </w:pPr>
            <w:r w:rsidRPr="00963594">
              <w:rPr>
                <w:rFonts w:asciiTheme="majorHAnsi" w:hAnsiTheme="majorHAnsi" w:cstheme="majorHAnsi"/>
                <w:sz w:val="28"/>
                <w:szCs w:val="28"/>
              </w:rPr>
              <w:t>C'est la vie</w:t>
            </w:r>
          </w:p>
        </w:tc>
        <w:tc>
          <w:tcPr>
            <w:tcW w:w="3397" w:type="dxa"/>
          </w:tcPr>
          <w:p w14:paraId="6678D654" w14:textId="72B9B39E"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Es is wie es is</w:t>
            </w:r>
          </w:p>
        </w:tc>
      </w:tr>
      <w:tr w:rsidR="00DA6E7A" w:rsidRPr="00A70C35" w14:paraId="26CB522A" w14:textId="77777777" w:rsidTr="002740E9">
        <w:trPr>
          <w:trHeight w:val="272"/>
        </w:trPr>
        <w:tc>
          <w:tcPr>
            <w:tcW w:w="3396" w:type="dxa"/>
          </w:tcPr>
          <w:p w14:paraId="13A47362" w14:textId="1E35CCB4"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Parfum</w:t>
            </w:r>
          </w:p>
        </w:tc>
        <w:tc>
          <w:tcPr>
            <w:tcW w:w="3397" w:type="dxa"/>
          </w:tcPr>
          <w:p w14:paraId="26EB2A87" w14:textId="74B85A06"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Parfüm</w:t>
            </w:r>
          </w:p>
        </w:tc>
      </w:tr>
      <w:tr w:rsidR="00DA6E7A" w:rsidRPr="00A70C35" w14:paraId="5884C13D" w14:textId="77777777" w:rsidTr="002740E9">
        <w:trPr>
          <w:trHeight w:val="272"/>
        </w:trPr>
        <w:tc>
          <w:tcPr>
            <w:tcW w:w="3396" w:type="dxa"/>
          </w:tcPr>
          <w:p w14:paraId="611BD5EB" w14:textId="00684713"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Crème brûlée</w:t>
            </w:r>
          </w:p>
        </w:tc>
        <w:tc>
          <w:tcPr>
            <w:tcW w:w="3397" w:type="dxa"/>
          </w:tcPr>
          <w:p w14:paraId="03EA8F36" w14:textId="1E3194A2"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Krembroll</w:t>
            </w:r>
          </w:p>
        </w:tc>
      </w:tr>
      <w:tr w:rsidR="00DA6E7A" w:rsidRPr="00A70C35" w14:paraId="1D94DAAA" w14:textId="77777777" w:rsidTr="002740E9">
        <w:trPr>
          <w:trHeight w:val="285"/>
        </w:trPr>
        <w:tc>
          <w:tcPr>
            <w:tcW w:w="3396" w:type="dxa"/>
          </w:tcPr>
          <w:p w14:paraId="77F62AF5" w14:textId="236288F7"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Jolie</w:t>
            </w:r>
          </w:p>
        </w:tc>
        <w:tc>
          <w:tcPr>
            <w:tcW w:w="3397" w:type="dxa"/>
          </w:tcPr>
          <w:p w14:paraId="39DAE520" w14:textId="67EC5D85" w:rsidR="00DA6E7A" w:rsidRPr="00963594" w:rsidRDefault="00A70C35" w:rsidP="00DA6E7A">
            <w:pPr>
              <w:rPr>
                <w:rFonts w:asciiTheme="majorHAnsi" w:hAnsiTheme="majorHAnsi" w:cstheme="majorHAnsi"/>
                <w:sz w:val="28"/>
                <w:szCs w:val="28"/>
                <w:lang w:val="en-US"/>
              </w:rPr>
            </w:pPr>
            <w:r w:rsidRPr="00963594">
              <w:rPr>
                <w:rFonts w:asciiTheme="majorHAnsi" w:hAnsiTheme="majorHAnsi" w:cstheme="majorHAnsi"/>
                <w:sz w:val="28"/>
                <w:szCs w:val="28"/>
                <w:lang w:val="en-US"/>
              </w:rPr>
              <w:t>S</w:t>
            </w:r>
            <w:r w:rsidRPr="00963594">
              <w:rPr>
                <w:rFonts w:asciiTheme="majorHAnsi" w:hAnsiTheme="majorHAnsi" w:cstheme="majorHAnsi"/>
                <w:sz w:val="28"/>
                <w:szCs w:val="28"/>
                <w:lang w:val="en-US"/>
              </w:rPr>
              <w:t>chee</w:t>
            </w:r>
          </w:p>
        </w:tc>
      </w:tr>
    </w:tbl>
    <w:p w14:paraId="1799D402" w14:textId="77777777" w:rsidR="00DA6E7A" w:rsidRPr="00A70C35" w:rsidRDefault="00DA6E7A" w:rsidP="00DA6E7A">
      <w:pPr>
        <w:rPr>
          <w:b/>
          <w:bCs/>
          <w:lang w:val="uk-UA"/>
        </w:rPr>
      </w:pPr>
    </w:p>
    <w:sectPr w:rsidR="00DA6E7A" w:rsidRPr="00A70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B7B00"/>
    <w:multiLevelType w:val="hybridMultilevel"/>
    <w:tmpl w:val="04FEC5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7ED6E48"/>
    <w:multiLevelType w:val="hybridMultilevel"/>
    <w:tmpl w:val="3A206F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29A6861"/>
    <w:multiLevelType w:val="multilevel"/>
    <w:tmpl w:val="35F0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3D62B6"/>
    <w:multiLevelType w:val="multilevel"/>
    <w:tmpl w:val="3CDE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FC"/>
    <w:rsid w:val="002740E9"/>
    <w:rsid w:val="00963594"/>
    <w:rsid w:val="00997919"/>
    <w:rsid w:val="00A70C35"/>
    <w:rsid w:val="00B34A37"/>
    <w:rsid w:val="00CE2CFC"/>
    <w:rsid w:val="00D0087B"/>
    <w:rsid w:val="00DA6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9866"/>
  <w15:chartTrackingRefBased/>
  <w15:docId w15:val="{98987097-0DA6-4AA1-BCCD-F9654270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34A37"/>
    <w:pPr>
      <w:ind w:left="720"/>
      <w:contextualSpacing/>
    </w:pPr>
  </w:style>
  <w:style w:type="table" w:styleId="a5">
    <w:name w:val="Table Grid"/>
    <w:basedOn w:val="a1"/>
    <w:uiPriority w:val="39"/>
    <w:rsid w:val="00DA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509933">
      <w:bodyDiv w:val="1"/>
      <w:marLeft w:val="0"/>
      <w:marRight w:val="0"/>
      <w:marTop w:val="0"/>
      <w:marBottom w:val="0"/>
      <w:divBdr>
        <w:top w:val="none" w:sz="0" w:space="0" w:color="auto"/>
        <w:left w:val="none" w:sz="0" w:space="0" w:color="auto"/>
        <w:bottom w:val="none" w:sz="0" w:space="0" w:color="auto"/>
        <w:right w:val="none" w:sz="0" w:space="0" w:color="auto"/>
      </w:divBdr>
    </w:div>
    <w:div w:id="15015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2023-03-15T14:48:00Z</dcterms:created>
  <dcterms:modified xsi:type="dcterms:W3CDTF">2023-03-15T15:22:00Z</dcterms:modified>
</cp:coreProperties>
</file>