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D0A" w:rsidRPr="00F03213" w:rsidRDefault="00D929BA" w:rsidP="00F03213">
      <w:pPr>
        <w:pStyle w:val="10"/>
        <w:shd w:val="clear" w:color="auto" w:fill="auto"/>
        <w:jc w:val="left"/>
        <w:outlineLvl w:val="9"/>
        <w:rPr>
          <w:sz w:val="24"/>
          <w:szCs w:val="24"/>
        </w:rPr>
      </w:pPr>
      <w:bookmarkStart w:id="0" w:name="bookmark0"/>
      <w:bookmarkStart w:id="1" w:name="bookmark1"/>
      <w:bookmarkStart w:id="2" w:name="bookmark2"/>
      <w:r w:rsidRPr="00F03213">
        <w:rPr>
          <w:sz w:val="24"/>
          <w:szCs w:val="24"/>
        </w:rPr>
        <w:t>Задание к тесту</w:t>
      </w:r>
      <w:bookmarkEnd w:id="0"/>
      <w:bookmarkEnd w:id="1"/>
      <w:bookmarkEnd w:id="2"/>
    </w:p>
    <w:p w:rsidR="004F3D0A" w:rsidRPr="00F03213" w:rsidRDefault="00D929BA" w:rsidP="00F03213">
      <w:pPr>
        <w:pStyle w:val="20"/>
        <w:shd w:val="clear" w:color="auto" w:fill="auto"/>
        <w:spacing w:line="240" w:lineRule="auto"/>
        <w:ind w:left="0" w:firstLine="0"/>
        <w:rPr>
          <w:sz w:val="24"/>
          <w:szCs w:val="24"/>
          <w:lang w:val="ru-RU"/>
        </w:rPr>
      </w:pPr>
      <w:r w:rsidRPr="00F03213">
        <w:rPr>
          <w:sz w:val="24"/>
          <w:szCs w:val="24"/>
          <w:lang w:val="ru-RU" w:eastAsia="ru-RU" w:bidi="ru-RU"/>
        </w:rPr>
        <w:t xml:space="preserve">График </w:t>
      </w:r>
      <w:r w:rsidRPr="00F03213">
        <w:rPr>
          <w:b/>
          <w:bCs/>
          <w:sz w:val="24"/>
          <w:szCs w:val="24"/>
          <w:lang w:val="ru-RU" w:eastAsia="ru-RU" w:bidi="ru-RU"/>
        </w:rPr>
        <w:t>(</w:t>
      </w:r>
      <w:proofErr w:type="spellStart"/>
      <w:proofErr w:type="gramStart"/>
      <w:r w:rsidRPr="00F03213">
        <w:rPr>
          <w:b/>
          <w:bCs/>
          <w:sz w:val="24"/>
          <w:szCs w:val="24"/>
          <w:lang w:val="ru-RU" w:eastAsia="ru-RU" w:bidi="ru-RU"/>
        </w:rPr>
        <w:t>стр</w:t>
      </w:r>
      <w:proofErr w:type="spellEnd"/>
      <w:proofErr w:type="gramEnd"/>
      <w:r w:rsidRPr="00F03213">
        <w:rPr>
          <w:b/>
          <w:bCs/>
          <w:sz w:val="24"/>
          <w:szCs w:val="24"/>
          <w:lang w:val="ru-RU" w:eastAsia="ru-RU" w:bidi="ru-RU"/>
        </w:rPr>
        <w:t xml:space="preserve"> 6) </w:t>
      </w:r>
      <w:r w:rsidRPr="00F03213">
        <w:rPr>
          <w:sz w:val="24"/>
          <w:szCs w:val="24"/>
          <w:lang w:val="ru-RU" w:eastAsia="ru-RU" w:bidi="ru-RU"/>
        </w:rPr>
        <w:t xml:space="preserve">нужно распознать, а точнее текст вокруг графика, саму середину и шкалы можете оставить картинкой, удобнее всего такие графики делать в </w:t>
      </w:r>
      <w:r w:rsidRPr="00F03213">
        <w:rPr>
          <w:b/>
          <w:bCs/>
          <w:sz w:val="24"/>
          <w:szCs w:val="24"/>
          <w:lang w:val="ru-RU" w:eastAsia="ru-RU" w:bidi="ru-RU"/>
        </w:rPr>
        <w:t>таблице</w:t>
      </w:r>
    </w:p>
    <w:p w:rsidR="004F3D0A" w:rsidRPr="001B2CC8" w:rsidRDefault="00D929BA" w:rsidP="00F03213">
      <w:pPr>
        <w:pStyle w:val="20"/>
        <w:shd w:val="clear" w:color="auto" w:fill="auto"/>
        <w:spacing w:line="240" w:lineRule="auto"/>
        <w:ind w:left="0" w:firstLine="0"/>
        <w:rPr>
          <w:sz w:val="24"/>
          <w:szCs w:val="24"/>
          <w:lang w:val="ru-RU"/>
        </w:rPr>
      </w:pPr>
      <w:r w:rsidRPr="00F03213">
        <w:rPr>
          <w:sz w:val="24"/>
          <w:szCs w:val="24"/>
          <w:lang w:val="ru-RU" w:eastAsia="ru-RU" w:bidi="ru-RU"/>
        </w:rPr>
        <w:t xml:space="preserve">Таблицы нужно распознавать. </w:t>
      </w:r>
      <w:r w:rsidRPr="00F03213">
        <w:rPr>
          <w:b/>
          <w:bCs/>
          <w:sz w:val="24"/>
          <w:szCs w:val="24"/>
          <w:lang w:val="ru-RU" w:eastAsia="ru-RU" w:bidi="ru-RU"/>
        </w:rPr>
        <w:t>(</w:t>
      </w:r>
      <w:proofErr w:type="spellStart"/>
      <w:proofErr w:type="gramStart"/>
      <w:r w:rsidRPr="00F03213">
        <w:rPr>
          <w:b/>
          <w:bCs/>
          <w:sz w:val="24"/>
          <w:szCs w:val="24"/>
          <w:lang w:val="ru-RU" w:eastAsia="ru-RU" w:bidi="ru-RU"/>
        </w:rPr>
        <w:t>стр</w:t>
      </w:r>
      <w:proofErr w:type="spellEnd"/>
      <w:proofErr w:type="gramEnd"/>
      <w:r w:rsidRPr="00F03213">
        <w:rPr>
          <w:b/>
          <w:bCs/>
          <w:sz w:val="24"/>
          <w:szCs w:val="24"/>
          <w:lang w:val="ru-RU" w:eastAsia="ru-RU" w:bidi="ru-RU"/>
        </w:rPr>
        <w:t xml:space="preserve"> 2)</w:t>
      </w:r>
    </w:p>
    <w:p w:rsidR="004F3D0A" w:rsidRPr="00F03213" w:rsidRDefault="00D929BA" w:rsidP="00F03213">
      <w:pPr>
        <w:pStyle w:val="20"/>
        <w:shd w:val="clear" w:color="auto" w:fill="auto"/>
        <w:spacing w:line="240" w:lineRule="auto"/>
        <w:ind w:left="0" w:firstLine="0"/>
        <w:rPr>
          <w:sz w:val="24"/>
          <w:szCs w:val="24"/>
          <w:lang w:val="ru-RU"/>
        </w:rPr>
        <w:sectPr w:rsidR="004F3D0A" w:rsidRPr="00F03213" w:rsidSect="00F03213">
          <w:headerReference w:type="even" r:id="rId8"/>
          <w:headerReference w:type="default" r:id="rId9"/>
          <w:footerReference w:type="even" r:id="rId10"/>
          <w:footerReference w:type="default" r:id="rId11"/>
          <w:headerReference w:type="first" r:id="rId12"/>
          <w:footerReference w:type="first" r:id="rId13"/>
          <w:pgSz w:w="16834" w:h="11909" w:orient="landscape" w:code="9"/>
          <w:pgMar w:top="1701" w:right="1134" w:bottom="850" w:left="1134" w:header="0" w:footer="3" w:gutter="0"/>
          <w:cols w:space="720"/>
          <w:noEndnote/>
          <w:docGrid w:linePitch="360"/>
        </w:sectPr>
      </w:pPr>
      <w:r w:rsidRPr="00F03213">
        <w:rPr>
          <w:sz w:val="24"/>
          <w:szCs w:val="24"/>
          <w:lang w:val="ru-RU" w:eastAsia="ru-RU" w:bidi="ru-RU"/>
        </w:rPr>
        <w:t>Текст на картинках распознать (</w:t>
      </w:r>
      <w:proofErr w:type="spellStart"/>
      <w:proofErr w:type="gramStart"/>
      <w:r w:rsidRPr="00F03213">
        <w:rPr>
          <w:b/>
          <w:bCs/>
          <w:sz w:val="24"/>
          <w:szCs w:val="24"/>
          <w:lang w:val="ru-RU" w:eastAsia="ru-RU" w:bidi="ru-RU"/>
        </w:rPr>
        <w:t>стр</w:t>
      </w:r>
      <w:proofErr w:type="spellEnd"/>
      <w:proofErr w:type="gramEnd"/>
      <w:r w:rsidRPr="00F03213">
        <w:rPr>
          <w:b/>
          <w:bCs/>
          <w:sz w:val="24"/>
          <w:szCs w:val="24"/>
          <w:lang w:val="ru-RU" w:eastAsia="ru-RU" w:bidi="ru-RU"/>
        </w:rPr>
        <w:t xml:space="preserve"> 4,5</w:t>
      </w:r>
      <w:r w:rsidRPr="00F03213">
        <w:rPr>
          <w:sz w:val="24"/>
          <w:szCs w:val="24"/>
          <w:lang w:val="ru-RU" w:eastAsia="ru-RU" w:bidi="ru-RU"/>
        </w:rPr>
        <w:t>), его можно вставить с помощью вставки надпись (автофигура)</w:t>
      </w:r>
    </w:p>
    <w:p w:rsidR="004F3D0A" w:rsidRPr="00F03213" w:rsidRDefault="00D929BA" w:rsidP="00884B4B">
      <w:pPr>
        <w:pStyle w:val="22"/>
        <w:shd w:val="clear" w:color="auto" w:fill="auto"/>
        <w:outlineLvl w:val="9"/>
        <w:rPr>
          <w:sz w:val="24"/>
          <w:szCs w:val="24"/>
        </w:rPr>
      </w:pPr>
      <w:bookmarkStart w:id="3" w:name="bookmark3"/>
      <w:bookmarkStart w:id="4" w:name="bookmark4"/>
      <w:bookmarkStart w:id="5" w:name="bookmark5"/>
      <w:bookmarkStart w:id="6" w:name="bookmark6"/>
      <w:bookmarkStart w:id="7" w:name="bookmark7"/>
      <w:r w:rsidRPr="00F03213">
        <w:rPr>
          <w:sz w:val="24"/>
          <w:szCs w:val="24"/>
        </w:rPr>
        <w:lastRenderedPageBreak/>
        <w:t>Table 3-I</w:t>
      </w:r>
      <w:bookmarkEnd w:id="3"/>
      <w:bookmarkEnd w:id="4"/>
      <w:bookmarkEnd w:id="5"/>
      <w:bookmarkEnd w:id="6"/>
      <w:bookmarkEnd w:id="7"/>
    </w:p>
    <w:p w:rsidR="004F3D0A" w:rsidRPr="00F03213" w:rsidRDefault="00D929BA" w:rsidP="00884B4B">
      <w:pPr>
        <w:pStyle w:val="22"/>
        <w:shd w:val="clear" w:color="auto" w:fill="auto"/>
        <w:outlineLvl w:val="9"/>
        <w:rPr>
          <w:sz w:val="24"/>
          <w:szCs w:val="24"/>
        </w:rPr>
      </w:pPr>
      <w:bookmarkStart w:id="8" w:name="bookmark10"/>
      <w:bookmarkStart w:id="9" w:name="bookmark11"/>
      <w:bookmarkStart w:id="10" w:name="bookmark12"/>
      <w:bookmarkStart w:id="11" w:name="bookmark8"/>
      <w:bookmarkStart w:id="12" w:name="bookmark9"/>
      <w:r w:rsidRPr="00F03213">
        <w:rPr>
          <w:sz w:val="24"/>
          <w:szCs w:val="24"/>
        </w:rPr>
        <w:t>Sample Schedule</w:t>
      </w:r>
      <w:bookmarkEnd w:id="8"/>
      <w:bookmarkEnd w:id="9"/>
      <w:bookmarkEnd w:id="10"/>
      <w:bookmarkEnd w:id="11"/>
      <w:bookmarkEnd w:id="12"/>
    </w:p>
    <w:tbl>
      <w:tblPr>
        <w:tblOverlap w:val="never"/>
        <w:tblW w:w="14175" w:type="dxa"/>
        <w:tblInd w:w="10" w:type="dxa"/>
        <w:tblLayout w:type="fixed"/>
        <w:tblCellMar>
          <w:left w:w="10" w:type="dxa"/>
          <w:right w:w="10" w:type="dxa"/>
        </w:tblCellMar>
        <w:tblLook w:val="0000" w:firstRow="0" w:lastRow="0" w:firstColumn="0" w:lastColumn="0" w:noHBand="0" w:noVBand="0"/>
      </w:tblPr>
      <w:tblGrid>
        <w:gridCol w:w="1818"/>
        <w:gridCol w:w="1911"/>
        <w:gridCol w:w="2647"/>
        <w:gridCol w:w="3574"/>
        <w:gridCol w:w="919"/>
        <w:gridCol w:w="1059"/>
        <w:gridCol w:w="1114"/>
        <w:gridCol w:w="1133"/>
      </w:tblGrid>
      <w:tr w:rsidR="004F3D0A" w:rsidRPr="00884B4B" w:rsidTr="001B2CC8">
        <w:trPr>
          <w:trHeight w:val="20"/>
        </w:trPr>
        <w:tc>
          <w:tcPr>
            <w:tcW w:w="1872" w:type="dxa"/>
            <w:vMerge w:val="restart"/>
            <w:tcBorders>
              <w:top w:val="single" w:sz="4" w:space="0" w:color="auto"/>
              <w:left w:val="single" w:sz="4" w:space="0" w:color="auto"/>
            </w:tcBorders>
            <w:shd w:val="clear" w:color="auto" w:fill="FFFFFF"/>
            <w:vAlign w:val="bottom"/>
          </w:tcPr>
          <w:p w:rsidR="004F3D0A" w:rsidRPr="00884B4B" w:rsidRDefault="00D929BA" w:rsidP="001B2CC8">
            <w:pPr>
              <w:pStyle w:val="a4"/>
              <w:shd w:val="clear" w:color="auto" w:fill="auto"/>
              <w:jc w:val="center"/>
              <w:rPr>
                <w:sz w:val="18"/>
                <w:szCs w:val="18"/>
              </w:rPr>
            </w:pPr>
            <w:r w:rsidRPr="00884B4B">
              <w:rPr>
                <w:sz w:val="18"/>
                <w:szCs w:val="18"/>
              </w:rPr>
              <w:t>Stream</w:t>
            </w:r>
          </w:p>
        </w:tc>
        <w:tc>
          <w:tcPr>
            <w:tcW w:w="1968" w:type="dxa"/>
            <w:vMerge w:val="restart"/>
            <w:tcBorders>
              <w:top w:val="single" w:sz="4" w:space="0" w:color="auto"/>
              <w:left w:val="single" w:sz="4" w:space="0" w:color="auto"/>
            </w:tcBorders>
            <w:shd w:val="clear" w:color="auto" w:fill="FFFFFF"/>
            <w:vAlign w:val="bottom"/>
          </w:tcPr>
          <w:p w:rsidR="004F3D0A" w:rsidRPr="00884B4B" w:rsidRDefault="00D929BA" w:rsidP="001B2CC8">
            <w:pPr>
              <w:pStyle w:val="a4"/>
              <w:shd w:val="clear" w:color="auto" w:fill="auto"/>
              <w:jc w:val="center"/>
              <w:rPr>
                <w:sz w:val="18"/>
                <w:szCs w:val="18"/>
              </w:rPr>
            </w:pPr>
            <w:r w:rsidRPr="00884B4B">
              <w:rPr>
                <w:sz w:val="18"/>
                <w:szCs w:val="18"/>
              </w:rPr>
              <w:t>Sample Point Location</w:t>
            </w:r>
            <w:r w:rsidRPr="00884B4B">
              <w:rPr>
                <w:sz w:val="18"/>
                <w:szCs w:val="18"/>
                <w:vertAlign w:val="superscript"/>
              </w:rPr>
              <w:t>2</w:t>
            </w:r>
          </w:p>
        </w:tc>
        <w:tc>
          <w:tcPr>
            <w:tcW w:w="2726" w:type="dxa"/>
            <w:vMerge w:val="restart"/>
            <w:tcBorders>
              <w:top w:val="single" w:sz="4" w:space="0" w:color="auto"/>
              <w:left w:val="single" w:sz="4" w:space="0" w:color="auto"/>
            </w:tcBorders>
            <w:shd w:val="clear" w:color="auto" w:fill="FFFFFF"/>
            <w:vAlign w:val="bottom"/>
          </w:tcPr>
          <w:p w:rsidR="004F3D0A" w:rsidRPr="00884B4B" w:rsidRDefault="00D929BA" w:rsidP="001B2CC8">
            <w:pPr>
              <w:pStyle w:val="a4"/>
              <w:shd w:val="clear" w:color="auto" w:fill="auto"/>
              <w:jc w:val="center"/>
              <w:rPr>
                <w:sz w:val="18"/>
                <w:szCs w:val="18"/>
              </w:rPr>
            </w:pPr>
            <w:r w:rsidRPr="00884B4B">
              <w:rPr>
                <w:sz w:val="18"/>
                <w:szCs w:val="18"/>
              </w:rPr>
              <w:t>Measurement</w:t>
            </w:r>
          </w:p>
        </w:tc>
        <w:tc>
          <w:tcPr>
            <w:tcW w:w="3682" w:type="dxa"/>
            <w:vMerge w:val="restart"/>
            <w:tcBorders>
              <w:top w:val="single" w:sz="4" w:space="0" w:color="auto"/>
              <w:left w:val="single" w:sz="4" w:space="0" w:color="auto"/>
            </w:tcBorders>
            <w:shd w:val="clear" w:color="auto" w:fill="FFFFFF"/>
            <w:vAlign w:val="bottom"/>
          </w:tcPr>
          <w:p w:rsidR="004F3D0A" w:rsidRPr="00884B4B" w:rsidRDefault="00D929BA" w:rsidP="001B2CC8">
            <w:pPr>
              <w:pStyle w:val="a4"/>
              <w:shd w:val="clear" w:color="auto" w:fill="auto"/>
              <w:jc w:val="center"/>
              <w:rPr>
                <w:sz w:val="18"/>
                <w:szCs w:val="18"/>
              </w:rPr>
            </w:pPr>
            <w:r w:rsidRPr="00884B4B">
              <w:rPr>
                <w:sz w:val="18"/>
                <w:szCs w:val="18"/>
              </w:rPr>
              <w:t>Test Method</w:t>
            </w:r>
            <w:r w:rsidRPr="00884B4B">
              <w:rPr>
                <w:sz w:val="18"/>
                <w:szCs w:val="18"/>
                <w:vertAlign w:val="superscript"/>
              </w:rPr>
              <w:t>2,5</w:t>
            </w:r>
          </w:p>
        </w:tc>
        <w:tc>
          <w:tcPr>
            <w:tcW w:w="946" w:type="dxa"/>
            <w:vMerge w:val="restart"/>
            <w:tcBorders>
              <w:top w:val="single" w:sz="4" w:space="0" w:color="auto"/>
              <w:left w:val="single" w:sz="4" w:space="0" w:color="auto"/>
            </w:tcBorders>
            <w:shd w:val="clear" w:color="auto" w:fill="FFFFFF"/>
            <w:vAlign w:val="bottom"/>
          </w:tcPr>
          <w:p w:rsidR="004F3D0A" w:rsidRPr="00884B4B" w:rsidRDefault="00D929BA" w:rsidP="001B2CC8">
            <w:pPr>
              <w:pStyle w:val="a4"/>
              <w:shd w:val="clear" w:color="auto" w:fill="auto"/>
              <w:jc w:val="center"/>
              <w:rPr>
                <w:sz w:val="18"/>
                <w:szCs w:val="18"/>
              </w:rPr>
            </w:pPr>
            <w:r w:rsidRPr="00884B4B">
              <w:rPr>
                <w:sz w:val="18"/>
                <w:szCs w:val="18"/>
              </w:rPr>
              <w:t>Sample Size, mL</w:t>
            </w:r>
          </w:p>
        </w:tc>
        <w:tc>
          <w:tcPr>
            <w:tcW w:w="3403" w:type="dxa"/>
            <w:gridSpan w:val="3"/>
            <w:tcBorders>
              <w:top w:val="single" w:sz="4" w:space="0" w:color="auto"/>
              <w:left w:val="single" w:sz="4" w:space="0" w:color="auto"/>
              <w:right w:val="single" w:sz="4" w:space="0" w:color="auto"/>
            </w:tcBorders>
            <w:shd w:val="clear" w:color="auto" w:fill="FFFFFF"/>
            <w:vAlign w:val="bottom"/>
          </w:tcPr>
          <w:p w:rsidR="004F3D0A" w:rsidRPr="00884B4B" w:rsidRDefault="00D929BA" w:rsidP="001B2CC8">
            <w:pPr>
              <w:pStyle w:val="a4"/>
              <w:shd w:val="clear" w:color="auto" w:fill="auto"/>
              <w:jc w:val="center"/>
              <w:rPr>
                <w:sz w:val="18"/>
                <w:szCs w:val="18"/>
              </w:rPr>
            </w:pPr>
            <w:r w:rsidRPr="00884B4B">
              <w:rPr>
                <w:sz w:val="18"/>
                <w:szCs w:val="18"/>
              </w:rPr>
              <w:t>Frequency</w:t>
            </w:r>
          </w:p>
        </w:tc>
      </w:tr>
      <w:tr w:rsidR="004F3D0A" w:rsidRPr="00884B4B" w:rsidTr="00884B4B">
        <w:trPr>
          <w:trHeight w:val="20"/>
        </w:trPr>
        <w:tc>
          <w:tcPr>
            <w:tcW w:w="1872" w:type="dxa"/>
            <w:vMerge/>
            <w:tcBorders>
              <w:left w:val="single" w:sz="4" w:space="0" w:color="auto"/>
            </w:tcBorders>
            <w:shd w:val="clear" w:color="auto" w:fill="FFFFFF"/>
          </w:tcPr>
          <w:p w:rsidR="004F3D0A" w:rsidRPr="00884B4B" w:rsidRDefault="004F3D0A" w:rsidP="00F03213">
            <w:pPr>
              <w:rPr>
                <w:sz w:val="18"/>
                <w:szCs w:val="18"/>
              </w:rPr>
            </w:pPr>
          </w:p>
        </w:tc>
        <w:tc>
          <w:tcPr>
            <w:tcW w:w="1968" w:type="dxa"/>
            <w:vMerge/>
            <w:tcBorders>
              <w:left w:val="single" w:sz="4" w:space="0" w:color="auto"/>
            </w:tcBorders>
            <w:shd w:val="clear" w:color="auto" w:fill="FFFFFF"/>
          </w:tcPr>
          <w:p w:rsidR="004F3D0A" w:rsidRPr="00884B4B" w:rsidRDefault="004F3D0A" w:rsidP="00F03213">
            <w:pPr>
              <w:rPr>
                <w:sz w:val="18"/>
                <w:szCs w:val="18"/>
              </w:rPr>
            </w:pPr>
          </w:p>
        </w:tc>
        <w:tc>
          <w:tcPr>
            <w:tcW w:w="2726" w:type="dxa"/>
            <w:vMerge/>
            <w:tcBorders>
              <w:left w:val="single" w:sz="4" w:space="0" w:color="auto"/>
            </w:tcBorders>
            <w:shd w:val="clear" w:color="auto" w:fill="FFFFFF"/>
          </w:tcPr>
          <w:p w:rsidR="004F3D0A" w:rsidRPr="00884B4B" w:rsidRDefault="004F3D0A" w:rsidP="00F03213">
            <w:pPr>
              <w:rPr>
                <w:sz w:val="18"/>
                <w:szCs w:val="18"/>
              </w:rPr>
            </w:pPr>
          </w:p>
        </w:tc>
        <w:tc>
          <w:tcPr>
            <w:tcW w:w="3682" w:type="dxa"/>
            <w:vMerge/>
            <w:tcBorders>
              <w:left w:val="single" w:sz="4" w:space="0" w:color="auto"/>
            </w:tcBorders>
            <w:shd w:val="clear" w:color="auto" w:fill="FFFFFF"/>
          </w:tcPr>
          <w:p w:rsidR="004F3D0A" w:rsidRPr="00884B4B" w:rsidRDefault="004F3D0A" w:rsidP="00F03213">
            <w:pPr>
              <w:rPr>
                <w:sz w:val="18"/>
                <w:szCs w:val="18"/>
              </w:rPr>
            </w:pPr>
          </w:p>
        </w:tc>
        <w:tc>
          <w:tcPr>
            <w:tcW w:w="946" w:type="dxa"/>
            <w:vMerge/>
            <w:tcBorders>
              <w:left w:val="single" w:sz="4" w:space="0" w:color="auto"/>
            </w:tcBorders>
            <w:shd w:val="clear" w:color="auto" w:fill="FFFFFF"/>
          </w:tcPr>
          <w:p w:rsidR="004F3D0A" w:rsidRPr="00884B4B" w:rsidRDefault="004F3D0A" w:rsidP="00F03213">
            <w:pPr>
              <w:rPr>
                <w:sz w:val="18"/>
                <w:szCs w:val="18"/>
              </w:rPr>
            </w:pPr>
          </w:p>
        </w:tc>
        <w:tc>
          <w:tcPr>
            <w:tcW w:w="1090"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Startup</w:t>
            </w:r>
          </w:p>
        </w:tc>
        <w:tc>
          <w:tcPr>
            <w:tcW w:w="1147"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Test Run</w:t>
            </w:r>
            <w:r w:rsidRPr="00884B4B">
              <w:rPr>
                <w:sz w:val="18"/>
                <w:szCs w:val="18"/>
                <w:vertAlign w:val="superscript"/>
              </w:rPr>
              <w:t>3</w:t>
            </w:r>
          </w:p>
        </w:tc>
        <w:tc>
          <w:tcPr>
            <w:tcW w:w="1166" w:type="dxa"/>
            <w:tcBorders>
              <w:top w:val="single" w:sz="4" w:space="0" w:color="auto"/>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Normal</w:t>
            </w:r>
          </w:p>
        </w:tc>
      </w:tr>
      <w:tr w:rsidR="004F3D0A" w:rsidRPr="00884B4B" w:rsidTr="00884B4B">
        <w:trPr>
          <w:trHeight w:val="20"/>
        </w:trPr>
        <w:tc>
          <w:tcPr>
            <w:tcW w:w="1872" w:type="dxa"/>
            <w:vMerge w:val="restart"/>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Waxy Lube Base Oil to the Base Oil</w:t>
            </w:r>
          </w:p>
        </w:tc>
        <w:tc>
          <w:tcPr>
            <w:tcW w:w="1968"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Upstream of the Waxy</w:t>
            </w:r>
          </w:p>
        </w:tc>
        <w:tc>
          <w:tcPr>
            <w:tcW w:w="2726"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Gravity</w:t>
            </w:r>
          </w:p>
        </w:tc>
        <w:tc>
          <w:tcPr>
            <w:tcW w:w="3682"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D1298, ASTM D4052</w:t>
            </w:r>
          </w:p>
        </w:tc>
        <w:tc>
          <w:tcPr>
            <w:tcW w:w="946"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1000</w:t>
            </w:r>
          </w:p>
        </w:tc>
        <w:tc>
          <w:tcPr>
            <w:tcW w:w="1090"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w:t>
            </w:r>
            <w:r w:rsidRPr="00884B4B">
              <w:rPr>
                <w:sz w:val="18"/>
                <w:szCs w:val="18"/>
                <w:shd w:val="clear" w:color="auto" w:fill="80FFFF"/>
              </w:rPr>
              <w:t>l</w:t>
            </w:r>
            <w:r w:rsidRPr="00884B4B">
              <w:rPr>
                <w:sz w:val="18"/>
                <w:szCs w:val="18"/>
              </w:rPr>
              <w:t>/Tank</w:t>
            </w:r>
          </w:p>
        </w:tc>
        <w:tc>
          <w:tcPr>
            <w:tcW w:w="1166" w:type="dxa"/>
            <w:tcBorders>
              <w:top w:val="single" w:sz="4" w:space="0" w:color="auto"/>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vMerge/>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Lube Feed / Product</w:t>
            </w: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Distillation</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D2887, ASTM D1160</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1000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Hydrogenation Unit.</w:t>
            </w:r>
          </w:p>
        </w:tc>
        <w:tc>
          <w:tcPr>
            <w:tcW w:w="1968"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Stripper Bottoms</w:t>
            </w: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Nitrogen</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D4629</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50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Exchanger (T-801)</w:t>
            </w: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Sulfur</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D2622</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125</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Pour Point</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D5949, ASTM D5950</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50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Viscosity @ 70°C</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D445</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500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Viscosity @ 100°C</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D445</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500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V.I.</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D2270</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UV Absorption</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CTM 5-16, ASTM D2008</w:t>
            </w:r>
            <w:r w:rsidRPr="00884B4B">
              <w:rPr>
                <w:sz w:val="18"/>
                <w:szCs w:val="18"/>
                <w:vertAlign w:val="superscript"/>
              </w:rPr>
              <w:t>6</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100-1000g</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Aniline Point</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D611</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50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 Wax by Solvent Dewaxing</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CTM 5-13</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100g</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Solvent Dewaxed Oil Viscosity @ 40°C</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D445</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500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Solvent Dewaxed Oil Viscosity @ 100°C</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D445</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500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Solvent Dewaxed Oil V.I.</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D2270</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Solvent Dewaxed Oil Pour Point</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D7, ASTM D5950</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50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t>
            </w:r>
            <w:r w:rsidRPr="00884B4B">
              <w:rPr>
                <w:sz w:val="18"/>
                <w:szCs w:val="18"/>
                <w:shd w:val="clear" w:color="auto" w:fill="80FFFF"/>
              </w:rPr>
              <w:t>T</w:t>
            </w:r>
            <w:r w:rsidRPr="00884B4B">
              <w:rPr>
                <w:sz w:val="18"/>
                <w:szCs w:val="18"/>
              </w:rPr>
              <w:t>ank</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3 Level/Tank</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Once/Tank</w:t>
            </w:r>
          </w:p>
        </w:tc>
      </w:tr>
      <w:tr w:rsidR="004F3D0A" w:rsidRPr="00884B4B" w:rsidTr="00884B4B">
        <w:trPr>
          <w:trHeight w:val="20"/>
        </w:trPr>
        <w:tc>
          <w:tcPr>
            <w:tcW w:w="1872"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Make-Up Hydrogen</w:t>
            </w:r>
          </w:p>
        </w:tc>
        <w:tc>
          <w:tcPr>
            <w:tcW w:w="1968"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Upstream of XB-804</w:t>
            </w:r>
          </w:p>
        </w:tc>
        <w:tc>
          <w:tcPr>
            <w:tcW w:w="2726"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Composition</w:t>
            </w:r>
          </w:p>
        </w:tc>
        <w:tc>
          <w:tcPr>
            <w:tcW w:w="3682"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D1945</w:t>
            </w:r>
          </w:p>
        </w:tc>
        <w:tc>
          <w:tcPr>
            <w:tcW w:w="946"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125</w:t>
            </w:r>
          </w:p>
        </w:tc>
        <w:tc>
          <w:tcPr>
            <w:tcW w:w="1090"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66" w:type="dxa"/>
            <w:tcBorders>
              <w:top w:val="single" w:sz="4" w:space="0" w:color="auto"/>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Once/Week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Specific Gravity</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D1945</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125</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Once/Week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CO + CO2</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proofErr w:type="spellStart"/>
            <w:r w:rsidRPr="00884B4B">
              <w:rPr>
                <w:sz w:val="18"/>
                <w:szCs w:val="18"/>
              </w:rPr>
              <w:t>Gastech</w:t>
            </w:r>
            <w:proofErr w:type="spellEnd"/>
            <w:r w:rsidRPr="00884B4B">
              <w:rPr>
                <w:sz w:val="18"/>
                <w:szCs w:val="18"/>
              </w:rPr>
              <w:t xml:space="preserve"> Tube or Equivalent, ASTM D1945</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(Note 4)</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Chloride</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proofErr w:type="spellStart"/>
            <w:r w:rsidRPr="00884B4B">
              <w:rPr>
                <w:sz w:val="18"/>
                <w:szCs w:val="18"/>
              </w:rPr>
              <w:t>Gastech</w:t>
            </w:r>
            <w:proofErr w:type="spellEnd"/>
            <w:r w:rsidRPr="00884B4B">
              <w:rPr>
                <w:sz w:val="18"/>
                <w:szCs w:val="18"/>
              </w:rPr>
              <w:t xml:space="preserve"> Tube or Equivalent</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Once/Week</w:t>
            </w:r>
          </w:p>
        </w:tc>
      </w:tr>
      <w:tr w:rsidR="004F3D0A" w:rsidRPr="00884B4B" w:rsidTr="00884B4B">
        <w:trPr>
          <w:trHeight w:val="20"/>
        </w:trPr>
        <w:tc>
          <w:tcPr>
            <w:tcW w:w="1872"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Recycle Gas</w:t>
            </w:r>
          </w:p>
        </w:tc>
        <w:tc>
          <w:tcPr>
            <w:tcW w:w="1968"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At Recycle Gas</w:t>
            </w:r>
          </w:p>
        </w:tc>
        <w:tc>
          <w:tcPr>
            <w:tcW w:w="2726"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Composition</w:t>
            </w:r>
          </w:p>
        </w:tc>
        <w:tc>
          <w:tcPr>
            <w:tcW w:w="3682"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D1945</w:t>
            </w:r>
          </w:p>
        </w:tc>
        <w:tc>
          <w:tcPr>
            <w:tcW w:w="946"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125</w:t>
            </w:r>
          </w:p>
        </w:tc>
        <w:tc>
          <w:tcPr>
            <w:tcW w:w="1090"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66" w:type="dxa"/>
            <w:tcBorders>
              <w:top w:val="single" w:sz="4" w:space="0" w:color="auto"/>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Once/Week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Specific Gravity</w:t>
            </w: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H2S</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Gastec Tube or Equivalent</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Once/Week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Analyzer</w:t>
            </w: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NH3</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Gastec Tube or Equivalent</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Once/Week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Specific Gravity</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D1945</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125</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Once/Shift</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Once/Shift</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Once/Week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shd w:val="clear" w:color="auto" w:fill="80FFFF"/>
              </w:rPr>
              <w:t>C</w:t>
            </w:r>
            <w:r w:rsidRPr="00884B4B">
              <w:rPr>
                <w:sz w:val="18"/>
                <w:szCs w:val="18"/>
              </w:rPr>
              <w:t>O + CO</w:t>
            </w:r>
            <w:r w:rsidRPr="00884B4B">
              <w:rPr>
                <w:sz w:val="18"/>
                <w:szCs w:val="18"/>
                <w:shd w:val="clear" w:color="auto" w:fill="80FFFF"/>
                <w:vertAlign w:val="subscript"/>
              </w:rPr>
              <w:t>2</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Gastec Tube or Equivalent</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(Note 4)</w:t>
            </w:r>
          </w:p>
        </w:tc>
      </w:tr>
      <w:tr w:rsidR="004F3D0A" w:rsidRPr="00884B4B" w:rsidTr="00884B4B">
        <w:trPr>
          <w:trHeight w:val="20"/>
        </w:trPr>
        <w:tc>
          <w:tcPr>
            <w:tcW w:w="1872" w:type="dxa"/>
            <w:vMerge w:val="restart"/>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Make-Up Hydrogen and Recycle Gas</w:t>
            </w:r>
          </w:p>
        </w:tc>
        <w:tc>
          <w:tcPr>
            <w:tcW w:w="1968"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At Recycle Gas</w:t>
            </w:r>
          </w:p>
        </w:tc>
        <w:tc>
          <w:tcPr>
            <w:tcW w:w="2726"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Composition</w:t>
            </w:r>
          </w:p>
        </w:tc>
        <w:tc>
          <w:tcPr>
            <w:tcW w:w="3682"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D1945</w:t>
            </w:r>
          </w:p>
        </w:tc>
        <w:tc>
          <w:tcPr>
            <w:tcW w:w="946"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125</w:t>
            </w:r>
          </w:p>
        </w:tc>
        <w:tc>
          <w:tcPr>
            <w:tcW w:w="1090"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66" w:type="dxa"/>
            <w:tcBorders>
              <w:top w:val="single" w:sz="4" w:space="0" w:color="auto"/>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Once/Week</w:t>
            </w:r>
          </w:p>
        </w:tc>
      </w:tr>
      <w:tr w:rsidR="004F3D0A" w:rsidRPr="00884B4B" w:rsidTr="00884B4B">
        <w:trPr>
          <w:trHeight w:val="20"/>
        </w:trPr>
        <w:tc>
          <w:tcPr>
            <w:tcW w:w="1872" w:type="dxa"/>
            <w:vMerge/>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Specific Gravity</w:t>
            </w: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H2S</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Gastec Tube or Equivalent</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Once/Week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Mixture</w:t>
            </w:r>
          </w:p>
        </w:tc>
        <w:tc>
          <w:tcPr>
            <w:tcW w:w="1968"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Analyzer</w:t>
            </w: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NH3</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Gastec Tube or Equivalent</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Once/Week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Specific Gravity</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D1945</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125</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Once/Shift</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Once/Shift</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Once/Week</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shd w:val="clear" w:color="auto" w:fill="80FFFF"/>
              </w:rPr>
              <w:t>C</w:t>
            </w:r>
            <w:r w:rsidRPr="00884B4B">
              <w:rPr>
                <w:sz w:val="18"/>
                <w:szCs w:val="18"/>
              </w:rPr>
              <w:t>O + CO</w:t>
            </w:r>
            <w:r w:rsidRPr="00884B4B">
              <w:rPr>
                <w:sz w:val="18"/>
                <w:szCs w:val="18"/>
                <w:shd w:val="clear" w:color="auto" w:fill="80FFFF"/>
                <w:vertAlign w:val="subscript"/>
              </w:rPr>
              <w:t>2</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Gastec Tube or Equivalent</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(Note 4)</w:t>
            </w:r>
          </w:p>
        </w:tc>
      </w:tr>
      <w:tr w:rsidR="004F3D0A" w:rsidRPr="00884B4B" w:rsidTr="00884B4B">
        <w:trPr>
          <w:trHeight w:val="20"/>
        </w:trPr>
        <w:tc>
          <w:tcPr>
            <w:tcW w:w="1872"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shd w:val="clear" w:color="auto" w:fill="80FFFF"/>
              </w:rPr>
              <w:t>I</w:t>
            </w:r>
            <w:r w:rsidRPr="00884B4B">
              <w:rPr>
                <w:sz w:val="18"/>
                <w:szCs w:val="18"/>
              </w:rPr>
              <w:t>DW Feed Surge</w:t>
            </w:r>
          </w:p>
        </w:tc>
        <w:tc>
          <w:tcPr>
            <w:tcW w:w="1968"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Downstream of E-801</w:t>
            </w:r>
          </w:p>
        </w:tc>
        <w:tc>
          <w:tcPr>
            <w:tcW w:w="2726"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Gravity</w:t>
            </w:r>
          </w:p>
        </w:tc>
        <w:tc>
          <w:tcPr>
            <w:tcW w:w="3682"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D1298, ASTM D4052</w:t>
            </w:r>
          </w:p>
        </w:tc>
        <w:tc>
          <w:tcPr>
            <w:tcW w:w="946"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1000</w:t>
            </w:r>
          </w:p>
        </w:tc>
        <w:tc>
          <w:tcPr>
            <w:tcW w:w="1090"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top w:val="single" w:sz="4" w:space="0" w:color="auto"/>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Composite</w:t>
            </w:r>
          </w:p>
        </w:tc>
        <w:tc>
          <w:tcPr>
            <w:tcW w:w="1166" w:type="dxa"/>
            <w:tcBorders>
              <w:top w:val="single" w:sz="4" w:space="0" w:color="auto"/>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Drum Liquid</w:t>
            </w: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Distillation</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D2887, ASTM D1160</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1000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Composite</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Nitrogen</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D4629</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50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Composite</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Sulfur</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D2622</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125</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Composite</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r>
      <w:tr w:rsidR="004F3D0A" w:rsidRPr="00884B4B" w:rsidTr="00884B4B">
        <w:trPr>
          <w:trHeight w:val="20"/>
        </w:trPr>
        <w:tc>
          <w:tcPr>
            <w:tcW w:w="1872" w:type="dxa"/>
            <w:tcBorders>
              <w:left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Pour Point</w:t>
            </w:r>
          </w:p>
        </w:tc>
        <w:tc>
          <w:tcPr>
            <w:tcW w:w="3682"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D5949, ASTM D5950</w:t>
            </w:r>
          </w:p>
        </w:tc>
        <w:tc>
          <w:tcPr>
            <w:tcW w:w="946"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50</w:t>
            </w:r>
          </w:p>
        </w:tc>
        <w:tc>
          <w:tcPr>
            <w:tcW w:w="1090"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Composite</w:t>
            </w:r>
          </w:p>
        </w:tc>
        <w:tc>
          <w:tcPr>
            <w:tcW w:w="1166" w:type="dxa"/>
            <w:tcBorders>
              <w:left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r>
      <w:tr w:rsidR="004F3D0A" w:rsidRPr="00884B4B" w:rsidTr="00884B4B">
        <w:trPr>
          <w:trHeight w:val="20"/>
        </w:trPr>
        <w:tc>
          <w:tcPr>
            <w:tcW w:w="1872" w:type="dxa"/>
            <w:tcBorders>
              <w:left w:val="single" w:sz="4" w:space="0" w:color="auto"/>
              <w:bottom w:val="single" w:sz="4" w:space="0" w:color="auto"/>
            </w:tcBorders>
            <w:shd w:val="clear" w:color="auto" w:fill="FFFFFF"/>
          </w:tcPr>
          <w:p w:rsidR="004F3D0A" w:rsidRPr="00884B4B" w:rsidRDefault="004F3D0A" w:rsidP="00F03213">
            <w:pPr>
              <w:rPr>
                <w:sz w:val="18"/>
                <w:szCs w:val="18"/>
              </w:rPr>
            </w:pPr>
          </w:p>
        </w:tc>
        <w:tc>
          <w:tcPr>
            <w:tcW w:w="1968" w:type="dxa"/>
            <w:tcBorders>
              <w:left w:val="single" w:sz="4" w:space="0" w:color="auto"/>
              <w:bottom w:val="single" w:sz="4" w:space="0" w:color="auto"/>
            </w:tcBorders>
            <w:shd w:val="clear" w:color="auto" w:fill="FFFFFF"/>
          </w:tcPr>
          <w:p w:rsidR="004F3D0A" w:rsidRPr="00884B4B" w:rsidRDefault="004F3D0A" w:rsidP="00F03213">
            <w:pPr>
              <w:rPr>
                <w:sz w:val="18"/>
                <w:szCs w:val="18"/>
              </w:rPr>
            </w:pPr>
          </w:p>
        </w:tc>
        <w:tc>
          <w:tcPr>
            <w:tcW w:w="2726" w:type="dxa"/>
            <w:tcBorders>
              <w:left w:val="single" w:sz="4" w:space="0" w:color="auto"/>
              <w:bottom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 xml:space="preserve">Viscosity, </w:t>
            </w:r>
            <w:proofErr w:type="spellStart"/>
            <w:r w:rsidRPr="00884B4B">
              <w:rPr>
                <w:sz w:val="18"/>
                <w:szCs w:val="18"/>
              </w:rPr>
              <w:t>cSt</w:t>
            </w:r>
            <w:proofErr w:type="spellEnd"/>
            <w:r w:rsidRPr="00884B4B">
              <w:rPr>
                <w:sz w:val="18"/>
                <w:szCs w:val="18"/>
              </w:rPr>
              <w:t xml:space="preserve"> @ 70</w:t>
            </w:r>
            <w:r w:rsidRPr="00884B4B">
              <w:rPr>
                <w:rFonts w:eastAsia="Arial"/>
                <w:sz w:val="18"/>
                <w:szCs w:val="18"/>
              </w:rPr>
              <w:t>°</w:t>
            </w:r>
            <w:r w:rsidRPr="00884B4B">
              <w:rPr>
                <w:sz w:val="18"/>
                <w:szCs w:val="18"/>
              </w:rPr>
              <w:t>C</w:t>
            </w:r>
          </w:p>
        </w:tc>
        <w:tc>
          <w:tcPr>
            <w:tcW w:w="3682" w:type="dxa"/>
            <w:tcBorders>
              <w:left w:val="single" w:sz="4" w:space="0" w:color="auto"/>
              <w:bottom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ASTM D445</w:t>
            </w:r>
          </w:p>
        </w:tc>
        <w:tc>
          <w:tcPr>
            <w:tcW w:w="946" w:type="dxa"/>
            <w:tcBorders>
              <w:left w:val="single" w:sz="4" w:space="0" w:color="auto"/>
              <w:bottom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500</w:t>
            </w:r>
          </w:p>
        </w:tc>
        <w:tc>
          <w:tcPr>
            <w:tcW w:w="1090" w:type="dxa"/>
            <w:tcBorders>
              <w:left w:val="single" w:sz="4" w:space="0" w:color="auto"/>
              <w:bottom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c>
          <w:tcPr>
            <w:tcW w:w="1147" w:type="dxa"/>
            <w:tcBorders>
              <w:left w:val="single" w:sz="4" w:space="0" w:color="auto"/>
              <w:bottom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Composite</w:t>
            </w:r>
          </w:p>
        </w:tc>
        <w:tc>
          <w:tcPr>
            <w:tcW w:w="1166" w:type="dxa"/>
            <w:tcBorders>
              <w:left w:val="single" w:sz="4" w:space="0" w:color="auto"/>
              <w:bottom w:val="single" w:sz="4" w:space="0" w:color="auto"/>
              <w:right w:val="single" w:sz="4" w:space="0" w:color="auto"/>
            </w:tcBorders>
            <w:shd w:val="clear" w:color="auto" w:fill="FFFFFF"/>
          </w:tcPr>
          <w:p w:rsidR="004F3D0A" w:rsidRPr="00884B4B" w:rsidRDefault="00D929BA" w:rsidP="00F03213">
            <w:pPr>
              <w:pStyle w:val="a4"/>
              <w:shd w:val="clear" w:color="auto" w:fill="auto"/>
              <w:rPr>
                <w:sz w:val="18"/>
                <w:szCs w:val="18"/>
              </w:rPr>
            </w:pPr>
            <w:r w:rsidRPr="00884B4B">
              <w:rPr>
                <w:sz w:val="18"/>
                <w:szCs w:val="18"/>
              </w:rPr>
              <w:t>Once/Day</w:t>
            </w:r>
          </w:p>
        </w:tc>
      </w:tr>
    </w:tbl>
    <w:p w:rsidR="004F3D0A" w:rsidRPr="00F03213" w:rsidRDefault="004F3D0A" w:rsidP="00F03213"/>
    <w:p w:rsidR="004F3D0A" w:rsidRPr="00F03213" w:rsidRDefault="004F3D0A" w:rsidP="001B2CC8">
      <w:pPr>
        <w:sectPr w:rsidR="004F3D0A" w:rsidRPr="00F03213" w:rsidSect="00F03213">
          <w:pgSz w:w="16834" w:h="11909" w:orient="landscape" w:code="9"/>
          <w:pgMar w:top="1701" w:right="1134" w:bottom="850" w:left="1134" w:header="0" w:footer="3" w:gutter="0"/>
          <w:cols w:space="720"/>
          <w:noEndnote/>
          <w:docGrid w:linePitch="360"/>
        </w:sectPr>
      </w:pPr>
    </w:p>
    <w:p w:rsidR="004F3D0A" w:rsidRPr="00F03213" w:rsidRDefault="00D929BA" w:rsidP="00B76589">
      <w:pPr>
        <w:pStyle w:val="20"/>
        <w:numPr>
          <w:ilvl w:val="0"/>
          <w:numId w:val="1"/>
        </w:numPr>
        <w:shd w:val="clear" w:color="auto" w:fill="auto"/>
        <w:tabs>
          <w:tab w:val="left" w:pos="493"/>
        </w:tabs>
        <w:spacing w:line="240" w:lineRule="auto"/>
        <w:ind w:left="426" w:hanging="426"/>
        <w:rPr>
          <w:sz w:val="24"/>
          <w:szCs w:val="24"/>
        </w:rPr>
      </w:pPr>
      <w:r w:rsidRPr="00F03213">
        <w:rPr>
          <w:sz w:val="24"/>
          <w:szCs w:val="24"/>
        </w:rPr>
        <w:lastRenderedPageBreak/>
        <w:t>Remove the heating tape from the column. Unscrew the nut holding the filter column to the filter base. Carefully tilt the filter column back and wash the white O-ring with hot n-heptane from a wash bottle.</w:t>
      </w:r>
    </w:p>
    <w:p w:rsidR="004F3D0A" w:rsidRPr="00F03213" w:rsidRDefault="004F3D0A" w:rsidP="00B76589">
      <w:pPr>
        <w:ind w:left="426" w:hanging="426"/>
      </w:pPr>
    </w:p>
    <w:p w:rsidR="004F3D0A" w:rsidRPr="00F03213" w:rsidRDefault="00D929BA" w:rsidP="00B76589">
      <w:pPr>
        <w:pStyle w:val="20"/>
        <w:numPr>
          <w:ilvl w:val="0"/>
          <w:numId w:val="1"/>
        </w:numPr>
        <w:shd w:val="clear" w:color="auto" w:fill="auto"/>
        <w:tabs>
          <w:tab w:val="left" w:pos="493"/>
        </w:tabs>
        <w:spacing w:line="240" w:lineRule="auto"/>
        <w:ind w:left="426" w:hanging="426"/>
        <w:rPr>
          <w:sz w:val="24"/>
          <w:szCs w:val="24"/>
        </w:rPr>
      </w:pPr>
      <w:r w:rsidRPr="00F03213">
        <w:rPr>
          <w:sz w:val="24"/>
          <w:szCs w:val="24"/>
        </w:rPr>
        <w:t xml:space="preserve">Hold the filter column over the sample beaker and rinse the inside and bottom edge with chloroform. This will dissolve any </w:t>
      </w:r>
      <w:proofErr w:type="spellStart"/>
      <w:r w:rsidRPr="00F03213">
        <w:rPr>
          <w:sz w:val="24"/>
          <w:szCs w:val="24"/>
        </w:rPr>
        <w:t>asphaltenes</w:t>
      </w:r>
      <w:proofErr w:type="spellEnd"/>
      <w:r w:rsidRPr="00F03213">
        <w:rPr>
          <w:sz w:val="24"/>
          <w:szCs w:val="24"/>
        </w:rPr>
        <w:t xml:space="preserve"> sticking to the sides of the column.</w:t>
      </w:r>
    </w:p>
    <w:p w:rsidR="004F3D0A" w:rsidRPr="00F03213" w:rsidRDefault="004F3D0A" w:rsidP="00B76589">
      <w:pPr>
        <w:ind w:left="426" w:hanging="426"/>
      </w:pPr>
    </w:p>
    <w:p w:rsidR="004F3D0A" w:rsidRPr="00F03213" w:rsidRDefault="00D929BA" w:rsidP="00B76589">
      <w:pPr>
        <w:pStyle w:val="20"/>
        <w:numPr>
          <w:ilvl w:val="0"/>
          <w:numId w:val="1"/>
        </w:numPr>
        <w:shd w:val="clear" w:color="auto" w:fill="auto"/>
        <w:tabs>
          <w:tab w:val="left" w:pos="493"/>
        </w:tabs>
        <w:spacing w:line="240" w:lineRule="auto"/>
        <w:ind w:left="426" w:hanging="426"/>
        <w:rPr>
          <w:sz w:val="24"/>
          <w:szCs w:val="24"/>
        </w:rPr>
      </w:pPr>
      <w:r w:rsidRPr="00F03213">
        <w:rPr>
          <w:sz w:val="24"/>
          <w:szCs w:val="24"/>
        </w:rPr>
        <w:t xml:space="preserve">Carefully swirl the chloroform around the beaker and pour it into the aluminum weighing dish. Rinse the inside of the beaker with </w:t>
      </w:r>
      <w:r w:rsidRPr="00F03213">
        <w:rPr>
          <w:sz w:val="24"/>
          <w:szCs w:val="24"/>
          <w:lang w:eastAsia="ru-RU" w:bidi="ru-RU"/>
        </w:rPr>
        <w:t xml:space="preserve">50, </w:t>
      </w:r>
      <w:r w:rsidRPr="00F03213">
        <w:rPr>
          <w:sz w:val="24"/>
          <w:szCs w:val="24"/>
        </w:rPr>
        <w:t>10-mL portions of chloroform until the washes are colorless. Transfer the chloroform to the weighing dish.</w:t>
      </w:r>
    </w:p>
    <w:p w:rsidR="004F3D0A" w:rsidRPr="00F03213" w:rsidRDefault="004F3D0A" w:rsidP="00B76589">
      <w:pPr>
        <w:ind w:left="426" w:hanging="426"/>
      </w:pPr>
    </w:p>
    <w:p w:rsidR="004F3D0A" w:rsidRPr="00F03213" w:rsidRDefault="00D929BA" w:rsidP="00B76589">
      <w:pPr>
        <w:pStyle w:val="20"/>
        <w:numPr>
          <w:ilvl w:val="0"/>
          <w:numId w:val="1"/>
        </w:numPr>
        <w:shd w:val="clear" w:color="auto" w:fill="auto"/>
        <w:tabs>
          <w:tab w:val="left" w:pos="493"/>
        </w:tabs>
        <w:spacing w:line="240" w:lineRule="auto"/>
        <w:ind w:left="426" w:hanging="426"/>
        <w:rPr>
          <w:sz w:val="24"/>
          <w:szCs w:val="24"/>
        </w:rPr>
      </w:pPr>
      <w:r w:rsidRPr="00F03213">
        <w:rPr>
          <w:sz w:val="24"/>
          <w:szCs w:val="24"/>
        </w:rPr>
        <w:t>Carefully wash the outer edge of the filter with hot n-heptane from a wash bottle.</w:t>
      </w:r>
    </w:p>
    <w:p w:rsidR="004F3D0A" w:rsidRPr="00F03213" w:rsidRDefault="004F3D0A" w:rsidP="00B76589">
      <w:pPr>
        <w:ind w:left="426" w:hanging="426"/>
      </w:pPr>
    </w:p>
    <w:p w:rsidR="004F3D0A" w:rsidRPr="00F03213" w:rsidRDefault="00D929BA" w:rsidP="00B76589">
      <w:pPr>
        <w:pStyle w:val="20"/>
        <w:numPr>
          <w:ilvl w:val="0"/>
          <w:numId w:val="1"/>
        </w:numPr>
        <w:shd w:val="clear" w:color="auto" w:fill="auto"/>
        <w:tabs>
          <w:tab w:val="left" w:pos="493"/>
        </w:tabs>
        <w:spacing w:line="240" w:lineRule="auto"/>
        <w:ind w:left="426" w:hanging="426"/>
        <w:rPr>
          <w:sz w:val="24"/>
          <w:szCs w:val="24"/>
        </w:rPr>
      </w:pPr>
      <w:r w:rsidRPr="00F03213">
        <w:rPr>
          <w:sz w:val="24"/>
          <w:szCs w:val="24"/>
        </w:rPr>
        <w:t>Put the dish containing chloroform washes on a low temperature hot plate. Allow the chloroform to evaporate slowly. Any boiling or spattering due to overheating can lead to loss of sample and, thus, low results.</w:t>
      </w:r>
    </w:p>
    <w:p w:rsidR="004F3D0A" w:rsidRPr="00F03213" w:rsidRDefault="004F3D0A" w:rsidP="00B76589">
      <w:pPr>
        <w:ind w:left="426" w:hanging="426"/>
      </w:pPr>
    </w:p>
    <w:p w:rsidR="004F3D0A" w:rsidRPr="00F03213" w:rsidRDefault="00D929BA" w:rsidP="00B76589">
      <w:pPr>
        <w:pStyle w:val="20"/>
        <w:numPr>
          <w:ilvl w:val="0"/>
          <w:numId w:val="1"/>
        </w:numPr>
        <w:shd w:val="clear" w:color="auto" w:fill="auto"/>
        <w:tabs>
          <w:tab w:val="left" w:pos="493"/>
        </w:tabs>
        <w:spacing w:line="240" w:lineRule="auto"/>
        <w:ind w:left="426" w:hanging="426"/>
        <w:rPr>
          <w:sz w:val="24"/>
          <w:szCs w:val="24"/>
        </w:rPr>
      </w:pPr>
      <w:r w:rsidRPr="00F03213">
        <w:rPr>
          <w:sz w:val="24"/>
          <w:szCs w:val="24"/>
        </w:rPr>
        <w:t xml:space="preserve">Turn off the vacuum and carefully lift the filter using forceps. Check the bottom of the filter for a dark spot. If an oil spot is present, replace the filter on the filter holder and turn on the vacuum. Carefully wash the filter and </w:t>
      </w:r>
      <w:proofErr w:type="spellStart"/>
      <w:r w:rsidRPr="00F03213">
        <w:rPr>
          <w:sz w:val="24"/>
          <w:szCs w:val="24"/>
        </w:rPr>
        <w:t>asphaltenes</w:t>
      </w:r>
      <w:proofErr w:type="spellEnd"/>
      <w:r w:rsidRPr="00F03213">
        <w:rPr>
          <w:sz w:val="24"/>
          <w:szCs w:val="24"/>
        </w:rPr>
        <w:t xml:space="preserve"> with hot n-heptane from a wash bottle. Release the vacuum and check the bottom of the filter again. Repeat washing if necessary.</w:t>
      </w:r>
    </w:p>
    <w:p w:rsidR="004F3D0A" w:rsidRPr="00F03213" w:rsidRDefault="004F3D0A" w:rsidP="00B76589">
      <w:pPr>
        <w:ind w:left="426" w:hanging="426"/>
      </w:pPr>
    </w:p>
    <w:p w:rsidR="004F3D0A" w:rsidRPr="00F03213" w:rsidRDefault="00D929BA" w:rsidP="00B76589">
      <w:pPr>
        <w:pStyle w:val="20"/>
        <w:numPr>
          <w:ilvl w:val="0"/>
          <w:numId w:val="1"/>
        </w:numPr>
        <w:shd w:val="clear" w:color="auto" w:fill="auto"/>
        <w:tabs>
          <w:tab w:val="left" w:pos="493"/>
        </w:tabs>
        <w:spacing w:line="240" w:lineRule="auto"/>
        <w:ind w:left="426" w:hanging="426"/>
        <w:rPr>
          <w:sz w:val="24"/>
          <w:szCs w:val="24"/>
        </w:rPr>
      </w:pPr>
      <w:r w:rsidRPr="00F03213">
        <w:rPr>
          <w:sz w:val="24"/>
          <w:szCs w:val="24"/>
        </w:rPr>
        <w:t>Carefully move the filter from the filter holder to the aluminum weighing dish.</w:t>
      </w:r>
    </w:p>
    <w:p w:rsidR="004F3D0A" w:rsidRPr="00F03213" w:rsidRDefault="004F3D0A" w:rsidP="00B76589">
      <w:pPr>
        <w:ind w:left="426" w:hanging="426"/>
      </w:pPr>
    </w:p>
    <w:p w:rsidR="004F3D0A" w:rsidRPr="00F03213" w:rsidRDefault="00D929BA" w:rsidP="00B76589">
      <w:pPr>
        <w:pStyle w:val="20"/>
        <w:numPr>
          <w:ilvl w:val="0"/>
          <w:numId w:val="1"/>
        </w:numPr>
        <w:shd w:val="clear" w:color="auto" w:fill="auto"/>
        <w:tabs>
          <w:tab w:val="left" w:pos="493"/>
        </w:tabs>
        <w:spacing w:line="240" w:lineRule="auto"/>
        <w:ind w:left="426" w:hanging="426"/>
        <w:rPr>
          <w:sz w:val="24"/>
          <w:szCs w:val="24"/>
        </w:rPr>
      </w:pPr>
      <w:r w:rsidRPr="00F03213">
        <w:rPr>
          <w:sz w:val="24"/>
          <w:szCs w:val="24"/>
        </w:rPr>
        <w:t xml:space="preserve">Put the aluminum weighing dish containing the filter and </w:t>
      </w:r>
      <w:proofErr w:type="spellStart"/>
      <w:r w:rsidRPr="00F03213">
        <w:rPr>
          <w:sz w:val="24"/>
          <w:szCs w:val="24"/>
        </w:rPr>
        <w:t>asphaltenes</w:t>
      </w:r>
      <w:proofErr w:type="spellEnd"/>
      <w:r w:rsidRPr="00F03213">
        <w:rPr>
          <w:sz w:val="24"/>
          <w:szCs w:val="24"/>
        </w:rPr>
        <w:t xml:space="preserve"> in the drying oven for </w:t>
      </w:r>
      <w:r w:rsidRPr="00F03213">
        <w:rPr>
          <w:sz w:val="24"/>
          <w:szCs w:val="24"/>
          <w:lang w:eastAsia="ru-RU" w:bidi="ru-RU"/>
        </w:rPr>
        <w:t xml:space="preserve">10 </w:t>
      </w:r>
      <w:r w:rsidRPr="00F03213">
        <w:rPr>
          <w:sz w:val="24"/>
          <w:szCs w:val="24"/>
        </w:rPr>
        <w:t>minutes.</w:t>
      </w:r>
    </w:p>
    <w:p w:rsidR="004F3D0A" w:rsidRPr="00F03213" w:rsidRDefault="004F3D0A" w:rsidP="00B76589">
      <w:pPr>
        <w:ind w:left="426" w:hanging="426"/>
      </w:pPr>
    </w:p>
    <w:p w:rsidR="004F3D0A" w:rsidRPr="00F03213" w:rsidRDefault="00D929BA" w:rsidP="00B76589">
      <w:pPr>
        <w:pStyle w:val="20"/>
        <w:numPr>
          <w:ilvl w:val="0"/>
          <w:numId w:val="1"/>
        </w:numPr>
        <w:shd w:val="clear" w:color="auto" w:fill="auto"/>
        <w:tabs>
          <w:tab w:val="left" w:pos="493"/>
        </w:tabs>
        <w:spacing w:line="240" w:lineRule="auto"/>
        <w:ind w:left="426" w:hanging="426"/>
        <w:rPr>
          <w:sz w:val="24"/>
          <w:szCs w:val="24"/>
        </w:rPr>
      </w:pPr>
      <w:r w:rsidRPr="00F03213">
        <w:rPr>
          <w:sz w:val="24"/>
          <w:szCs w:val="24"/>
        </w:rPr>
        <w:t>Remove the dish and cool to room temperature under an inverted beaker.</w:t>
      </w:r>
    </w:p>
    <w:p w:rsidR="004F3D0A" w:rsidRPr="00F03213" w:rsidRDefault="004F3D0A" w:rsidP="00B76589">
      <w:pPr>
        <w:ind w:left="426" w:hanging="426"/>
      </w:pPr>
    </w:p>
    <w:p w:rsidR="004F3D0A" w:rsidRPr="00F03213" w:rsidRDefault="00D929BA" w:rsidP="00B76589">
      <w:pPr>
        <w:pStyle w:val="20"/>
        <w:numPr>
          <w:ilvl w:val="0"/>
          <w:numId w:val="1"/>
        </w:numPr>
        <w:shd w:val="clear" w:color="auto" w:fill="auto"/>
        <w:tabs>
          <w:tab w:val="left" w:pos="493"/>
        </w:tabs>
        <w:spacing w:line="240" w:lineRule="auto"/>
        <w:ind w:left="426" w:hanging="426"/>
        <w:rPr>
          <w:sz w:val="24"/>
          <w:szCs w:val="24"/>
        </w:rPr>
      </w:pPr>
      <w:r w:rsidRPr="00F03213">
        <w:rPr>
          <w:sz w:val="24"/>
          <w:szCs w:val="24"/>
        </w:rPr>
        <w:t xml:space="preserve">Weigh the dish on an analytical balance. Record the weight to the nearest </w:t>
      </w:r>
      <w:r w:rsidRPr="00F03213">
        <w:rPr>
          <w:sz w:val="24"/>
          <w:szCs w:val="24"/>
          <w:lang w:eastAsia="ru-RU" w:bidi="ru-RU"/>
        </w:rPr>
        <w:t xml:space="preserve">0.00001 </w:t>
      </w:r>
      <w:r w:rsidRPr="00F03213">
        <w:rPr>
          <w:sz w:val="24"/>
          <w:szCs w:val="24"/>
        </w:rPr>
        <w:t>g.</w:t>
      </w:r>
    </w:p>
    <w:p w:rsidR="004F3D0A" w:rsidRPr="00F03213" w:rsidRDefault="004F3D0A" w:rsidP="00F03213"/>
    <w:p w:rsidR="004F3D0A" w:rsidRPr="00F03213" w:rsidRDefault="00D929BA" w:rsidP="00F03213">
      <w:pPr>
        <w:pStyle w:val="20"/>
        <w:shd w:val="clear" w:color="auto" w:fill="auto"/>
        <w:spacing w:line="240" w:lineRule="auto"/>
        <w:ind w:left="0" w:firstLine="0"/>
        <w:rPr>
          <w:sz w:val="24"/>
          <w:szCs w:val="24"/>
        </w:rPr>
      </w:pPr>
      <w:r w:rsidRPr="00F03213">
        <w:rPr>
          <w:b/>
          <w:bCs/>
          <w:sz w:val="24"/>
          <w:szCs w:val="24"/>
          <w:u w:val="single"/>
        </w:rPr>
        <w:t>NOTE</w:t>
      </w:r>
      <w:r w:rsidRPr="00F03213">
        <w:rPr>
          <w:b/>
          <w:bCs/>
          <w:sz w:val="24"/>
          <w:szCs w:val="24"/>
        </w:rPr>
        <w:t xml:space="preserve">: </w:t>
      </w:r>
      <w:r w:rsidRPr="00F03213">
        <w:rPr>
          <w:sz w:val="24"/>
          <w:szCs w:val="24"/>
        </w:rPr>
        <w:t xml:space="preserve">You should try to collect a minimum of 50 mg of </w:t>
      </w:r>
      <w:proofErr w:type="spellStart"/>
      <w:r w:rsidRPr="00F03213">
        <w:rPr>
          <w:sz w:val="24"/>
          <w:szCs w:val="24"/>
        </w:rPr>
        <w:t>as</w:t>
      </w:r>
      <w:r w:rsidR="009F6677">
        <w:rPr>
          <w:sz w:val="24"/>
          <w:szCs w:val="24"/>
        </w:rPr>
        <w:t>phaltenes</w:t>
      </w:r>
      <w:proofErr w:type="spellEnd"/>
      <w:r w:rsidR="009F6677">
        <w:rPr>
          <w:sz w:val="24"/>
          <w:szCs w:val="24"/>
        </w:rPr>
        <w:t>. If the net weight of</w:t>
      </w:r>
      <w:r w:rsidR="009F6677" w:rsidRPr="009F6677">
        <w:rPr>
          <w:sz w:val="24"/>
          <w:szCs w:val="24"/>
        </w:rPr>
        <w:t xml:space="preserve"> </w:t>
      </w:r>
      <w:proofErr w:type="spellStart"/>
      <w:r w:rsidRPr="00F03213">
        <w:rPr>
          <w:sz w:val="24"/>
          <w:szCs w:val="24"/>
        </w:rPr>
        <w:t>asphaltenes</w:t>
      </w:r>
      <w:proofErr w:type="spellEnd"/>
      <w:r w:rsidRPr="00F03213">
        <w:rPr>
          <w:sz w:val="24"/>
          <w:szCs w:val="24"/>
        </w:rPr>
        <w:t xml:space="preserve"> is less than 50 mg and the sample size taken is less than 20 g, then the sample should be rerun using a larger sample size.</w:t>
      </w:r>
    </w:p>
    <w:p w:rsidR="004F3D0A" w:rsidRPr="00F03213" w:rsidRDefault="004F3D0A" w:rsidP="00F03213"/>
    <w:p w:rsidR="004F3D0A" w:rsidRPr="00F03213" w:rsidRDefault="00D929BA" w:rsidP="00F03213">
      <w:pPr>
        <w:pStyle w:val="32"/>
        <w:shd w:val="clear" w:color="auto" w:fill="auto"/>
        <w:spacing w:line="240" w:lineRule="auto"/>
        <w:ind w:firstLine="0"/>
        <w:outlineLvl w:val="9"/>
        <w:rPr>
          <w:rFonts w:ascii="Times New Roman" w:hAnsi="Times New Roman" w:cs="Times New Roman"/>
          <w:sz w:val="24"/>
          <w:szCs w:val="24"/>
        </w:rPr>
      </w:pPr>
      <w:bookmarkStart w:id="13" w:name="bookmark13"/>
      <w:bookmarkStart w:id="14" w:name="bookmark14"/>
      <w:bookmarkStart w:id="15" w:name="bookmark15"/>
      <w:r w:rsidRPr="00F03213">
        <w:rPr>
          <w:rFonts w:ascii="Times New Roman" w:eastAsia="Times New Roman" w:hAnsi="Times New Roman" w:cs="Times New Roman"/>
          <w:sz w:val="24"/>
          <w:szCs w:val="24"/>
          <w:u w:val="single"/>
        </w:rPr>
        <w:t>Calculations</w:t>
      </w:r>
      <w:bookmarkEnd w:id="13"/>
      <w:bookmarkEnd w:id="14"/>
      <w:bookmarkEnd w:id="15"/>
    </w:p>
    <w:p w:rsidR="004F3D0A" w:rsidRDefault="004F3D0A" w:rsidP="00F03213">
      <w:pPr>
        <w:rPr>
          <w:lang w:val="ru-RU"/>
        </w:rPr>
      </w:pPr>
    </w:p>
    <w:p w:rsidR="004F4F03" w:rsidRPr="004F4F03" w:rsidRDefault="004F4F03" w:rsidP="00F03213">
      <w:pPr>
        <w:rPr>
          <w:lang w:val="ru-RU"/>
        </w:rPr>
      </w:pPr>
    </w:p>
    <w:tbl>
      <w:tblPr>
        <w:tblOverlap w:val="never"/>
        <w:tblW w:w="0" w:type="auto"/>
        <w:jc w:val="center"/>
        <w:tblInd w:w="10" w:type="dxa"/>
        <w:tblLayout w:type="fixed"/>
        <w:tblCellMar>
          <w:left w:w="10" w:type="dxa"/>
          <w:right w:w="10" w:type="dxa"/>
        </w:tblCellMar>
        <w:tblLook w:val="0000" w:firstRow="0" w:lastRow="0" w:firstColumn="0" w:lastColumn="0" w:noHBand="0" w:noVBand="0"/>
      </w:tblPr>
      <w:tblGrid>
        <w:gridCol w:w="1776"/>
        <w:gridCol w:w="2294"/>
        <w:gridCol w:w="648"/>
      </w:tblGrid>
      <w:tr w:rsidR="004F3D0A" w:rsidRPr="00F03213" w:rsidTr="00D70F8D">
        <w:trPr>
          <w:trHeight w:val="20"/>
          <w:jc w:val="center"/>
        </w:trPr>
        <w:tc>
          <w:tcPr>
            <w:tcW w:w="1776" w:type="dxa"/>
            <w:vMerge w:val="restart"/>
            <w:shd w:val="clear" w:color="auto" w:fill="FFFFFF"/>
            <w:vAlign w:val="center"/>
          </w:tcPr>
          <w:p w:rsidR="004F3D0A" w:rsidRPr="00F03213" w:rsidRDefault="00D929BA" w:rsidP="00D70F8D">
            <w:pPr>
              <w:pStyle w:val="a4"/>
              <w:shd w:val="clear" w:color="auto" w:fill="auto"/>
              <w:jc w:val="center"/>
              <w:rPr>
                <w:sz w:val="24"/>
                <w:szCs w:val="24"/>
              </w:rPr>
            </w:pPr>
            <w:r w:rsidRPr="00F03213">
              <w:rPr>
                <w:sz w:val="24"/>
                <w:szCs w:val="24"/>
              </w:rPr>
              <w:t xml:space="preserve">ppm </w:t>
            </w:r>
            <w:proofErr w:type="spellStart"/>
            <w:r w:rsidRPr="00F03213">
              <w:rPr>
                <w:sz w:val="24"/>
                <w:szCs w:val="24"/>
              </w:rPr>
              <w:t>Insolubles</w:t>
            </w:r>
            <w:proofErr w:type="spellEnd"/>
            <w:r w:rsidRPr="00F03213">
              <w:rPr>
                <w:sz w:val="24"/>
                <w:szCs w:val="24"/>
              </w:rPr>
              <w:t xml:space="preserve"> =</w:t>
            </w:r>
          </w:p>
        </w:tc>
        <w:tc>
          <w:tcPr>
            <w:tcW w:w="2294" w:type="dxa"/>
            <w:shd w:val="clear" w:color="auto" w:fill="FFFFFF"/>
            <w:vAlign w:val="center"/>
          </w:tcPr>
          <w:p w:rsidR="004F3D0A" w:rsidRPr="00F03213" w:rsidRDefault="00D929BA" w:rsidP="00D70F8D">
            <w:pPr>
              <w:pStyle w:val="a4"/>
              <w:shd w:val="clear" w:color="auto" w:fill="auto"/>
              <w:jc w:val="center"/>
              <w:rPr>
                <w:sz w:val="24"/>
                <w:szCs w:val="24"/>
              </w:rPr>
            </w:pPr>
            <w:r w:rsidRPr="00F03213">
              <w:rPr>
                <w:sz w:val="24"/>
                <w:szCs w:val="24"/>
              </w:rPr>
              <w:t xml:space="preserve">Weight of </w:t>
            </w:r>
            <w:proofErr w:type="spellStart"/>
            <w:r w:rsidRPr="00F03213">
              <w:rPr>
                <w:sz w:val="24"/>
                <w:szCs w:val="24"/>
              </w:rPr>
              <w:t>Insolubles</w:t>
            </w:r>
            <w:proofErr w:type="spellEnd"/>
            <w:r w:rsidRPr="00F03213">
              <w:rPr>
                <w:sz w:val="24"/>
                <w:szCs w:val="24"/>
              </w:rPr>
              <w:t>, g</w:t>
            </w:r>
          </w:p>
        </w:tc>
        <w:tc>
          <w:tcPr>
            <w:tcW w:w="648" w:type="dxa"/>
            <w:vMerge w:val="restart"/>
            <w:shd w:val="clear" w:color="auto" w:fill="FFFFFF"/>
            <w:vAlign w:val="center"/>
          </w:tcPr>
          <w:p w:rsidR="004F3D0A" w:rsidRPr="00F03213" w:rsidRDefault="00D929BA" w:rsidP="00D70F8D">
            <w:pPr>
              <w:pStyle w:val="a4"/>
              <w:shd w:val="clear" w:color="auto" w:fill="auto"/>
              <w:jc w:val="center"/>
              <w:rPr>
                <w:sz w:val="24"/>
                <w:szCs w:val="24"/>
              </w:rPr>
            </w:pPr>
            <w:r w:rsidRPr="00F03213">
              <w:rPr>
                <w:sz w:val="24"/>
                <w:szCs w:val="24"/>
              </w:rPr>
              <w:t>x 10</w:t>
            </w:r>
            <w:r w:rsidRPr="00F03213">
              <w:rPr>
                <w:sz w:val="24"/>
                <w:szCs w:val="24"/>
                <w:vertAlign w:val="superscript"/>
              </w:rPr>
              <w:t>6</w:t>
            </w:r>
          </w:p>
        </w:tc>
      </w:tr>
      <w:tr w:rsidR="004F3D0A" w:rsidRPr="00F03213" w:rsidTr="00D70F8D">
        <w:trPr>
          <w:trHeight w:val="20"/>
          <w:jc w:val="center"/>
        </w:trPr>
        <w:tc>
          <w:tcPr>
            <w:tcW w:w="1776" w:type="dxa"/>
            <w:vMerge/>
            <w:shd w:val="clear" w:color="auto" w:fill="FFFFFF"/>
            <w:vAlign w:val="center"/>
          </w:tcPr>
          <w:p w:rsidR="004F3D0A" w:rsidRPr="00F03213" w:rsidRDefault="004F3D0A" w:rsidP="00D70F8D">
            <w:pPr>
              <w:jc w:val="center"/>
            </w:pPr>
          </w:p>
        </w:tc>
        <w:tc>
          <w:tcPr>
            <w:tcW w:w="2294" w:type="dxa"/>
            <w:tcBorders>
              <w:top w:val="single" w:sz="4" w:space="0" w:color="auto"/>
            </w:tcBorders>
            <w:shd w:val="clear" w:color="auto" w:fill="FFFFFF"/>
            <w:vAlign w:val="center"/>
          </w:tcPr>
          <w:p w:rsidR="004F3D0A" w:rsidRPr="00F03213" w:rsidRDefault="00D929BA" w:rsidP="00D70F8D">
            <w:pPr>
              <w:pStyle w:val="a4"/>
              <w:shd w:val="clear" w:color="auto" w:fill="auto"/>
              <w:jc w:val="center"/>
              <w:rPr>
                <w:sz w:val="24"/>
                <w:szCs w:val="24"/>
              </w:rPr>
            </w:pPr>
            <w:r w:rsidRPr="00F03213">
              <w:rPr>
                <w:sz w:val="24"/>
                <w:szCs w:val="24"/>
              </w:rPr>
              <w:t>Weight of Sample, g</w:t>
            </w:r>
          </w:p>
        </w:tc>
        <w:tc>
          <w:tcPr>
            <w:tcW w:w="648" w:type="dxa"/>
            <w:vMerge/>
            <w:shd w:val="clear" w:color="auto" w:fill="FFFFFF"/>
            <w:vAlign w:val="center"/>
          </w:tcPr>
          <w:p w:rsidR="004F3D0A" w:rsidRPr="00F03213" w:rsidRDefault="004F3D0A" w:rsidP="00D70F8D">
            <w:pPr>
              <w:jc w:val="center"/>
            </w:pPr>
          </w:p>
        </w:tc>
      </w:tr>
    </w:tbl>
    <w:p w:rsidR="004F3D0A" w:rsidRPr="00D70F8D" w:rsidRDefault="004F3D0A" w:rsidP="00D70F8D">
      <w:pPr>
        <w:jc w:val="center"/>
        <w:rPr>
          <w:lang w:val="ru-RU"/>
        </w:rPr>
      </w:pPr>
    </w:p>
    <w:tbl>
      <w:tblPr>
        <w:tblOverlap w:val="never"/>
        <w:tblW w:w="0" w:type="auto"/>
        <w:jc w:val="center"/>
        <w:tblInd w:w="10" w:type="dxa"/>
        <w:tblLayout w:type="fixed"/>
        <w:tblCellMar>
          <w:left w:w="10" w:type="dxa"/>
          <w:right w:w="10" w:type="dxa"/>
        </w:tblCellMar>
        <w:tblLook w:val="0000" w:firstRow="0" w:lastRow="0" w:firstColumn="0" w:lastColumn="0" w:noHBand="0" w:noVBand="0"/>
      </w:tblPr>
      <w:tblGrid>
        <w:gridCol w:w="1824"/>
        <w:gridCol w:w="2256"/>
        <w:gridCol w:w="638"/>
      </w:tblGrid>
      <w:tr w:rsidR="004F3D0A" w:rsidRPr="00F03213" w:rsidTr="00D70F8D">
        <w:trPr>
          <w:trHeight w:val="20"/>
          <w:jc w:val="center"/>
        </w:trPr>
        <w:tc>
          <w:tcPr>
            <w:tcW w:w="1824" w:type="dxa"/>
            <w:vMerge w:val="restart"/>
            <w:shd w:val="clear" w:color="auto" w:fill="FFFFFF"/>
            <w:vAlign w:val="center"/>
          </w:tcPr>
          <w:p w:rsidR="004F3D0A" w:rsidRPr="00F03213" w:rsidRDefault="00D929BA" w:rsidP="00D70F8D">
            <w:pPr>
              <w:pStyle w:val="a4"/>
              <w:shd w:val="clear" w:color="auto" w:fill="auto"/>
              <w:jc w:val="center"/>
              <w:rPr>
                <w:sz w:val="24"/>
                <w:szCs w:val="24"/>
              </w:rPr>
            </w:pPr>
            <w:proofErr w:type="spellStart"/>
            <w:r w:rsidRPr="00F03213">
              <w:rPr>
                <w:sz w:val="24"/>
                <w:szCs w:val="24"/>
              </w:rPr>
              <w:t>Wt</w:t>
            </w:r>
            <w:proofErr w:type="spellEnd"/>
            <w:r w:rsidRPr="00F03213">
              <w:rPr>
                <w:sz w:val="24"/>
                <w:szCs w:val="24"/>
              </w:rPr>
              <w:t xml:space="preserve"> % </w:t>
            </w:r>
            <w:proofErr w:type="spellStart"/>
            <w:r w:rsidRPr="00F03213">
              <w:rPr>
                <w:sz w:val="24"/>
                <w:szCs w:val="24"/>
              </w:rPr>
              <w:t>Insolubles</w:t>
            </w:r>
            <w:proofErr w:type="spellEnd"/>
            <w:r w:rsidRPr="00F03213">
              <w:rPr>
                <w:sz w:val="24"/>
                <w:szCs w:val="24"/>
              </w:rPr>
              <w:t xml:space="preserve"> =</w:t>
            </w:r>
          </w:p>
        </w:tc>
        <w:tc>
          <w:tcPr>
            <w:tcW w:w="2256" w:type="dxa"/>
            <w:shd w:val="clear" w:color="auto" w:fill="FFFFFF"/>
            <w:vAlign w:val="center"/>
          </w:tcPr>
          <w:p w:rsidR="004F3D0A" w:rsidRPr="00F03213" w:rsidRDefault="00D70F8D" w:rsidP="00D70F8D">
            <w:pPr>
              <w:pStyle w:val="a4"/>
              <w:shd w:val="clear" w:color="auto" w:fill="auto"/>
              <w:jc w:val="center"/>
              <w:rPr>
                <w:sz w:val="24"/>
                <w:szCs w:val="24"/>
              </w:rPr>
            </w:pPr>
            <w:r>
              <w:rPr>
                <w:sz w:val="24"/>
                <w:szCs w:val="24"/>
              </w:rPr>
              <w:t xml:space="preserve">Weight of </w:t>
            </w:r>
            <w:proofErr w:type="spellStart"/>
            <w:r>
              <w:rPr>
                <w:sz w:val="24"/>
                <w:szCs w:val="24"/>
              </w:rPr>
              <w:t>Insolubles,</w:t>
            </w:r>
            <w:r w:rsidR="00D929BA" w:rsidRPr="00F03213">
              <w:rPr>
                <w:sz w:val="24"/>
                <w:szCs w:val="24"/>
              </w:rPr>
              <w:t>g</w:t>
            </w:r>
            <w:proofErr w:type="spellEnd"/>
          </w:p>
        </w:tc>
        <w:tc>
          <w:tcPr>
            <w:tcW w:w="638" w:type="dxa"/>
            <w:vMerge w:val="restart"/>
            <w:shd w:val="clear" w:color="auto" w:fill="FFFFFF"/>
            <w:vAlign w:val="center"/>
          </w:tcPr>
          <w:p w:rsidR="004F3D0A" w:rsidRPr="00F03213" w:rsidRDefault="00D929BA" w:rsidP="00D70F8D">
            <w:pPr>
              <w:pStyle w:val="a4"/>
              <w:shd w:val="clear" w:color="auto" w:fill="auto"/>
              <w:jc w:val="center"/>
              <w:rPr>
                <w:sz w:val="24"/>
                <w:szCs w:val="24"/>
              </w:rPr>
            </w:pPr>
            <w:r w:rsidRPr="00F03213">
              <w:rPr>
                <w:sz w:val="24"/>
                <w:szCs w:val="24"/>
              </w:rPr>
              <w:t>x 100</w:t>
            </w:r>
          </w:p>
        </w:tc>
      </w:tr>
      <w:tr w:rsidR="004F3D0A" w:rsidRPr="00F03213" w:rsidTr="00D70F8D">
        <w:trPr>
          <w:trHeight w:val="20"/>
          <w:jc w:val="center"/>
        </w:trPr>
        <w:tc>
          <w:tcPr>
            <w:tcW w:w="1824" w:type="dxa"/>
            <w:vMerge/>
            <w:shd w:val="clear" w:color="auto" w:fill="FFFFFF"/>
            <w:vAlign w:val="center"/>
          </w:tcPr>
          <w:p w:rsidR="004F3D0A" w:rsidRPr="00F03213" w:rsidRDefault="004F3D0A" w:rsidP="00D70F8D">
            <w:pPr>
              <w:jc w:val="center"/>
            </w:pPr>
          </w:p>
        </w:tc>
        <w:tc>
          <w:tcPr>
            <w:tcW w:w="2256" w:type="dxa"/>
            <w:tcBorders>
              <w:top w:val="single" w:sz="4" w:space="0" w:color="auto"/>
            </w:tcBorders>
            <w:shd w:val="clear" w:color="auto" w:fill="FFFFFF"/>
            <w:vAlign w:val="center"/>
          </w:tcPr>
          <w:p w:rsidR="004F3D0A" w:rsidRPr="00F03213" w:rsidRDefault="00D929BA" w:rsidP="00D70F8D">
            <w:pPr>
              <w:pStyle w:val="a4"/>
              <w:shd w:val="clear" w:color="auto" w:fill="auto"/>
              <w:jc w:val="center"/>
              <w:rPr>
                <w:sz w:val="24"/>
                <w:szCs w:val="24"/>
              </w:rPr>
            </w:pPr>
            <w:r w:rsidRPr="00F03213">
              <w:rPr>
                <w:sz w:val="24"/>
                <w:szCs w:val="24"/>
              </w:rPr>
              <w:t>Weight of Sample, g</w:t>
            </w:r>
          </w:p>
        </w:tc>
        <w:tc>
          <w:tcPr>
            <w:tcW w:w="638" w:type="dxa"/>
            <w:vMerge/>
            <w:shd w:val="clear" w:color="auto" w:fill="FFFFFF"/>
            <w:vAlign w:val="center"/>
          </w:tcPr>
          <w:p w:rsidR="004F3D0A" w:rsidRPr="00F03213" w:rsidRDefault="004F3D0A" w:rsidP="00D70F8D">
            <w:pPr>
              <w:jc w:val="center"/>
            </w:pPr>
          </w:p>
        </w:tc>
      </w:tr>
    </w:tbl>
    <w:p w:rsidR="001B2CC8" w:rsidRDefault="001B2CC8" w:rsidP="001B2CC8">
      <w:pPr>
        <w:pBdr>
          <w:bottom w:val="single" w:sz="4" w:space="1" w:color="auto"/>
        </w:pBdr>
        <w:rPr>
          <w:lang w:val="ru-RU"/>
        </w:rPr>
        <w:sectPr w:rsidR="001B2CC8" w:rsidSect="00420193">
          <w:headerReference w:type="default" r:id="rId14"/>
          <w:footerReference w:type="default" r:id="rId15"/>
          <w:pgSz w:w="11909" w:h="16834" w:code="9"/>
          <w:pgMar w:top="2096" w:right="850" w:bottom="1134" w:left="1701" w:header="568" w:footer="412" w:gutter="0"/>
          <w:cols w:space="720"/>
          <w:noEndnote/>
          <w:docGrid w:linePitch="360"/>
        </w:sectPr>
      </w:pPr>
    </w:p>
    <w:p w:rsidR="00D70F8D" w:rsidRPr="00403092" w:rsidRDefault="00A40EF3" w:rsidP="00A40EF3">
      <w:pPr>
        <w:pStyle w:val="11"/>
        <w:shd w:val="clear" w:color="auto" w:fill="auto"/>
        <w:spacing w:line="240" w:lineRule="auto"/>
        <w:rPr>
          <w:rFonts w:ascii="Times New Roman" w:hAnsi="Times New Roman" w:cs="Times New Roman"/>
          <w:sz w:val="24"/>
          <w:szCs w:val="24"/>
        </w:rPr>
      </w:pPr>
      <w:r>
        <w:rPr>
          <w:noProof/>
          <w:lang w:val="ru-RU" w:eastAsia="ru-RU" w:bidi="ar-SA"/>
        </w:rPr>
        <w:lastRenderedPageBreak/>
        <mc:AlternateContent>
          <mc:Choice Requires="wps">
            <w:drawing>
              <wp:anchor distT="0" distB="0" distL="114300" distR="114300" simplePos="0" relativeHeight="251661312" behindDoc="0" locked="0" layoutInCell="1" allowOverlap="1" wp14:anchorId="09321F2A" wp14:editId="62E233B8">
                <wp:simplePos x="0" y="0"/>
                <wp:positionH relativeFrom="column">
                  <wp:posOffset>3434715</wp:posOffset>
                </wp:positionH>
                <wp:positionV relativeFrom="paragraph">
                  <wp:posOffset>673735</wp:posOffset>
                </wp:positionV>
                <wp:extent cx="1790700" cy="638175"/>
                <wp:effectExtent l="0" t="0" r="0" b="9525"/>
                <wp:wrapNone/>
                <wp:docPr id="6" name="Поле 6"/>
                <wp:cNvGraphicFramePr/>
                <a:graphic xmlns:a="http://schemas.openxmlformats.org/drawingml/2006/main">
                  <a:graphicData uri="http://schemas.microsoft.com/office/word/2010/wordprocessingShape">
                    <wps:wsp>
                      <wps:cNvSpPr txBox="1"/>
                      <wps:spPr>
                        <a:xfrm>
                          <a:off x="0" y="0"/>
                          <a:ext cx="1790700"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7FF6" w:rsidRPr="00A40EF3" w:rsidRDefault="000D7FF6" w:rsidP="00403092">
                            <w:pPr>
                              <w:pStyle w:val="a6"/>
                              <w:shd w:val="clear" w:color="auto" w:fill="auto"/>
                              <w:spacing w:line="240" w:lineRule="auto"/>
                              <w:rPr>
                                <w:rFonts w:ascii="Times New Roman" w:hAnsi="Times New Roman" w:cs="Times New Roman"/>
                                <w:sz w:val="24"/>
                                <w:szCs w:val="24"/>
                              </w:rPr>
                            </w:pPr>
                            <w:r w:rsidRPr="00A40EF3">
                              <w:rPr>
                                <w:rFonts w:ascii="Times New Roman" w:hAnsi="Times New Roman" w:cs="Times New Roman"/>
                                <w:b/>
                                <w:bCs/>
                                <w:color w:val="04368C"/>
                                <w:sz w:val="24"/>
                                <w:szCs w:val="24"/>
                              </w:rPr>
                              <w:t>4. Succession Planning</w:t>
                            </w:r>
                          </w:p>
                          <w:p w:rsidR="000D7FF6" w:rsidRPr="00BC1A17" w:rsidRDefault="000D7FF6" w:rsidP="00403092">
                            <w:pPr>
                              <w:pStyle w:val="a6"/>
                              <w:shd w:val="clear" w:color="auto" w:fill="auto"/>
                              <w:spacing w:line="240" w:lineRule="auto"/>
                              <w:rPr>
                                <w:rFonts w:ascii="Times New Roman" w:hAnsi="Times New Roman" w:cs="Times New Roman"/>
                                <w:sz w:val="20"/>
                                <w:szCs w:val="24"/>
                              </w:rPr>
                            </w:pPr>
                            <w:proofErr w:type="gramStart"/>
                            <w:r w:rsidRPr="00BC1A17">
                              <w:rPr>
                                <w:rFonts w:ascii="Times New Roman" w:hAnsi="Times New Roman" w:cs="Times New Roman"/>
                                <w:color w:val="04368C"/>
                                <w:sz w:val="20"/>
                                <w:szCs w:val="24"/>
                              </w:rPr>
                              <w:t>the</w:t>
                            </w:r>
                            <w:proofErr w:type="gramEnd"/>
                            <w:r w:rsidRPr="00BC1A17">
                              <w:rPr>
                                <w:rFonts w:ascii="Times New Roman" w:hAnsi="Times New Roman" w:cs="Times New Roman"/>
                                <w:color w:val="04368C"/>
                                <w:sz w:val="20"/>
                                <w:szCs w:val="24"/>
                              </w:rPr>
                              <w:t xml:space="preserve"> approach taken to ensure that there is a suff</w:t>
                            </w:r>
                            <w:r w:rsidRPr="00BC1A17">
                              <w:rPr>
                                <w:rFonts w:ascii="Times New Roman" w:hAnsi="Times New Roman" w:cs="Times New Roman"/>
                                <w:color w:val="04368C"/>
                                <w:sz w:val="20"/>
                                <w:szCs w:val="24"/>
                                <w:shd w:val="clear" w:color="auto" w:fill="80FFFF"/>
                              </w:rPr>
                              <w:t>ici</w:t>
                            </w:r>
                            <w:r w:rsidRPr="00BC1A17">
                              <w:rPr>
                                <w:rFonts w:ascii="Times New Roman" w:hAnsi="Times New Roman" w:cs="Times New Roman"/>
                                <w:color w:val="04368C"/>
                                <w:sz w:val="20"/>
                                <w:szCs w:val="24"/>
                              </w:rPr>
                              <w:t>ently broad Kazakh talent p</w:t>
                            </w:r>
                            <w:r w:rsidRPr="00BC1A17">
                              <w:rPr>
                                <w:rFonts w:ascii="Times New Roman" w:hAnsi="Times New Roman" w:cs="Times New Roman"/>
                                <w:color w:val="04368C"/>
                                <w:sz w:val="20"/>
                                <w:szCs w:val="24"/>
                                <w:shd w:val="clear" w:color="auto" w:fill="80FFFF"/>
                              </w:rPr>
                              <w:t>i</w:t>
                            </w:r>
                            <w:r w:rsidRPr="00BC1A17">
                              <w:rPr>
                                <w:rFonts w:ascii="Times New Roman" w:hAnsi="Times New Roman" w:cs="Times New Roman"/>
                                <w:color w:val="04368C"/>
                                <w:sz w:val="20"/>
                                <w:szCs w:val="24"/>
                              </w:rPr>
                              <w:t>pe</w:t>
                            </w:r>
                            <w:r w:rsidRPr="00BC1A17">
                              <w:rPr>
                                <w:rFonts w:ascii="Times New Roman" w:hAnsi="Times New Roman" w:cs="Times New Roman"/>
                                <w:color w:val="04368C"/>
                                <w:sz w:val="20"/>
                                <w:szCs w:val="24"/>
                                <w:shd w:val="clear" w:color="auto" w:fill="80FFFF"/>
                              </w:rPr>
                              <w:t>li</w:t>
                            </w:r>
                            <w:r w:rsidRPr="00BC1A17">
                              <w:rPr>
                                <w:rFonts w:ascii="Times New Roman" w:hAnsi="Times New Roman" w:cs="Times New Roman"/>
                                <w:color w:val="04368C"/>
                                <w:sz w:val="20"/>
                                <w:szCs w:val="24"/>
                              </w:rPr>
                              <w:t>ne</w:t>
                            </w:r>
                          </w:p>
                          <w:p w:rsidR="000D7FF6" w:rsidRPr="00403092" w:rsidRDefault="000D7FF6" w:rsidP="00403092">
                            <w:pPr>
                              <w:rPr>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270.45pt;margin-top:53.05pt;width:141pt;height:50.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" filled="f" stroked="f" strokeweight=".5pt">
                <v:textbox inset="0,0,0,0">
                  <w:txbxContent>
                    <w:p w:rsidR="000D7FF6" w:rsidRPr="00A40EF3" w:rsidRDefault="000D7FF6" w:rsidP="00403092">
                      <w:pPr>
                        <w:pStyle w:val="a6"/>
                        <w:shd w:val="clear" w:color="auto" w:fill="auto"/>
                        <w:spacing w:line="240" w:lineRule="auto"/>
                        <w:rPr>
                          <w:rFonts w:ascii="Times New Roman" w:hAnsi="Times New Roman" w:cs="Times New Roman"/>
                          <w:sz w:val="24"/>
                          <w:szCs w:val="24"/>
                        </w:rPr>
                      </w:pPr>
                      <w:r w:rsidRPr="00A40EF3">
                        <w:rPr>
                          <w:rFonts w:ascii="Times New Roman" w:hAnsi="Times New Roman" w:cs="Times New Roman"/>
                          <w:b/>
                          <w:bCs/>
                          <w:color w:val="04368C"/>
                          <w:sz w:val="24"/>
                          <w:szCs w:val="24"/>
                        </w:rPr>
                        <w:t>4. Succession Planning</w:t>
                      </w:r>
                    </w:p>
                    <w:p w:rsidR="000D7FF6" w:rsidRPr="00BC1A17" w:rsidRDefault="000D7FF6" w:rsidP="00403092">
                      <w:pPr>
                        <w:pStyle w:val="a6"/>
                        <w:shd w:val="clear" w:color="auto" w:fill="auto"/>
                        <w:spacing w:line="240" w:lineRule="auto"/>
                        <w:rPr>
                          <w:rFonts w:ascii="Times New Roman" w:hAnsi="Times New Roman" w:cs="Times New Roman"/>
                          <w:sz w:val="20"/>
                          <w:szCs w:val="24"/>
                        </w:rPr>
                      </w:pPr>
                      <w:proofErr w:type="gramStart"/>
                      <w:r w:rsidRPr="00BC1A17">
                        <w:rPr>
                          <w:rFonts w:ascii="Times New Roman" w:hAnsi="Times New Roman" w:cs="Times New Roman"/>
                          <w:color w:val="04368C"/>
                          <w:sz w:val="20"/>
                          <w:szCs w:val="24"/>
                        </w:rPr>
                        <w:t>the</w:t>
                      </w:r>
                      <w:proofErr w:type="gramEnd"/>
                      <w:r w:rsidRPr="00BC1A17">
                        <w:rPr>
                          <w:rFonts w:ascii="Times New Roman" w:hAnsi="Times New Roman" w:cs="Times New Roman"/>
                          <w:color w:val="04368C"/>
                          <w:sz w:val="20"/>
                          <w:szCs w:val="24"/>
                        </w:rPr>
                        <w:t xml:space="preserve"> approach taken to ensure that there is a suff</w:t>
                      </w:r>
                      <w:r w:rsidRPr="00BC1A17">
                        <w:rPr>
                          <w:rFonts w:ascii="Times New Roman" w:hAnsi="Times New Roman" w:cs="Times New Roman"/>
                          <w:color w:val="04368C"/>
                          <w:sz w:val="20"/>
                          <w:szCs w:val="24"/>
                          <w:shd w:val="clear" w:color="auto" w:fill="80FFFF"/>
                        </w:rPr>
                        <w:t>ici</w:t>
                      </w:r>
                      <w:r w:rsidRPr="00BC1A17">
                        <w:rPr>
                          <w:rFonts w:ascii="Times New Roman" w:hAnsi="Times New Roman" w:cs="Times New Roman"/>
                          <w:color w:val="04368C"/>
                          <w:sz w:val="20"/>
                          <w:szCs w:val="24"/>
                        </w:rPr>
                        <w:t>ently broad Kazakh talent p</w:t>
                      </w:r>
                      <w:r w:rsidRPr="00BC1A17">
                        <w:rPr>
                          <w:rFonts w:ascii="Times New Roman" w:hAnsi="Times New Roman" w:cs="Times New Roman"/>
                          <w:color w:val="04368C"/>
                          <w:sz w:val="20"/>
                          <w:szCs w:val="24"/>
                          <w:shd w:val="clear" w:color="auto" w:fill="80FFFF"/>
                        </w:rPr>
                        <w:t>i</w:t>
                      </w:r>
                      <w:r w:rsidRPr="00BC1A17">
                        <w:rPr>
                          <w:rFonts w:ascii="Times New Roman" w:hAnsi="Times New Roman" w:cs="Times New Roman"/>
                          <w:color w:val="04368C"/>
                          <w:sz w:val="20"/>
                          <w:szCs w:val="24"/>
                        </w:rPr>
                        <w:t>pe</w:t>
                      </w:r>
                      <w:r w:rsidRPr="00BC1A17">
                        <w:rPr>
                          <w:rFonts w:ascii="Times New Roman" w:hAnsi="Times New Roman" w:cs="Times New Roman"/>
                          <w:color w:val="04368C"/>
                          <w:sz w:val="20"/>
                          <w:szCs w:val="24"/>
                          <w:shd w:val="clear" w:color="auto" w:fill="80FFFF"/>
                        </w:rPr>
                        <w:t>li</w:t>
                      </w:r>
                      <w:r w:rsidRPr="00BC1A17">
                        <w:rPr>
                          <w:rFonts w:ascii="Times New Roman" w:hAnsi="Times New Roman" w:cs="Times New Roman"/>
                          <w:color w:val="04368C"/>
                          <w:sz w:val="20"/>
                          <w:szCs w:val="24"/>
                        </w:rPr>
                        <w:t>ne</w:t>
                      </w:r>
                    </w:p>
                    <w:p w:rsidR="000D7FF6" w:rsidRPr="00403092" w:rsidRDefault="000D7FF6" w:rsidP="00403092">
                      <w:pPr>
                        <w:rPr>
                          <w:sz w:val="22"/>
                        </w:rPr>
                      </w:pPr>
                    </w:p>
                  </w:txbxContent>
                </v:textbox>
              </v:shape>
            </w:pict>
          </mc:Fallback>
        </mc:AlternateContent>
      </w:r>
      <w:r>
        <w:rPr>
          <w:noProof/>
          <w:lang w:val="ru-RU" w:eastAsia="ru-RU" w:bidi="ar-SA"/>
        </w:rPr>
        <mc:AlternateContent>
          <mc:Choice Requires="wps">
            <w:drawing>
              <wp:anchor distT="0" distB="0" distL="114300" distR="114300" simplePos="0" relativeHeight="251665408" behindDoc="0" locked="0" layoutInCell="1" allowOverlap="1" wp14:anchorId="1AE71328" wp14:editId="2DD69BEE">
                <wp:simplePos x="0" y="0"/>
                <wp:positionH relativeFrom="column">
                  <wp:posOffset>3377565</wp:posOffset>
                </wp:positionH>
                <wp:positionV relativeFrom="paragraph">
                  <wp:posOffset>1788160</wp:posOffset>
                </wp:positionV>
                <wp:extent cx="1790700" cy="638175"/>
                <wp:effectExtent l="0" t="0" r="0" b="9525"/>
                <wp:wrapNone/>
                <wp:docPr id="8" name="Поле 8"/>
                <wp:cNvGraphicFramePr/>
                <a:graphic xmlns:a="http://schemas.openxmlformats.org/drawingml/2006/main">
                  <a:graphicData uri="http://schemas.microsoft.com/office/word/2010/wordprocessingShape">
                    <wps:wsp>
                      <wps:cNvSpPr txBox="1"/>
                      <wps:spPr>
                        <a:xfrm>
                          <a:off x="0" y="0"/>
                          <a:ext cx="1790700"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7FF6" w:rsidRPr="00A40EF3" w:rsidRDefault="000D7FF6" w:rsidP="00403092">
                            <w:pPr>
                              <w:pStyle w:val="a6"/>
                              <w:shd w:val="clear" w:color="auto" w:fill="auto"/>
                              <w:spacing w:line="240" w:lineRule="auto"/>
                              <w:rPr>
                                <w:rFonts w:ascii="Times New Roman" w:hAnsi="Times New Roman" w:cs="Times New Roman"/>
                                <w:sz w:val="24"/>
                                <w:szCs w:val="24"/>
                              </w:rPr>
                            </w:pPr>
                            <w:r w:rsidRPr="00A40EF3">
                              <w:rPr>
                                <w:rFonts w:ascii="Times New Roman" w:hAnsi="Times New Roman" w:cs="Times New Roman"/>
                                <w:b/>
                                <w:bCs/>
                                <w:color w:val="04368C"/>
                                <w:sz w:val="24"/>
                                <w:szCs w:val="24"/>
                              </w:rPr>
                              <w:t>3. Development</w:t>
                            </w:r>
                          </w:p>
                          <w:p w:rsidR="000D7FF6" w:rsidRPr="00BC1A17" w:rsidRDefault="000D7FF6" w:rsidP="00403092">
                            <w:pPr>
                              <w:pStyle w:val="a6"/>
                              <w:shd w:val="clear" w:color="auto" w:fill="auto"/>
                              <w:spacing w:line="240" w:lineRule="auto"/>
                              <w:rPr>
                                <w:rFonts w:ascii="Times New Roman" w:hAnsi="Times New Roman" w:cs="Times New Roman"/>
                                <w:sz w:val="20"/>
                                <w:szCs w:val="24"/>
                              </w:rPr>
                            </w:pPr>
                            <w:proofErr w:type="gramStart"/>
                            <w:r w:rsidRPr="00BC1A17">
                              <w:rPr>
                                <w:rFonts w:ascii="Times New Roman" w:hAnsi="Times New Roman" w:cs="Times New Roman"/>
                                <w:color w:val="04368C"/>
                                <w:sz w:val="20"/>
                                <w:szCs w:val="24"/>
                              </w:rPr>
                              <w:t>defines</w:t>
                            </w:r>
                            <w:proofErr w:type="gramEnd"/>
                            <w:r w:rsidRPr="00BC1A17">
                              <w:rPr>
                                <w:rFonts w:ascii="Times New Roman" w:hAnsi="Times New Roman" w:cs="Times New Roman"/>
                                <w:color w:val="04368C"/>
                                <w:sz w:val="20"/>
                                <w:szCs w:val="24"/>
                              </w:rPr>
                              <w:t xml:space="preserve"> the state-of-the-art models, tools and plans to develop Kazakh staff</w:t>
                            </w:r>
                          </w:p>
                          <w:p w:rsidR="000D7FF6" w:rsidRPr="00403092" w:rsidRDefault="000D7FF6" w:rsidP="00403092">
                            <w:pPr>
                              <w:rPr>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8" o:spid="_x0000_s1027" type="#_x0000_t202" style="position:absolute;margin-left:265.95pt;margin-top:140.8pt;width:141pt;height:50.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" filled="f" stroked="f" strokeweight=".5pt">
                <v:textbox inset="0,0,0,0">
                  <w:txbxContent>
                    <w:p w:rsidR="000D7FF6" w:rsidRPr="00A40EF3" w:rsidRDefault="000D7FF6" w:rsidP="00403092">
                      <w:pPr>
                        <w:pStyle w:val="a6"/>
                        <w:shd w:val="clear" w:color="auto" w:fill="auto"/>
                        <w:spacing w:line="240" w:lineRule="auto"/>
                        <w:rPr>
                          <w:rFonts w:ascii="Times New Roman" w:hAnsi="Times New Roman" w:cs="Times New Roman"/>
                          <w:sz w:val="24"/>
                          <w:szCs w:val="24"/>
                        </w:rPr>
                      </w:pPr>
                      <w:r w:rsidRPr="00A40EF3">
                        <w:rPr>
                          <w:rFonts w:ascii="Times New Roman" w:hAnsi="Times New Roman" w:cs="Times New Roman"/>
                          <w:b/>
                          <w:bCs/>
                          <w:color w:val="04368C"/>
                          <w:sz w:val="24"/>
                          <w:szCs w:val="24"/>
                        </w:rPr>
                        <w:t>3. Development</w:t>
                      </w:r>
                    </w:p>
                    <w:p w:rsidR="000D7FF6" w:rsidRPr="00BC1A17" w:rsidRDefault="000D7FF6" w:rsidP="00403092">
                      <w:pPr>
                        <w:pStyle w:val="a6"/>
                        <w:shd w:val="clear" w:color="auto" w:fill="auto"/>
                        <w:spacing w:line="240" w:lineRule="auto"/>
                        <w:rPr>
                          <w:rFonts w:ascii="Times New Roman" w:hAnsi="Times New Roman" w:cs="Times New Roman"/>
                          <w:sz w:val="20"/>
                          <w:szCs w:val="24"/>
                        </w:rPr>
                      </w:pPr>
                      <w:proofErr w:type="gramStart"/>
                      <w:r w:rsidRPr="00BC1A17">
                        <w:rPr>
                          <w:rFonts w:ascii="Times New Roman" w:hAnsi="Times New Roman" w:cs="Times New Roman"/>
                          <w:color w:val="04368C"/>
                          <w:sz w:val="20"/>
                          <w:szCs w:val="24"/>
                        </w:rPr>
                        <w:t>defines</w:t>
                      </w:r>
                      <w:proofErr w:type="gramEnd"/>
                      <w:r w:rsidRPr="00BC1A17">
                        <w:rPr>
                          <w:rFonts w:ascii="Times New Roman" w:hAnsi="Times New Roman" w:cs="Times New Roman"/>
                          <w:color w:val="04368C"/>
                          <w:sz w:val="20"/>
                          <w:szCs w:val="24"/>
                        </w:rPr>
                        <w:t xml:space="preserve"> the state-of-the-art models, tools and plans to develop Kazakh staff</w:t>
                      </w:r>
                    </w:p>
                    <w:p w:rsidR="000D7FF6" w:rsidRPr="00403092" w:rsidRDefault="000D7FF6" w:rsidP="00403092">
                      <w:pPr>
                        <w:rPr>
                          <w:sz w:val="22"/>
                        </w:rPr>
                      </w:pPr>
                    </w:p>
                  </w:txbxContent>
                </v:textbox>
              </v:shape>
            </w:pict>
          </mc:Fallback>
        </mc:AlternateContent>
      </w:r>
      <w:r>
        <w:rPr>
          <w:noProof/>
          <w:lang w:val="ru-RU" w:eastAsia="ru-RU" w:bidi="ar-SA"/>
        </w:rPr>
        <mc:AlternateContent>
          <mc:Choice Requires="wps">
            <w:drawing>
              <wp:anchor distT="0" distB="0" distL="114300" distR="114300" simplePos="0" relativeHeight="251663360" behindDoc="0" locked="0" layoutInCell="1" allowOverlap="1" wp14:anchorId="1D28CE5B" wp14:editId="41814B2E">
                <wp:simplePos x="0" y="0"/>
                <wp:positionH relativeFrom="column">
                  <wp:posOffset>377190</wp:posOffset>
                </wp:positionH>
                <wp:positionV relativeFrom="paragraph">
                  <wp:posOffset>1807210</wp:posOffset>
                </wp:positionV>
                <wp:extent cx="1781175" cy="638175"/>
                <wp:effectExtent l="0" t="0" r="9525" b="9525"/>
                <wp:wrapNone/>
                <wp:docPr id="7" name="Поле 7"/>
                <wp:cNvGraphicFramePr/>
                <a:graphic xmlns:a="http://schemas.openxmlformats.org/drawingml/2006/main">
                  <a:graphicData uri="http://schemas.microsoft.com/office/word/2010/wordprocessingShape">
                    <wps:wsp>
                      <wps:cNvSpPr txBox="1"/>
                      <wps:spPr>
                        <a:xfrm>
                          <a:off x="0" y="0"/>
                          <a:ext cx="1781175"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7FF6" w:rsidRPr="00403092" w:rsidRDefault="000D7FF6" w:rsidP="00403092">
                            <w:pPr>
                              <w:rPr>
                                <w:sz w:val="20"/>
                              </w:rPr>
                            </w:pPr>
                            <w:r w:rsidRPr="00A40EF3">
                              <w:rPr>
                                <w:b/>
                                <w:bCs/>
                                <w:color w:val="04368C"/>
                              </w:rPr>
                              <w:t>2. Attraction and Recruitment</w:t>
                            </w:r>
                            <w:r w:rsidRPr="00F03213">
                              <w:rPr>
                                <w:b/>
                                <w:bCs/>
                                <w:color w:val="04368C"/>
                              </w:rPr>
                              <w:t xml:space="preserve"> </w:t>
                            </w:r>
                            <w:r w:rsidRPr="00BC1A17">
                              <w:rPr>
                                <w:color w:val="04368C"/>
                                <w:sz w:val="18"/>
                              </w:rPr>
                              <w:t>captures the approach to deliver Kazakh staff to NCPOC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7" o:spid="_x0000_s1028" type="#_x0000_t202" style="position:absolute;margin-left:29.7pt;margin-top:142.3pt;width:140.25pt;height:50.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" filled="f" stroked="f" strokeweight=".5pt">
                <v:textbox inset="0,0,0,0">
                  <w:txbxContent>
                    <w:p w:rsidR="000D7FF6" w:rsidRPr="00403092" w:rsidRDefault="000D7FF6" w:rsidP="00403092">
                      <w:pPr>
                        <w:rPr>
                          <w:sz w:val="20"/>
                        </w:rPr>
                      </w:pPr>
                      <w:r w:rsidRPr="00A40EF3">
                        <w:rPr>
                          <w:b/>
                          <w:bCs/>
                          <w:color w:val="04368C"/>
                        </w:rPr>
                        <w:t>2. Attraction and Recruitment</w:t>
                      </w:r>
                      <w:r w:rsidRPr="00F03213">
                        <w:rPr>
                          <w:b/>
                          <w:bCs/>
                          <w:color w:val="04368C"/>
                        </w:rPr>
                        <w:t xml:space="preserve"> </w:t>
                      </w:r>
                      <w:r w:rsidRPr="00BC1A17">
                        <w:rPr>
                          <w:color w:val="04368C"/>
                          <w:sz w:val="18"/>
                        </w:rPr>
                        <w:t>captures the approach to deliver Kazakh staff to NCPOC</w:t>
                      </w:r>
                    </w:p>
                  </w:txbxContent>
                </v:textbox>
              </v:shape>
            </w:pict>
          </mc:Fallback>
        </mc:AlternateContent>
      </w:r>
      <w:r>
        <w:rPr>
          <w:noProof/>
          <w:lang w:val="ru-RU" w:eastAsia="ru-RU" w:bidi="ar-SA"/>
        </w:rPr>
        <mc:AlternateContent>
          <mc:Choice Requires="wps">
            <w:drawing>
              <wp:anchor distT="0" distB="0" distL="114300" distR="114300" simplePos="0" relativeHeight="251667456" behindDoc="0" locked="0" layoutInCell="1" allowOverlap="1" wp14:anchorId="182E008D" wp14:editId="37D7D6B9">
                <wp:simplePos x="0" y="0"/>
                <wp:positionH relativeFrom="column">
                  <wp:posOffset>2082165</wp:posOffset>
                </wp:positionH>
                <wp:positionV relativeFrom="paragraph">
                  <wp:posOffset>1378585</wp:posOffset>
                </wp:positionV>
                <wp:extent cx="1352550" cy="276225"/>
                <wp:effectExtent l="0" t="0" r="0" b="9525"/>
                <wp:wrapNone/>
                <wp:docPr id="9" name="Поле 9"/>
                <wp:cNvGraphicFramePr/>
                <a:graphic xmlns:a="http://schemas.openxmlformats.org/drawingml/2006/main">
                  <a:graphicData uri="http://schemas.microsoft.com/office/word/2010/wordprocessingShape">
                    <wps:wsp>
                      <wps:cNvSpPr txBox="1"/>
                      <wps:spPr>
                        <a:xfrm>
                          <a:off x="0" y="0"/>
                          <a:ext cx="13525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7FF6" w:rsidRPr="00B75403" w:rsidRDefault="000D7FF6" w:rsidP="004F3DD3">
                            <w:pPr>
                              <w:jc w:val="center"/>
                              <w:rPr>
                                <w:color w:val="FFFFFF" w:themeColor="background1"/>
                                <w:sz w:val="32"/>
                                <w:szCs w:val="32"/>
                              </w:rPr>
                            </w:pPr>
                            <w:proofErr w:type="spellStart"/>
                            <w:r w:rsidRPr="00B75403">
                              <w:rPr>
                                <w:b/>
                                <w:bCs/>
                                <w:color w:val="FFFFFF" w:themeColor="background1"/>
                                <w:sz w:val="32"/>
                                <w:szCs w:val="32"/>
                              </w:rPr>
                              <w:t>Nationalisation</w:t>
                            </w:r>
                            <w:proofErr w:type="spellEnd"/>
                          </w:p>
                          <w:p w:rsidR="000D7FF6" w:rsidRDefault="000D7FF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29" type="#_x0000_t202" style="position:absolute;margin-left:163.95pt;margin-top:108.55pt;width:106.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" filled="f" stroked="f" strokeweight=".5pt">
                <v:textbox inset="0,0,0,0">
                  <w:txbxContent>
                    <w:p w:rsidR="000D7FF6" w:rsidRPr="00B75403" w:rsidRDefault="000D7FF6" w:rsidP="004F3DD3">
                      <w:pPr>
                        <w:jc w:val="center"/>
                        <w:rPr>
                          <w:color w:val="FFFFFF" w:themeColor="background1"/>
                          <w:sz w:val="32"/>
                          <w:szCs w:val="32"/>
                        </w:rPr>
                      </w:pPr>
                      <w:proofErr w:type="spellStart"/>
                      <w:r w:rsidRPr="00B75403">
                        <w:rPr>
                          <w:b/>
                          <w:bCs/>
                          <w:color w:val="FFFFFF" w:themeColor="background1"/>
                          <w:sz w:val="32"/>
                          <w:szCs w:val="32"/>
                        </w:rPr>
                        <w:t>Nationalisation</w:t>
                      </w:r>
                      <w:proofErr w:type="spellEnd"/>
                    </w:p>
                    <w:p w:rsidR="000D7FF6" w:rsidRDefault="000D7FF6"/>
                  </w:txbxContent>
                </v:textbox>
              </v:shape>
            </w:pict>
          </mc:Fallback>
        </mc:AlternateContent>
      </w:r>
      <w:r>
        <w:rPr>
          <w:noProof/>
          <w:lang w:val="ru-RU" w:eastAsia="ru-RU" w:bidi="ar-SA"/>
        </w:rPr>
        <mc:AlternateContent>
          <mc:Choice Requires="wps">
            <w:drawing>
              <wp:anchor distT="0" distB="0" distL="114300" distR="114300" simplePos="0" relativeHeight="251659264" behindDoc="0" locked="0" layoutInCell="1" allowOverlap="1" wp14:anchorId="6E554534" wp14:editId="584CDF77">
                <wp:simplePos x="0" y="0"/>
                <wp:positionH relativeFrom="column">
                  <wp:posOffset>434340</wp:posOffset>
                </wp:positionH>
                <wp:positionV relativeFrom="paragraph">
                  <wp:posOffset>674370</wp:posOffset>
                </wp:positionV>
                <wp:extent cx="1724025" cy="638175"/>
                <wp:effectExtent l="0" t="0" r="9525" b="9525"/>
                <wp:wrapNone/>
                <wp:docPr id="4" name="Поле 4"/>
                <wp:cNvGraphicFramePr/>
                <a:graphic xmlns:a="http://schemas.openxmlformats.org/drawingml/2006/main">
                  <a:graphicData uri="http://schemas.microsoft.com/office/word/2010/wordprocessingShape">
                    <wps:wsp>
                      <wps:cNvSpPr txBox="1"/>
                      <wps:spPr>
                        <a:xfrm>
                          <a:off x="0" y="0"/>
                          <a:ext cx="1724025"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7FF6" w:rsidRPr="00403092" w:rsidRDefault="000D7FF6">
                            <w:pPr>
                              <w:rPr>
                                <w:sz w:val="22"/>
                              </w:rPr>
                            </w:pPr>
                            <w:r w:rsidRPr="00A40EF3">
                              <w:rPr>
                                <w:b/>
                                <w:bCs/>
                                <w:color w:val="04368C"/>
                                <w:shd w:val="clear" w:color="auto" w:fill="80FFFF"/>
                                <w:lang w:eastAsia="ru-RU" w:bidi="ru-RU"/>
                              </w:rPr>
                              <w:t>1</w:t>
                            </w:r>
                            <w:r w:rsidRPr="00A40EF3">
                              <w:rPr>
                                <w:b/>
                                <w:bCs/>
                                <w:color w:val="04368C"/>
                                <w:lang w:eastAsia="ru-RU" w:bidi="ru-RU"/>
                              </w:rPr>
                              <w:t xml:space="preserve">. </w:t>
                            </w:r>
                            <w:r w:rsidRPr="00A40EF3">
                              <w:rPr>
                                <w:b/>
                                <w:bCs/>
                                <w:color w:val="04368C"/>
                              </w:rPr>
                              <w:t>Manpower Planning</w:t>
                            </w:r>
                            <w:r w:rsidRPr="00A355DF">
                              <w:rPr>
                                <w:b/>
                                <w:bCs/>
                                <w:color w:val="04368C"/>
                              </w:rPr>
                              <w:t xml:space="preserve"> </w:t>
                            </w:r>
                            <w:r w:rsidRPr="00BC1A17">
                              <w:rPr>
                                <w:color w:val="04368C"/>
                                <w:sz w:val="20"/>
                              </w:rPr>
                              <w:t>defining the manpower required to del</w:t>
                            </w:r>
                            <w:r w:rsidRPr="00BC1A17">
                              <w:rPr>
                                <w:color w:val="04368C"/>
                                <w:sz w:val="20"/>
                                <w:shd w:val="clear" w:color="auto" w:fill="80FFFF"/>
                              </w:rPr>
                              <w:t>i</w:t>
                            </w:r>
                            <w:r w:rsidRPr="00BC1A17">
                              <w:rPr>
                                <w:color w:val="04368C"/>
                                <w:sz w:val="20"/>
                              </w:rPr>
                              <w:t>ver the Project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Поле 4" o:spid="_x0000_s1030" type="#_x0000_t202" style="position:absolute;margin-left:34.2pt;margin-top:53.1pt;width:135.75pt;height:5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" filled="f" stroked="f" strokeweight=".5pt">
                <v:textbox inset="0,0,0,0">
                  <w:txbxContent>
                    <w:p w:rsidR="000D7FF6" w:rsidRPr="00403092" w:rsidRDefault="000D7FF6">
                      <w:pPr>
                        <w:rPr>
                          <w:sz w:val="22"/>
                        </w:rPr>
                      </w:pPr>
                      <w:r w:rsidRPr="00A40EF3">
                        <w:rPr>
                          <w:b/>
                          <w:bCs/>
                          <w:color w:val="04368C"/>
                          <w:shd w:val="clear" w:color="auto" w:fill="80FFFF"/>
                          <w:lang w:eastAsia="ru-RU" w:bidi="ru-RU"/>
                        </w:rPr>
                        <w:t>1</w:t>
                      </w:r>
                      <w:r w:rsidRPr="00A40EF3">
                        <w:rPr>
                          <w:b/>
                          <w:bCs/>
                          <w:color w:val="04368C"/>
                          <w:lang w:eastAsia="ru-RU" w:bidi="ru-RU"/>
                        </w:rPr>
                        <w:t xml:space="preserve">. </w:t>
                      </w:r>
                      <w:r w:rsidRPr="00A40EF3">
                        <w:rPr>
                          <w:b/>
                          <w:bCs/>
                          <w:color w:val="04368C"/>
                        </w:rPr>
                        <w:t>Manpower Planning</w:t>
                      </w:r>
                      <w:r w:rsidRPr="00A355DF">
                        <w:rPr>
                          <w:b/>
                          <w:bCs/>
                          <w:color w:val="04368C"/>
                        </w:rPr>
                        <w:t xml:space="preserve"> </w:t>
                      </w:r>
                      <w:r w:rsidRPr="00BC1A17">
                        <w:rPr>
                          <w:color w:val="04368C"/>
                          <w:sz w:val="20"/>
                        </w:rPr>
                        <w:t>defining the manpower required to del</w:t>
                      </w:r>
                      <w:r w:rsidRPr="00BC1A17">
                        <w:rPr>
                          <w:color w:val="04368C"/>
                          <w:sz w:val="20"/>
                          <w:shd w:val="clear" w:color="auto" w:fill="80FFFF"/>
                        </w:rPr>
                        <w:t>i</w:t>
                      </w:r>
                      <w:r w:rsidRPr="00BC1A17">
                        <w:rPr>
                          <w:color w:val="04368C"/>
                          <w:sz w:val="20"/>
                        </w:rPr>
                        <w:t>ver the Project</w:t>
                      </w:r>
                    </w:p>
                  </w:txbxContent>
                </v:textbox>
              </v:shape>
            </w:pict>
          </mc:Fallback>
        </mc:AlternateContent>
      </w:r>
      <w:r w:rsidR="00C356C9">
        <w:rPr>
          <w:noProof/>
          <w:lang w:val="ru-RU" w:eastAsia="ru-RU" w:bidi="ar-SA"/>
        </w:rPr>
        <w:drawing>
          <wp:inline distT="0" distB="0" distL="0" distR="0" wp14:anchorId="1825B093" wp14:editId="78F3B0CB">
            <wp:extent cx="5410200" cy="310515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stretch/>
                  </pic:blipFill>
                  <pic:spPr>
                    <a:xfrm>
                      <a:off x="0" y="0"/>
                      <a:ext cx="5409047" cy="3104488"/>
                    </a:xfrm>
                    <a:prstGeom prst="rect">
                      <a:avLst/>
                    </a:prstGeom>
                  </pic:spPr>
                </pic:pic>
              </a:graphicData>
            </a:graphic>
          </wp:inline>
        </w:drawing>
      </w:r>
    </w:p>
    <w:p w:rsidR="00C356C9" w:rsidRPr="00403092" w:rsidRDefault="00C356C9" w:rsidP="00C356C9">
      <w:pPr>
        <w:pStyle w:val="11"/>
        <w:shd w:val="clear" w:color="auto" w:fill="auto"/>
        <w:spacing w:line="240" w:lineRule="auto"/>
        <w:rPr>
          <w:rFonts w:ascii="Times New Roman" w:hAnsi="Times New Roman" w:cs="Times New Roman"/>
          <w:sz w:val="24"/>
          <w:szCs w:val="24"/>
        </w:rPr>
      </w:pPr>
    </w:p>
    <w:p w:rsidR="004F3D0A" w:rsidRPr="00DE714B" w:rsidRDefault="00D929BA" w:rsidP="00F03213">
      <w:pPr>
        <w:pStyle w:val="11"/>
        <w:shd w:val="clear" w:color="auto" w:fill="auto"/>
        <w:spacing w:line="240" w:lineRule="auto"/>
        <w:rPr>
          <w:rFonts w:ascii="Times New Roman" w:hAnsi="Times New Roman" w:cs="Times New Roman"/>
          <w:sz w:val="22"/>
          <w:szCs w:val="22"/>
        </w:rPr>
      </w:pPr>
      <w:r w:rsidRPr="00DE714B">
        <w:rPr>
          <w:rFonts w:ascii="Times New Roman" w:hAnsi="Times New Roman" w:cs="Times New Roman"/>
          <w:sz w:val="22"/>
          <w:szCs w:val="22"/>
        </w:rPr>
        <w:t>In terms of f</w:t>
      </w:r>
      <w:r w:rsidRPr="00DE714B">
        <w:rPr>
          <w:rFonts w:ascii="Times New Roman" w:hAnsi="Times New Roman" w:cs="Times New Roman"/>
          <w:b/>
          <w:bCs/>
          <w:sz w:val="22"/>
          <w:szCs w:val="22"/>
        </w:rPr>
        <w:t>u</w:t>
      </w:r>
      <w:r w:rsidRPr="00DE714B">
        <w:rPr>
          <w:rFonts w:ascii="Times New Roman" w:hAnsi="Times New Roman" w:cs="Times New Roman"/>
          <w:sz w:val="22"/>
          <w:szCs w:val="22"/>
        </w:rPr>
        <w:t>ture version</w:t>
      </w:r>
      <w:r w:rsidRPr="00DE714B">
        <w:rPr>
          <w:rFonts w:ascii="Times New Roman" w:hAnsi="Times New Roman" w:cs="Times New Roman"/>
          <w:b/>
          <w:bCs/>
          <w:sz w:val="22"/>
          <w:szCs w:val="22"/>
        </w:rPr>
        <w:t xml:space="preserve">s </w:t>
      </w:r>
      <w:r w:rsidRPr="00DE714B">
        <w:rPr>
          <w:rFonts w:ascii="Times New Roman" w:hAnsi="Times New Roman" w:cs="Times New Roman"/>
          <w:sz w:val="22"/>
          <w:szCs w:val="22"/>
        </w:rPr>
        <w:t xml:space="preserve">of NCPOC's </w:t>
      </w:r>
      <w:proofErr w:type="spellStart"/>
      <w:r w:rsidRPr="00DE714B">
        <w:rPr>
          <w:rFonts w:ascii="Times New Roman" w:hAnsi="Times New Roman" w:cs="Times New Roman"/>
          <w:b/>
          <w:bCs/>
          <w:sz w:val="22"/>
          <w:szCs w:val="22"/>
        </w:rPr>
        <w:t>O</w:t>
      </w:r>
      <w:r w:rsidRPr="00DE714B">
        <w:rPr>
          <w:rFonts w:ascii="Times New Roman" w:hAnsi="Times New Roman" w:cs="Times New Roman"/>
          <w:sz w:val="22"/>
          <w:szCs w:val="22"/>
        </w:rPr>
        <w:t>rganisation</w:t>
      </w:r>
      <w:proofErr w:type="spellEnd"/>
      <w:r w:rsidRPr="00DE714B">
        <w:rPr>
          <w:rFonts w:ascii="Times New Roman" w:hAnsi="Times New Roman" w:cs="Times New Roman"/>
          <w:sz w:val="22"/>
          <w:szCs w:val="22"/>
        </w:rPr>
        <w:t xml:space="preserve"> </w:t>
      </w:r>
      <w:r w:rsidRPr="00DE714B">
        <w:rPr>
          <w:rFonts w:ascii="Times New Roman" w:hAnsi="Times New Roman" w:cs="Times New Roman"/>
          <w:b/>
          <w:bCs/>
          <w:sz w:val="22"/>
          <w:szCs w:val="22"/>
        </w:rPr>
        <w:t>P</w:t>
      </w:r>
      <w:r w:rsidRPr="00DE714B">
        <w:rPr>
          <w:rFonts w:ascii="Times New Roman" w:hAnsi="Times New Roman" w:cs="Times New Roman"/>
          <w:sz w:val="22"/>
          <w:szCs w:val="22"/>
        </w:rPr>
        <w:t xml:space="preserve">lan, Succession Planning </w:t>
      </w:r>
      <w:r w:rsidRPr="00DE714B">
        <w:rPr>
          <w:rFonts w:ascii="Times New Roman" w:hAnsi="Times New Roman" w:cs="Times New Roman"/>
          <w:b/>
          <w:bCs/>
          <w:sz w:val="22"/>
          <w:szCs w:val="22"/>
        </w:rPr>
        <w:t>w</w:t>
      </w:r>
      <w:r w:rsidRPr="00DE714B">
        <w:rPr>
          <w:rFonts w:ascii="Times New Roman" w:hAnsi="Times New Roman" w:cs="Times New Roman"/>
          <w:sz w:val="22"/>
          <w:szCs w:val="22"/>
        </w:rPr>
        <w:t>ill be the ke</w:t>
      </w:r>
      <w:r w:rsidRPr="00DE714B">
        <w:rPr>
          <w:rFonts w:ascii="Times New Roman" w:hAnsi="Times New Roman" w:cs="Times New Roman"/>
          <w:b/>
          <w:bCs/>
          <w:sz w:val="22"/>
          <w:szCs w:val="22"/>
        </w:rPr>
        <w:t xml:space="preserve">y </w:t>
      </w:r>
      <w:r w:rsidRPr="00DE714B">
        <w:rPr>
          <w:rFonts w:ascii="Times New Roman" w:hAnsi="Times New Roman" w:cs="Times New Roman"/>
          <w:sz w:val="22"/>
          <w:szCs w:val="22"/>
        </w:rPr>
        <w:t>enabling pr</w:t>
      </w:r>
      <w:r w:rsidRPr="00DE714B">
        <w:rPr>
          <w:rFonts w:ascii="Times New Roman" w:hAnsi="Times New Roman" w:cs="Times New Roman"/>
          <w:b/>
          <w:bCs/>
          <w:sz w:val="22"/>
          <w:szCs w:val="22"/>
        </w:rPr>
        <w:t>o</w:t>
      </w:r>
      <w:r w:rsidRPr="00DE714B">
        <w:rPr>
          <w:rFonts w:ascii="Times New Roman" w:hAnsi="Times New Roman" w:cs="Times New Roman"/>
          <w:sz w:val="22"/>
          <w:szCs w:val="22"/>
        </w:rPr>
        <w:t>cess.</w:t>
      </w:r>
    </w:p>
    <w:p w:rsidR="004F3D0A" w:rsidRPr="00DE714B" w:rsidRDefault="004F3D0A" w:rsidP="00F03213">
      <w:pPr>
        <w:rPr>
          <w:sz w:val="22"/>
          <w:szCs w:val="22"/>
        </w:rPr>
      </w:pPr>
    </w:p>
    <w:p w:rsidR="004F3D0A" w:rsidRPr="00DE714B" w:rsidRDefault="00D929BA" w:rsidP="00F03213">
      <w:pPr>
        <w:pStyle w:val="11"/>
        <w:shd w:val="clear" w:color="auto" w:fill="auto"/>
        <w:spacing w:line="240" w:lineRule="auto"/>
        <w:rPr>
          <w:rFonts w:ascii="Times New Roman" w:hAnsi="Times New Roman" w:cs="Times New Roman"/>
          <w:sz w:val="22"/>
          <w:szCs w:val="22"/>
        </w:rPr>
      </w:pPr>
      <w:r w:rsidRPr="00DE714B">
        <w:rPr>
          <w:rFonts w:ascii="Times New Roman" w:hAnsi="Times New Roman" w:cs="Times New Roman"/>
          <w:sz w:val="22"/>
          <w:szCs w:val="22"/>
        </w:rPr>
        <w:t>NCPOC will s</w:t>
      </w:r>
      <w:r w:rsidRPr="00DE714B">
        <w:rPr>
          <w:rFonts w:ascii="Times New Roman" w:hAnsi="Times New Roman" w:cs="Times New Roman"/>
          <w:b/>
          <w:bCs/>
          <w:sz w:val="22"/>
          <w:szCs w:val="22"/>
        </w:rPr>
        <w:t>t</w:t>
      </w:r>
      <w:r w:rsidRPr="00DE714B">
        <w:rPr>
          <w:rFonts w:ascii="Times New Roman" w:hAnsi="Times New Roman" w:cs="Times New Roman"/>
          <w:sz w:val="22"/>
          <w:szCs w:val="22"/>
        </w:rPr>
        <w:t>rive to fill as many of these positions a</w:t>
      </w:r>
      <w:r w:rsidRPr="00DE714B">
        <w:rPr>
          <w:rFonts w:ascii="Times New Roman" w:hAnsi="Times New Roman" w:cs="Times New Roman"/>
          <w:b/>
          <w:bCs/>
          <w:sz w:val="22"/>
          <w:szCs w:val="22"/>
        </w:rPr>
        <w:t>n</w:t>
      </w:r>
      <w:r w:rsidRPr="00DE714B">
        <w:rPr>
          <w:rFonts w:ascii="Times New Roman" w:hAnsi="Times New Roman" w:cs="Times New Roman"/>
          <w:sz w:val="22"/>
          <w:szCs w:val="22"/>
        </w:rPr>
        <w:t>d any positi</w:t>
      </w:r>
      <w:r w:rsidRPr="00DE714B">
        <w:rPr>
          <w:rFonts w:ascii="Times New Roman" w:hAnsi="Times New Roman" w:cs="Times New Roman"/>
          <w:b/>
          <w:bCs/>
          <w:sz w:val="22"/>
          <w:szCs w:val="22"/>
        </w:rPr>
        <w:t>o</w:t>
      </w:r>
      <w:r w:rsidRPr="00DE714B">
        <w:rPr>
          <w:rFonts w:ascii="Times New Roman" w:hAnsi="Times New Roman" w:cs="Times New Roman"/>
          <w:sz w:val="22"/>
          <w:szCs w:val="22"/>
        </w:rPr>
        <w:t>ns filled in the future by e</w:t>
      </w:r>
      <w:r w:rsidRPr="00DE714B">
        <w:rPr>
          <w:rFonts w:ascii="Times New Roman" w:hAnsi="Times New Roman" w:cs="Times New Roman"/>
          <w:b/>
          <w:bCs/>
          <w:sz w:val="22"/>
          <w:szCs w:val="22"/>
        </w:rPr>
        <w:t>x</w:t>
      </w:r>
      <w:r w:rsidRPr="00DE714B">
        <w:rPr>
          <w:rFonts w:ascii="Times New Roman" w:hAnsi="Times New Roman" w:cs="Times New Roman"/>
          <w:sz w:val="22"/>
          <w:szCs w:val="22"/>
        </w:rPr>
        <w:t>patriates wi</w:t>
      </w:r>
      <w:r w:rsidRPr="00DE714B">
        <w:rPr>
          <w:rFonts w:ascii="Times New Roman" w:hAnsi="Times New Roman" w:cs="Times New Roman"/>
          <w:b/>
          <w:bCs/>
          <w:sz w:val="22"/>
          <w:szCs w:val="22"/>
        </w:rPr>
        <w:t>t</w:t>
      </w:r>
      <w:r w:rsidRPr="00DE714B">
        <w:rPr>
          <w:rFonts w:ascii="Times New Roman" w:hAnsi="Times New Roman" w:cs="Times New Roman"/>
          <w:sz w:val="22"/>
          <w:szCs w:val="22"/>
        </w:rPr>
        <w:t>h Kazakh sta</w:t>
      </w:r>
      <w:r w:rsidRPr="00DE714B">
        <w:rPr>
          <w:rFonts w:ascii="Times New Roman" w:hAnsi="Times New Roman" w:cs="Times New Roman"/>
          <w:b/>
          <w:bCs/>
          <w:sz w:val="22"/>
          <w:szCs w:val="22"/>
        </w:rPr>
        <w:t>f</w:t>
      </w:r>
      <w:r w:rsidRPr="00DE714B">
        <w:rPr>
          <w:rFonts w:ascii="Times New Roman" w:hAnsi="Times New Roman" w:cs="Times New Roman"/>
          <w:sz w:val="22"/>
          <w:szCs w:val="22"/>
        </w:rPr>
        <w:t>f as the expatriates comple</w:t>
      </w:r>
      <w:r w:rsidRPr="00DE714B">
        <w:rPr>
          <w:rFonts w:ascii="Times New Roman" w:hAnsi="Times New Roman" w:cs="Times New Roman"/>
          <w:b/>
          <w:bCs/>
          <w:sz w:val="22"/>
          <w:szCs w:val="22"/>
        </w:rPr>
        <w:t>t</w:t>
      </w:r>
      <w:r w:rsidRPr="00DE714B">
        <w:rPr>
          <w:rFonts w:ascii="Times New Roman" w:hAnsi="Times New Roman" w:cs="Times New Roman"/>
          <w:sz w:val="22"/>
          <w:szCs w:val="22"/>
        </w:rPr>
        <w:t>e their assignments.</w:t>
      </w:r>
    </w:p>
    <w:p w:rsidR="004F3D0A" w:rsidRPr="00DE714B" w:rsidRDefault="004F3D0A" w:rsidP="00F03213">
      <w:pPr>
        <w:rPr>
          <w:sz w:val="22"/>
          <w:szCs w:val="22"/>
        </w:rPr>
      </w:pPr>
    </w:p>
    <w:p w:rsidR="004F3D0A" w:rsidRPr="00DE714B" w:rsidRDefault="00D929BA" w:rsidP="00F03213">
      <w:pPr>
        <w:pStyle w:val="32"/>
        <w:shd w:val="clear" w:color="auto" w:fill="auto"/>
        <w:tabs>
          <w:tab w:val="left" w:pos="853"/>
        </w:tabs>
        <w:spacing w:line="240" w:lineRule="auto"/>
        <w:ind w:firstLine="0"/>
        <w:outlineLvl w:val="9"/>
        <w:rPr>
          <w:rFonts w:ascii="Times New Roman" w:hAnsi="Times New Roman" w:cs="Times New Roman"/>
        </w:rPr>
      </w:pPr>
      <w:bookmarkStart w:id="16" w:name="bookmark16"/>
      <w:bookmarkStart w:id="17" w:name="bookmark17"/>
      <w:bookmarkStart w:id="18" w:name="bookmark18"/>
      <w:bookmarkStart w:id="19" w:name="bookmark19"/>
      <w:r w:rsidRPr="00DE714B">
        <w:rPr>
          <w:rFonts w:ascii="Times New Roman" w:hAnsi="Times New Roman" w:cs="Times New Roman"/>
        </w:rPr>
        <w:t>8.</w:t>
      </w:r>
      <w:r w:rsidRPr="00DE714B">
        <w:rPr>
          <w:rFonts w:ascii="Times New Roman" w:hAnsi="Times New Roman" w:cs="Times New Roman"/>
        </w:rPr>
        <w:tab/>
        <w:t>TRAINING AND DEVELOPMENT</w:t>
      </w:r>
      <w:bookmarkEnd w:id="16"/>
      <w:bookmarkEnd w:id="17"/>
      <w:bookmarkEnd w:id="18"/>
      <w:bookmarkEnd w:id="19"/>
    </w:p>
    <w:p w:rsidR="004F3D0A" w:rsidRPr="00DE714B" w:rsidRDefault="00D929BA" w:rsidP="00F03213">
      <w:pPr>
        <w:pStyle w:val="11"/>
        <w:shd w:val="clear" w:color="auto" w:fill="auto"/>
        <w:spacing w:line="240" w:lineRule="auto"/>
        <w:rPr>
          <w:rFonts w:ascii="Times New Roman" w:hAnsi="Times New Roman" w:cs="Times New Roman"/>
          <w:sz w:val="22"/>
          <w:szCs w:val="22"/>
        </w:rPr>
      </w:pPr>
      <w:r w:rsidRPr="00DE714B">
        <w:rPr>
          <w:rFonts w:ascii="Times New Roman" w:hAnsi="Times New Roman" w:cs="Times New Roman"/>
          <w:sz w:val="22"/>
          <w:szCs w:val="22"/>
        </w:rPr>
        <w:t xml:space="preserve">The measure of NCPOC's </w:t>
      </w:r>
      <w:r w:rsidRPr="00DE714B">
        <w:rPr>
          <w:rFonts w:ascii="Times New Roman" w:hAnsi="Times New Roman" w:cs="Times New Roman"/>
          <w:b/>
          <w:bCs/>
          <w:sz w:val="22"/>
          <w:szCs w:val="22"/>
        </w:rPr>
        <w:t>s</w:t>
      </w:r>
      <w:r w:rsidRPr="00DE714B">
        <w:rPr>
          <w:rFonts w:ascii="Times New Roman" w:hAnsi="Times New Roman" w:cs="Times New Roman"/>
          <w:sz w:val="22"/>
          <w:szCs w:val="22"/>
        </w:rPr>
        <w:t>uccess in co</w:t>
      </w:r>
      <w:r w:rsidRPr="00DE714B">
        <w:rPr>
          <w:rFonts w:ascii="Times New Roman" w:hAnsi="Times New Roman" w:cs="Times New Roman"/>
          <w:b/>
          <w:bCs/>
          <w:sz w:val="22"/>
          <w:szCs w:val="22"/>
        </w:rPr>
        <w:t>n</w:t>
      </w:r>
      <w:r w:rsidRPr="00DE714B">
        <w:rPr>
          <w:rFonts w:ascii="Times New Roman" w:hAnsi="Times New Roman" w:cs="Times New Roman"/>
          <w:sz w:val="22"/>
          <w:szCs w:val="22"/>
        </w:rPr>
        <w:t>tributing to the develop</w:t>
      </w:r>
      <w:r w:rsidRPr="00DE714B">
        <w:rPr>
          <w:rFonts w:ascii="Times New Roman" w:hAnsi="Times New Roman" w:cs="Times New Roman"/>
          <w:b/>
          <w:bCs/>
          <w:sz w:val="22"/>
          <w:szCs w:val="22"/>
        </w:rPr>
        <w:t>m</w:t>
      </w:r>
      <w:r w:rsidRPr="00DE714B">
        <w:rPr>
          <w:rFonts w:ascii="Times New Roman" w:hAnsi="Times New Roman" w:cs="Times New Roman"/>
          <w:sz w:val="22"/>
          <w:szCs w:val="22"/>
        </w:rPr>
        <w:t>ent of oil and gas profes</w:t>
      </w:r>
      <w:r w:rsidRPr="00DE714B">
        <w:rPr>
          <w:rFonts w:ascii="Times New Roman" w:hAnsi="Times New Roman" w:cs="Times New Roman"/>
          <w:b/>
          <w:bCs/>
          <w:sz w:val="22"/>
          <w:szCs w:val="22"/>
        </w:rPr>
        <w:t>s</w:t>
      </w:r>
      <w:r w:rsidRPr="00DE714B">
        <w:rPr>
          <w:rFonts w:ascii="Times New Roman" w:hAnsi="Times New Roman" w:cs="Times New Roman"/>
          <w:sz w:val="22"/>
          <w:szCs w:val="22"/>
        </w:rPr>
        <w:t>ionals in Kazakhstan is th</w:t>
      </w:r>
      <w:r w:rsidRPr="00DE714B">
        <w:rPr>
          <w:rFonts w:ascii="Times New Roman" w:hAnsi="Times New Roman" w:cs="Times New Roman"/>
          <w:b/>
          <w:bCs/>
          <w:sz w:val="22"/>
          <w:szCs w:val="22"/>
        </w:rPr>
        <w:t xml:space="preserve">e </w:t>
      </w:r>
      <w:r w:rsidRPr="00DE714B">
        <w:rPr>
          <w:rFonts w:ascii="Times New Roman" w:hAnsi="Times New Roman" w:cs="Times New Roman"/>
          <w:sz w:val="22"/>
          <w:szCs w:val="22"/>
        </w:rPr>
        <w:t>company's a</w:t>
      </w:r>
      <w:r w:rsidRPr="00DE714B">
        <w:rPr>
          <w:rFonts w:ascii="Times New Roman" w:hAnsi="Times New Roman" w:cs="Times New Roman"/>
          <w:b/>
          <w:bCs/>
          <w:sz w:val="22"/>
          <w:szCs w:val="22"/>
        </w:rPr>
        <w:t>b</w:t>
      </w:r>
      <w:r w:rsidRPr="00DE714B">
        <w:rPr>
          <w:rFonts w:ascii="Times New Roman" w:hAnsi="Times New Roman" w:cs="Times New Roman"/>
          <w:sz w:val="22"/>
          <w:szCs w:val="22"/>
        </w:rPr>
        <w:t>ility to devel</w:t>
      </w:r>
      <w:r w:rsidRPr="00DE714B">
        <w:rPr>
          <w:rFonts w:ascii="Times New Roman" w:hAnsi="Times New Roman" w:cs="Times New Roman"/>
          <w:b/>
          <w:bCs/>
          <w:sz w:val="22"/>
          <w:szCs w:val="22"/>
        </w:rPr>
        <w:t>o</w:t>
      </w:r>
      <w:r w:rsidRPr="00DE714B">
        <w:rPr>
          <w:rFonts w:ascii="Times New Roman" w:hAnsi="Times New Roman" w:cs="Times New Roman"/>
          <w:sz w:val="22"/>
          <w:szCs w:val="22"/>
        </w:rPr>
        <w:t>p the capabilities of Kaza</w:t>
      </w:r>
      <w:r w:rsidRPr="00DE714B">
        <w:rPr>
          <w:rFonts w:ascii="Times New Roman" w:hAnsi="Times New Roman" w:cs="Times New Roman"/>
          <w:b/>
          <w:bCs/>
          <w:sz w:val="22"/>
          <w:szCs w:val="22"/>
        </w:rPr>
        <w:t>k</w:t>
      </w:r>
      <w:r w:rsidRPr="00DE714B">
        <w:rPr>
          <w:rFonts w:ascii="Times New Roman" w:hAnsi="Times New Roman" w:cs="Times New Roman"/>
          <w:sz w:val="22"/>
          <w:szCs w:val="22"/>
        </w:rPr>
        <w:t>h nationals i</w:t>
      </w:r>
      <w:r w:rsidRPr="00DE714B">
        <w:rPr>
          <w:rFonts w:ascii="Times New Roman" w:hAnsi="Times New Roman" w:cs="Times New Roman"/>
          <w:b/>
          <w:bCs/>
          <w:sz w:val="22"/>
          <w:szCs w:val="22"/>
        </w:rPr>
        <w:t xml:space="preserve">n </w:t>
      </w:r>
      <w:r w:rsidRPr="00DE714B">
        <w:rPr>
          <w:rFonts w:ascii="Times New Roman" w:hAnsi="Times New Roman" w:cs="Times New Roman"/>
          <w:sz w:val="22"/>
          <w:szCs w:val="22"/>
        </w:rPr>
        <w:t>NCPOC.</w:t>
      </w:r>
    </w:p>
    <w:p w:rsidR="004F3D0A" w:rsidRPr="00DE714B" w:rsidRDefault="004F3D0A" w:rsidP="00F03213">
      <w:pPr>
        <w:rPr>
          <w:sz w:val="22"/>
          <w:szCs w:val="22"/>
        </w:rPr>
      </w:pPr>
    </w:p>
    <w:p w:rsidR="004F3D0A" w:rsidRPr="00DE714B" w:rsidRDefault="00D929BA" w:rsidP="00F03213">
      <w:pPr>
        <w:pStyle w:val="11"/>
        <w:shd w:val="clear" w:color="auto" w:fill="auto"/>
        <w:spacing w:line="240" w:lineRule="auto"/>
        <w:rPr>
          <w:rFonts w:ascii="Times New Roman" w:hAnsi="Times New Roman" w:cs="Times New Roman"/>
          <w:sz w:val="22"/>
          <w:szCs w:val="22"/>
        </w:rPr>
      </w:pPr>
      <w:r w:rsidRPr="00DE714B">
        <w:rPr>
          <w:rFonts w:ascii="Times New Roman" w:hAnsi="Times New Roman" w:cs="Times New Roman"/>
          <w:sz w:val="22"/>
          <w:szCs w:val="22"/>
        </w:rPr>
        <w:t>NCPOC is co</w:t>
      </w:r>
      <w:r w:rsidRPr="00DE714B">
        <w:rPr>
          <w:rFonts w:ascii="Times New Roman" w:hAnsi="Times New Roman" w:cs="Times New Roman"/>
          <w:b/>
          <w:bCs/>
          <w:sz w:val="22"/>
          <w:szCs w:val="22"/>
        </w:rPr>
        <w:t>m</w:t>
      </w:r>
      <w:r w:rsidRPr="00DE714B">
        <w:rPr>
          <w:rFonts w:ascii="Times New Roman" w:hAnsi="Times New Roman" w:cs="Times New Roman"/>
          <w:sz w:val="22"/>
          <w:szCs w:val="22"/>
        </w:rPr>
        <w:t xml:space="preserve">mitted to </w:t>
      </w:r>
      <w:r w:rsidRPr="00DE714B">
        <w:rPr>
          <w:rFonts w:ascii="Times New Roman" w:hAnsi="Times New Roman" w:cs="Times New Roman"/>
          <w:b/>
          <w:bCs/>
          <w:sz w:val="22"/>
          <w:szCs w:val="22"/>
        </w:rPr>
        <w:t>s</w:t>
      </w:r>
      <w:r w:rsidRPr="00DE714B">
        <w:rPr>
          <w:rFonts w:ascii="Times New Roman" w:hAnsi="Times New Roman" w:cs="Times New Roman"/>
          <w:sz w:val="22"/>
          <w:szCs w:val="22"/>
        </w:rPr>
        <w:t>taff develop</w:t>
      </w:r>
      <w:r w:rsidRPr="00DE714B">
        <w:rPr>
          <w:rFonts w:ascii="Times New Roman" w:hAnsi="Times New Roman" w:cs="Times New Roman"/>
          <w:b/>
          <w:bCs/>
          <w:sz w:val="22"/>
          <w:szCs w:val="22"/>
        </w:rPr>
        <w:t>m</w:t>
      </w:r>
      <w:r w:rsidRPr="00DE714B">
        <w:rPr>
          <w:rFonts w:ascii="Times New Roman" w:hAnsi="Times New Roman" w:cs="Times New Roman"/>
          <w:sz w:val="22"/>
          <w:szCs w:val="22"/>
        </w:rPr>
        <w:t>ent and is implementin</w:t>
      </w:r>
      <w:r w:rsidRPr="00DE714B">
        <w:rPr>
          <w:rFonts w:ascii="Times New Roman" w:hAnsi="Times New Roman" w:cs="Times New Roman"/>
          <w:b/>
          <w:bCs/>
          <w:sz w:val="22"/>
          <w:szCs w:val="22"/>
        </w:rPr>
        <w:t xml:space="preserve">g </w:t>
      </w:r>
      <w:r w:rsidRPr="00DE714B">
        <w:rPr>
          <w:rFonts w:ascii="Times New Roman" w:hAnsi="Times New Roman" w:cs="Times New Roman"/>
          <w:sz w:val="22"/>
          <w:szCs w:val="22"/>
        </w:rPr>
        <w:t>a compreh</w:t>
      </w:r>
      <w:r w:rsidRPr="00DE714B">
        <w:rPr>
          <w:rFonts w:ascii="Times New Roman" w:hAnsi="Times New Roman" w:cs="Times New Roman"/>
          <w:b/>
          <w:bCs/>
          <w:sz w:val="22"/>
          <w:szCs w:val="22"/>
        </w:rPr>
        <w:t>e</w:t>
      </w:r>
      <w:r w:rsidRPr="00DE714B">
        <w:rPr>
          <w:rFonts w:ascii="Times New Roman" w:hAnsi="Times New Roman" w:cs="Times New Roman"/>
          <w:sz w:val="22"/>
          <w:szCs w:val="22"/>
        </w:rPr>
        <w:t>nsive trainin</w:t>
      </w:r>
      <w:r w:rsidRPr="00DE714B">
        <w:rPr>
          <w:rFonts w:ascii="Times New Roman" w:hAnsi="Times New Roman" w:cs="Times New Roman"/>
          <w:b/>
          <w:bCs/>
          <w:sz w:val="22"/>
          <w:szCs w:val="22"/>
        </w:rPr>
        <w:t xml:space="preserve">g </w:t>
      </w:r>
      <w:r w:rsidRPr="00DE714B">
        <w:rPr>
          <w:rFonts w:ascii="Times New Roman" w:hAnsi="Times New Roman" w:cs="Times New Roman"/>
          <w:sz w:val="22"/>
          <w:szCs w:val="22"/>
        </w:rPr>
        <w:t>plan to en</w:t>
      </w:r>
      <w:r w:rsidRPr="00DE714B">
        <w:rPr>
          <w:rFonts w:ascii="Times New Roman" w:hAnsi="Times New Roman" w:cs="Times New Roman"/>
          <w:b/>
          <w:bCs/>
          <w:sz w:val="22"/>
          <w:szCs w:val="22"/>
        </w:rPr>
        <w:t>s</w:t>
      </w:r>
      <w:r w:rsidRPr="00DE714B">
        <w:rPr>
          <w:rFonts w:ascii="Times New Roman" w:hAnsi="Times New Roman" w:cs="Times New Roman"/>
          <w:sz w:val="22"/>
          <w:szCs w:val="22"/>
        </w:rPr>
        <w:t>ure access t</w:t>
      </w:r>
      <w:r w:rsidRPr="00DE714B">
        <w:rPr>
          <w:rFonts w:ascii="Times New Roman" w:hAnsi="Times New Roman" w:cs="Times New Roman"/>
          <w:b/>
          <w:bCs/>
          <w:sz w:val="22"/>
          <w:szCs w:val="22"/>
        </w:rPr>
        <w:t xml:space="preserve">o </w:t>
      </w:r>
      <w:r w:rsidRPr="00DE714B">
        <w:rPr>
          <w:rFonts w:ascii="Times New Roman" w:hAnsi="Times New Roman" w:cs="Times New Roman"/>
          <w:sz w:val="22"/>
          <w:szCs w:val="22"/>
        </w:rPr>
        <w:t>learning inte</w:t>
      </w:r>
      <w:r w:rsidRPr="00DE714B">
        <w:rPr>
          <w:rFonts w:ascii="Times New Roman" w:hAnsi="Times New Roman" w:cs="Times New Roman"/>
          <w:b/>
          <w:bCs/>
          <w:sz w:val="22"/>
          <w:szCs w:val="22"/>
        </w:rPr>
        <w:t>r</w:t>
      </w:r>
      <w:r w:rsidRPr="00DE714B">
        <w:rPr>
          <w:rFonts w:ascii="Times New Roman" w:hAnsi="Times New Roman" w:cs="Times New Roman"/>
          <w:sz w:val="22"/>
          <w:szCs w:val="22"/>
        </w:rPr>
        <w:t>ventions tha</w:t>
      </w:r>
      <w:r w:rsidRPr="00DE714B">
        <w:rPr>
          <w:rFonts w:ascii="Times New Roman" w:hAnsi="Times New Roman" w:cs="Times New Roman"/>
          <w:b/>
          <w:bCs/>
          <w:sz w:val="22"/>
          <w:szCs w:val="22"/>
        </w:rPr>
        <w:t xml:space="preserve">t </w:t>
      </w:r>
      <w:r w:rsidRPr="00DE714B">
        <w:rPr>
          <w:rFonts w:ascii="Times New Roman" w:hAnsi="Times New Roman" w:cs="Times New Roman"/>
          <w:sz w:val="22"/>
          <w:szCs w:val="22"/>
        </w:rPr>
        <w:t>develop per</w:t>
      </w:r>
      <w:r w:rsidRPr="00DE714B">
        <w:rPr>
          <w:rFonts w:ascii="Times New Roman" w:hAnsi="Times New Roman" w:cs="Times New Roman"/>
          <w:b/>
          <w:bCs/>
          <w:sz w:val="22"/>
          <w:szCs w:val="22"/>
        </w:rPr>
        <w:t>s</w:t>
      </w:r>
      <w:r w:rsidRPr="00DE714B">
        <w:rPr>
          <w:rFonts w:ascii="Times New Roman" w:hAnsi="Times New Roman" w:cs="Times New Roman"/>
          <w:sz w:val="22"/>
          <w:szCs w:val="22"/>
        </w:rPr>
        <w:t>onal and professional eff</w:t>
      </w:r>
      <w:r w:rsidRPr="00DE714B">
        <w:rPr>
          <w:rFonts w:ascii="Times New Roman" w:hAnsi="Times New Roman" w:cs="Times New Roman"/>
          <w:b/>
          <w:bCs/>
          <w:sz w:val="22"/>
          <w:szCs w:val="22"/>
        </w:rPr>
        <w:t>e</w:t>
      </w:r>
      <w:r w:rsidRPr="00DE714B">
        <w:rPr>
          <w:rFonts w:ascii="Times New Roman" w:hAnsi="Times New Roman" w:cs="Times New Roman"/>
          <w:sz w:val="22"/>
          <w:szCs w:val="22"/>
        </w:rPr>
        <w:t>ctiveness aligned with ide</w:t>
      </w:r>
      <w:r w:rsidRPr="00DE714B">
        <w:rPr>
          <w:rFonts w:ascii="Times New Roman" w:hAnsi="Times New Roman" w:cs="Times New Roman"/>
          <w:b/>
          <w:bCs/>
          <w:sz w:val="22"/>
          <w:szCs w:val="22"/>
        </w:rPr>
        <w:t>n</w:t>
      </w:r>
      <w:r w:rsidRPr="00DE714B">
        <w:rPr>
          <w:rFonts w:ascii="Times New Roman" w:hAnsi="Times New Roman" w:cs="Times New Roman"/>
          <w:sz w:val="22"/>
          <w:szCs w:val="22"/>
        </w:rPr>
        <w:t>tified longer term business requirement</w:t>
      </w:r>
      <w:r w:rsidRPr="00DE714B">
        <w:rPr>
          <w:rFonts w:ascii="Times New Roman" w:hAnsi="Times New Roman" w:cs="Times New Roman"/>
          <w:b/>
          <w:bCs/>
          <w:sz w:val="22"/>
          <w:szCs w:val="22"/>
        </w:rPr>
        <w:t xml:space="preserve">s </w:t>
      </w:r>
      <w:r w:rsidRPr="00DE714B">
        <w:rPr>
          <w:rFonts w:ascii="Times New Roman" w:hAnsi="Times New Roman" w:cs="Times New Roman"/>
          <w:sz w:val="22"/>
          <w:szCs w:val="22"/>
        </w:rPr>
        <w:t>and Individual Developm</w:t>
      </w:r>
      <w:r w:rsidRPr="00DE714B">
        <w:rPr>
          <w:rFonts w:ascii="Times New Roman" w:hAnsi="Times New Roman" w:cs="Times New Roman"/>
          <w:b/>
          <w:bCs/>
          <w:sz w:val="22"/>
          <w:szCs w:val="22"/>
        </w:rPr>
        <w:t>e</w:t>
      </w:r>
      <w:r w:rsidRPr="00DE714B">
        <w:rPr>
          <w:rFonts w:ascii="Times New Roman" w:hAnsi="Times New Roman" w:cs="Times New Roman"/>
          <w:sz w:val="22"/>
          <w:szCs w:val="22"/>
        </w:rPr>
        <w:t>nt Plans (IDPs).</w:t>
      </w:r>
    </w:p>
    <w:p w:rsidR="004F3D0A" w:rsidRPr="00DE714B" w:rsidRDefault="004F3D0A" w:rsidP="00F03213">
      <w:pPr>
        <w:rPr>
          <w:sz w:val="22"/>
          <w:szCs w:val="22"/>
        </w:rPr>
      </w:pPr>
    </w:p>
    <w:p w:rsidR="004F3D0A" w:rsidRPr="00DE714B" w:rsidRDefault="00D929BA" w:rsidP="00F03213">
      <w:pPr>
        <w:pStyle w:val="11"/>
        <w:shd w:val="clear" w:color="auto" w:fill="auto"/>
        <w:spacing w:line="240" w:lineRule="auto"/>
        <w:rPr>
          <w:rFonts w:ascii="Times New Roman" w:hAnsi="Times New Roman" w:cs="Times New Roman"/>
          <w:sz w:val="22"/>
          <w:szCs w:val="22"/>
        </w:rPr>
      </w:pPr>
      <w:r w:rsidRPr="00DE714B">
        <w:rPr>
          <w:rFonts w:ascii="Times New Roman" w:hAnsi="Times New Roman" w:cs="Times New Roman"/>
          <w:sz w:val="22"/>
          <w:szCs w:val="22"/>
        </w:rPr>
        <w:t xml:space="preserve">Each Kazakh </w:t>
      </w:r>
      <w:r w:rsidRPr="00DE714B">
        <w:rPr>
          <w:rFonts w:ascii="Times New Roman" w:hAnsi="Times New Roman" w:cs="Times New Roman"/>
          <w:b/>
          <w:bCs/>
          <w:sz w:val="22"/>
          <w:szCs w:val="22"/>
        </w:rPr>
        <w:t>n</w:t>
      </w:r>
      <w:r w:rsidRPr="00DE714B">
        <w:rPr>
          <w:rFonts w:ascii="Times New Roman" w:hAnsi="Times New Roman" w:cs="Times New Roman"/>
          <w:sz w:val="22"/>
          <w:szCs w:val="22"/>
        </w:rPr>
        <w:t>ational in N</w:t>
      </w:r>
      <w:r w:rsidRPr="00DE714B">
        <w:rPr>
          <w:rFonts w:ascii="Times New Roman" w:hAnsi="Times New Roman" w:cs="Times New Roman"/>
          <w:b/>
          <w:bCs/>
          <w:sz w:val="22"/>
          <w:szCs w:val="22"/>
        </w:rPr>
        <w:t>C</w:t>
      </w:r>
      <w:r w:rsidRPr="00DE714B">
        <w:rPr>
          <w:rFonts w:ascii="Times New Roman" w:hAnsi="Times New Roman" w:cs="Times New Roman"/>
          <w:sz w:val="22"/>
          <w:szCs w:val="22"/>
        </w:rPr>
        <w:t>POC will hav</w:t>
      </w:r>
      <w:r w:rsidRPr="00DE714B">
        <w:rPr>
          <w:rFonts w:ascii="Times New Roman" w:hAnsi="Times New Roman" w:cs="Times New Roman"/>
          <w:b/>
          <w:bCs/>
          <w:sz w:val="22"/>
          <w:szCs w:val="22"/>
        </w:rPr>
        <w:t xml:space="preserve">e </w:t>
      </w:r>
      <w:r w:rsidRPr="00DE714B">
        <w:rPr>
          <w:rFonts w:ascii="Times New Roman" w:hAnsi="Times New Roman" w:cs="Times New Roman"/>
          <w:sz w:val="22"/>
          <w:szCs w:val="22"/>
        </w:rPr>
        <w:t>an IDP doc</w:t>
      </w:r>
      <w:r w:rsidRPr="00DE714B">
        <w:rPr>
          <w:rFonts w:ascii="Times New Roman" w:hAnsi="Times New Roman" w:cs="Times New Roman"/>
          <w:b/>
          <w:bCs/>
          <w:sz w:val="22"/>
          <w:szCs w:val="22"/>
        </w:rPr>
        <w:t>u</w:t>
      </w:r>
      <w:r w:rsidRPr="00DE714B">
        <w:rPr>
          <w:rFonts w:ascii="Times New Roman" w:hAnsi="Times New Roman" w:cs="Times New Roman"/>
          <w:sz w:val="22"/>
          <w:szCs w:val="22"/>
        </w:rPr>
        <w:t>menting:</w:t>
      </w:r>
    </w:p>
    <w:p w:rsidR="004F3D0A" w:rsidRPr="00DE714B" w:rsidRDefault="004F3D0A" w:rsidP="00F03213">
      <w:pPr>
        <w:rPr>
          <w:sz w:val="22"/>
          <w:szCs w:val="22"/>
        </w:rPr>
      </w:pPr>
    </w:p>
    <w:p w:rsidR="004F3D0A" w:rsidRPr="00DE714B" w:rsidRDefault="00D929BA" w:rsidP="00DE714B">
      <w:pPr>
        <w:pStyle w:val="11"/>
        <w:shd w:val="clear" w:color="auto" w:fill="auto"/>
        <w:tabs>
          <w:tab w:val="left" w:pos="853"/>
        </w:tabs>
        <w:spacing w:line="240" w:lineRule="auto"/>
        <w:ind w:left="426"/>
        <w:rPr>
          <w:rFonts w:ascii="Times New Roman" w:hAnsi="Times New Roman" w:cs="Times New Roman"/>
          <w:sz w:val="22"/>
          <w:szCs w:val="22"/>
        </w:rPr>
      </w:pPr>
      <w:r w:rsidRPr="00DE714B">
        <w:rPr>
          <w:rFonts w:ascii="Times New Roman" w:hAnsi="Times New Roman" w:cs="Times New Roman"/>
          <w:sz w:val="22"/>
          <w:szCs w:val="22"/>
        </w:rPr>
        <w:t>•</w:t>
      </w:r>
      <w:r w:rsidRPr="00DE714B">
        <w:rPr>
          <w:rFonts w:ascii="Times New Roman" w:hAnsi="Times New Roman" w:cs="Times New Roman"/>
          <w:sz w:val="22"/>
          <w:szCs w:val="22"/>
        </w:rPr>
        <w:tab/>
        <w:t>Stre</w:t>
      </w:r>
      <w:r w:rsidRPr="00DE714B">
        <w:rPr>
          <w:rFonts w:ascii="Times New Roman" w:hAnsi="Times New Roman" w:cs="Times New Roman"/>
          <w:b/>
          <w:bCs/>
          <w:sz w:val="22"/>
          <w:szCs w:val="22"/>
        </w:rPr>
        <w:t>n</w:t>
      </w:r>
      <w:r w:rsidRPr="00DE714B">
        <w:rPr>
          <w:rFonts w:ascii="Times New Roman" w:hAnsi="Times New Roman" w:cs="Times New Roman"/>
          <w:sz w:val="22"/>
          <w:szCs w:val="22"/>
        </w:rPr>
        <w:t>gths</w:t>
      </w:r>
    </w:p>
    <w:p w:rsidR="004F3D0A" w:rsidRPr="00DE714B" w:rsidRDefault="004F3D0A" w:rsidP="00DE714B">
      <w:pPr>
        <w:ind w:left="426"/>
        <w:rPr>
          <w:sz w:val="22"/>
          <w:szCs w:val="22"/>
        </w:rPr>
      </w:pPr>
    </w:p>
    <w:p w:rsidR="004F3D0A" w:rsidRPr="00DE714B" w:rsidRDefault="00D929BA" w:rsidP="00DE714B">
      <w:pPr>
        <w:pStyle w:val="11"/>
        <w:shd w:val="clear" w:color="auto" w:fill="auto"/>
        <w:tabs>
          <w:tab w:val="left" w:pos="853"/>
        </w:tabs>
        <w:spacing w:line="240" w:lineRule="auto"/>
        <w:ind w:left="426"/>
        <w:rPr>
          <w:rFonts w:ascii="Times New Roman" w:hAnsi="Times New Roman" w:cs="Times New Roman"/>
          <w:sz w:val="22"/>
          <w:szCs w:val="22"/>
        </w:rPr>
      </w:pPr>
      <w:r w:rsidRPr="00DE714B">
        <w:rPr>
          <w:rFonts w:ascii="Times New Roman" w:hAnsi="Times New Roman" w:cs="Times New Roman"/>
          <w:sz w:val="22"/>
          <w:szCs w:val="22"/>
        </w:rPr>
        <w:t>•</w:t>
      </w:r>
      <w:r w:rsidRPr="00DE714B">
        <w:rPr>
          <w:rFonts w:ascii="Times New Roman" w:hAnsi="Times New Roman" w:cs="Times New Roman"/>
          <w:sz w:val="22"/>
          <w:szCs w:val="22"/>
        </w:rPr>
        <w:tab/>
        <w:t>Dev</w:t>
      </w:r>
      <w:r w:rsidRPr="00DE714B">
        <w:rPr>
          <w:rFonts w:ascii="Times New Roman" w:hAnsi="Times New Roman" w:cs="Times New Roman"/>
          <w:b/>
          <w:bCs/>
          <w:sz w:val="22"/>
          <w:szCs w:val="22"/>
        </w:rPr>
        <w:t>e</w:t>
      </w:r>
      <w:r w:rsidRPr="00DE714B">
        <w:rPr>
          <w:rFonts w:ascii="Times New Roman" w:hAnsi="Times New Roman" w:cs="Times New Roman"/>
          <w:sz w:val="22"/>
          <w:szCs w:val="22"/>
        </w:rPr>
        <w:t>lopment ne</w:t>
      </w:r>
      <w:r w:rsidRPr="00DE714B">
        <w:rPr>
          <w:rFonts w:ascii="Times New Roman" w:hAnsi="Times New Roman" w:cs="Times New Roman"/>
          <w:b/>
          <w:bCs/>
          <w:sz w:val="22"/>
          <w:szCs w:val="22"/>
        </w:rPr>
        <w:t>e</w:t>
      </w:r>
      <w:r w:rsidRPr="00DE714B">
        <w:rPr>
          <w:rFonts w:ascii="Times New Roman" w:hAnsi="Times New Roman" w:cs="Times New Roman"/>
          <w:sz w:val="22"/>
          <w:szCs w:val="22"/>
        </w:rPr>
        <w:t>ds</w:t>
      </w:r>
    </w:p>
    <w:p w:rsidR="004F3D0A" w:rsidRPr="00DE714B" w:rsidRDefault="004F3D0A" w:rsidP="00DE714B">
      <w:pPr>
        <w:ind w:left="426"/>
        <w:rPr>
          <w:sz w:val="22"/>
          <w:szCs w:val="22"/>
        </w:rPr>
      </w:pPr>
    </w:p>
    <w:p w:rsidR="004F3D0A" w:rsidRPr="00DE714B" w:rsidRDefault="00D929BA" w:rsidP="00DE714B">
      <w:pPr>
        <w:pStyle w:val="11"/>
        <w:shd w:val="clear" w:color="auto" w:fill="auto"/>
        <w:tabs>
          <w:tab w:val="left" w:pos="853"/>
        </w:tabs>
        <w:spacing w:line="240" w:lineRule="auto"/>
        <w:ind w:left="426"/>
        <w:rPr>
          <w:rFonts w:ascii="Times New Roman" w:hAnsi="Times New Roman" w:cs="Times New Roman"/>
          <w:sz w:val="22"/>
          <w:szCs w:val="22"/>
        </w:rPr>
      </w:pPr>
      <w:r w:rsidRPr="00DE714B">
        <w:rPr>
          <w:rFonts w:ascii="Times New Roman" w:hAnsi="Times New Roman" w:cs="Times New Roman"/>
          <w:sz w:val="22"/>
          <w:szCs w:val="22"/>
        </w:rPr>
        <w:t>•</w:t>
      </w:r>
      <w:r w:rsidRPr="00DE714B">
        <w:rPr>
          <w:rFonts w:ascii="Times New Roman" w:hAnsi="Times New Roman" w:cs="Times New Roman"/>
          <w:sz w:val="22"/>
          <w:szCs w:val="22"/>
        </w:rPr>
        <w:tab/>
        <w:t>Dev</w:t>
      </w:r>
      <w:r w:rsidRPr="00DE714B">
        <w:rPr>
          <w:rFonts w:ascii="Times New Roman" w:hAnsi="Times New Roman" w:cs="Times New Roman"/>
          <w:b/>
          <w:bCs/>
          <w:sz w:val="22"/>
          <w:szCs w:val="22"/>
        </w:rPr>
        <w:t>e</w:t>
      </w:r>
      <w:r w:rsidRPr="00DE714B">
        <w:rPr>
          <w:rFonts w:ascii="Times New Roman" w:hAnsi="Times New Roman" w:cs="Times New Roman"/>
          <w:sz w:val="22"/>
          <w:szCs w:val="22"/>
        </w:rPr>
        <w:t>lopment act</w:t>
      </w:r>
      <w:r w:rsidRPr="00DE714B">
        <w:rPr>
          <w:rFonts w:ascii="Times New Roman" w:hAnsi="Times New Roman" w:cs="Times New Roman"/>
          <w:b/>
          <w:bCs/>
          <w:sz w:val="22"/>
          <w:szCs w:val="22"/>
        </w:rPr>
        <w:t>i</w:t>
      </w:r>
      <w:r w:rsidRPr="00DE714B">
        <w:rPr>
          <w:rFonts w:ascii="Times New Roman" w:hAnsi="Times New Roman" w:cs="Times New Roman"/>
          <w:sz w:val="22"/>
          <w:szCs w:val="22"/>
        </w:rPr>
        <w:t>ons</w:t>
      </w:r>
    </w:p>
    <w:p w:rsidR="004F3D0A" w:rsidRPr="00DE714B" w:rsidRDefault="004F3D0A" w:rsidP="00DE714B">
      <w:pPr>
        <w:ind w:left="426"/>
        <w:rPr>
          <w:sz w:val="22"/>
          <w:szCs w:val="22"/>
        </w:rPr>
      </w:pPr>
    </w:p>
    <w:p w:rsidR="004F3D0A" w:rsidRPr="00DE714B" w:rsidRDefault="00D929BA" w:rsidP="00DE714B">
      <w:pPr>
        <w:pStyle w:val="11"/>
        <w:shd w:val="clear" w:color="auto" w:fill="auto"/>
        <w:tabs>
          <w:tab w:val="left" w:pos="853"/>
        </w:tabs>
        <w:spacing w:line="240" w:lineRule="auto"/>
        <w:ind w:left="426"/>
        <w:rPr>
          <w:rFonts w:ascii="Times New Roman" w:hAnsi="Times New Roman" w:cs="Times New Roman"/>
          <w:sz w:val="22"/>
          <w:szCs w:val="22"/>
        </w:rPr>
      </w:pPr>
      <w:r w:rsidRPr="00DE714B">
        <w:rPr>
          <w:rFonts w:ascii="Times New Roman" w:hAnsi="Times New Roman" w:cs="Times New Roman"/>
          <w:sz w:val="22"/>
          <w:szCs w:val="22"/>
        </w:rPr>
        <w:t>•</w:t>
      </w:r>
      <w:r w:rsidRPr="00DE714B">
        <w:rPr>
          <w:rFonts w:ascii="Times New Roman" w:hAnsi="Times New Roman" w:cs="Times New Roman"/>
          <w:sz w:val="22"/>
          <w:szCs w:val="22"/>
        </w:rPr>
        <w:tab/>
        <w:t>Fut</w:t>
      </w:r>
      <w:r w:rsidRPr="00DE714B">
        <w:rPr>
          <w:rFonts w:ascii="Times New Roman" w:hAnsi="Times New Roman" w:cs="Times New Roman"/>
          <w:b/>
          <w:bCs/>
          <w:sz w:val="22"/>
          <w:szCs w:val="22"/>
        </w:rPr>
        <w:t>u</w:t>
      </w:r>
      <w:r w:rsidRPr="00DE714B">
        <w:rPr>
          <w:rFonts w:ascii="Times New Roman" w:hAnsi="Times New Roman" w:cs="Times New Roman"/>
          <w:sz w:val="22"/>
          <w:szCs w:val="22"/>
        </w:rPr>
        <w:t>re career co</w:t>
      </w:r>
      <w:r w:rsidRPr="00DE714B">
        <w:rPr>
          <w:rFonts w:ascii="Times New Roman" w:hAnsi="Times New Roman" w:cs="Times New Roman"/>
          <w:b/>
          <w:bCs/>
          <w:sz w:val="22"/>
          <w:szCs w:val="22"/>
        </w:rPr>
        <w:t>n</w:t>
      </w:r>
      <w:r w:rsidRPr="00DE714B">
        <w:rPr>
          <w:rFonts w:ascii="Times New Roman" w:hAnsi="Times New Roman" w:cs="Times New Roman"/>
          <w:sz w:val="22"/>
          <w:szCs w:val="22"/>
        </w:rPr>
        <w:t>siderations.</w:t>
      </w:r>
    </w:p>
    <w:p w:rsidR="004F3D0A" w:rsidRPr="00DE714B" w:rsidRDefault="004F3D0A" w:rsidP="00F03213">
      <w:pPr>
        <w:rPr>
          <w:sz w:val="22"/>
          <w:szCs w:val="22"/>
        </w:rPr>
      </w:pPr>
    </w:p>
    <w:p w:rsidR="004F3D0A" w:rsidRPr="00DE714B" w:rsidRDefault="00D929BA" w:rsidP="00A40EF3">
      <w:pPr>
        <w:pStyle w:val="11"/>
        <w:shd w:val="clear" w:color="auto" w:fill="auto"/>
        <w:spacing w:line="240" w:lineRule="auto"/>
        <w:rPr>
          <w:rFonts w:ascii="Times New Roman" w:hAnsi="Times New Roman" w:cs="Times New Roman"/>
          <w:sz w:val="22"/>
          <w:szCs w:val="22"/>
        </w:rPr>
      </w:pPr>
      <w:r w:rsidRPr="00DE714B">
        <w:rPr>
          <w:rFonts w:ascii="Times New Roman" w:hAnsi="Times New Roman" w:cs="Times New Roman"/>
          <w:sz w:val="22"/>
          <w:szCs w:val="22"/>
        </w:rPr>
        <w:t>Each supervi</w:t>
      </w:r>
      <w:r w:rsidRPr="00DE714B">
        <w:rPr>
          <w:rFonts w:ascii="Times New Roman" w:hAnsi="Times New Roman" w:cs="Times New Roman"/>
          <w:b/>
          <w:bCs/>
          <w:sz w:val="22"/>
          <w:szCs w:val="22"/>
        </w:rPr>
        <w:t>s</w:t>
      </w:r>
      <w:r w:rsidRPr="00DE714B">
        <w:rPr>
          <w:rFonts w:ascii="Times New Roman" w:hAnsi="Times New Roman" w:cs="Times New Roman"/>
          <w:sz w:val="22"/>
          <w:szCs w:val="22"/>
        </w:rPr>
        <w:t xml:space="preserve">or's duty is </w:t>
      </w:r>
      <w:r w:rsidRPr="00DE714B">
        <w:rPr>
          <w:rFonts w:ascii="Times New Roman" w:hAnsi="Times New Roman" w:cs="Times New Roman"/>
          <w:b/>
          <w:bCs/>
          <w:sz w:val="22"/>
          <w:szCs w:val="22"/>
        </w:rPr>
        <w:t>t</w:t>
      </w:r>
      <w:r w:rsidRPr="00DE714B">
        <w:rPr>
          <w:rFonts w:ascii="Times New Roman" w:hAnsi="Times New Roman" w:cs="Times New Roman"/>
          <w:sz w:val="22"/>
          <w:szCs w:val="22"/>
        </w:rPr>
        <w:t>o support their team me</w:t>
      </w:r>
      <w:r w:rsidRPr="00DE714B">
        <w:rPr>
          <w:rFonts w:ascii="Times New Roman" w:hAnsi="Times New Roman" w:cs="Times New Roman"/>
          <w:b/>
          <w:bCs/>
          <w:sz w:val="22"/>
          <w:szCs w:val="22"/>
        </w:rPr>
        <w:t>m</w:t>
      </w:r>
      <w:r w:rsidRPr="00DE714B">
        <w:rPr>
          <w:rFonts w:ascii="Times New Roman" w:hAnsi="Times New Roman" w:cs="Times New Roman"/>
          <w:sz w:val="22"/>
          <w:szCs w:val="22"/>
        </w:rPr>
        <w:t>bers in fulfi</w:t>
      </w:r>
      <w:r w:rsidRPr="00DE714B">
        <w:rPr>
          <w:rFonts w:ascii="Times New Roman" w:hAnsi="Times New Roman" w:cs="Times New Roman"/>
          <w:b/>
          <w:bCs/>
          <w:sz w:val="22"/>
          <w:szCs w:val="22"/>
        </w:rPr>
        <w:t>l</w:t>
      </w:r>
      <w:r w:rsidRPr="00DE714B">
        <w:rPr>
          <w:rFonts w:ascii="Times New Roman" w:hAnsi="Times New Roman" w:cs="Times New Roman"/>
          <w:sz w:val="22"/>
          <w:szCs w:val="22"/>
        </w:rPr>
        <w:t>ling their de</w:t>
      </w:r>
      <w:r w:rsidRPr="00DE714B">
        <w:rPr>
          <w:rFonts w:ascii="Times New Roman" w:hAnsi="Times New Roman" w:cs="Times New Roman"/>
          <w:b/>
          <w:bCs/>
          <w:sz w:val="22"/>
          <w:szCs w:val="22"/>
        </w:rPr>
        <w:t>v</w:t>
      </w:r>
      <w:r w:rsidRPr="00DE714B">
        <w:rPr>
          <w:rFonts w:ascii="Times New Roman" w:hAnsi="Times New Roman" w:cs="Times New Roman"/>
          <w:sz w:val="22"/>
          <w:szCs w:val="22"/>
        </w:rPr>
        <w:t>elopment a</w:t>
      </w:r>
      <w:r w:rsidRPr="00DE714B">
        <w:rPr>
          <w:rFonts w:ascii="Times New Roman" w:hAnsi="Times New Roman" w:cs="Times New Roman"/>
          <w:b/>
          <w:bCs/>
          <w:sz w:val="22"/>
          <w:szCs w:val="22"/>
        </w:rPr>
        <w:t>c</w:t>
      </w:r>
      <w:r w:rsidRPr="00DE714B">
        <w:rPr>
          <w:rFonts w:ascii="Times New Roman" w:hAnsi="Times New Roman" w:cs="Times New Roman"/>
          <w:sz w:val="22"/>
          <w:szCs w:val="22"/>
        </w:rPr>
        <w:t>tions identifi</w:t>
      </w:r>
      <w:r w:rsidRPr="00DE714B">
        <w:rPr>
          <w:rFonts w:ascii="Times New Roman" w:hAnsi="Times New Roman" w:cs="Times New Roman"/>
          <w:b/>
          <w:bCs/>
          <w:sz w:val="22"/>
          <w:szCs w:val="22"/>
        </w:rPr>
        <w:t>e</w:t>
      </w:r>
      <w:r w:rsidRPr="00DE714B">
        <w:rPr>
          <w:rFonts w:ascii="Times New Roman" w:hAnsi="Times New Roman" w:cs="Times New Roman"/>
          <w:sz w:val="22"/>
          <w:szCs w:val="22"/>
        </w:rPr>
        <w:t xml:space="preserve">d in the IDPs and that the IDPs contain </w:t>
      </w:r>
      <w:r w:rsidRPr="00DE714B">
        <w:rPr>
          <w:rFonts w:ascii="Times New Roman" w:hAnsi="Times New Roman" w:cs="Times New Roman"/>
          <w:b/>
          <w:bCs/>
          <w:sz w:val="22"/>
          <w:szCs w:val="22"/>
        </w:rPr>
        <w:t>m</w:t>
      </w:r>
      <w:r w:rsidRPr="00DE714B">
        <w:rPr>
          <w:rFonts w:ascii="Times New Roman" w:hAnsi="Times New Roman" w:cs="Times New Roman"/>
          <w:sz w:val="22"/>
          <w:szCs w:val="22"/>
        </w:rPr>
        <w:t>easurable objectives and plans. NCPO</w:t>
      </w:r>
      <w:r w:rsidRPr="00DE714B">
        <w:rPr>
          <w:rFonts w:ascii="Times New Roman" w:hAnsi="Times New Roman" w:cs="Times New Roman"/>
          <w:b/>
          <w:bCs/>
          <w:sz w:val="22"/>
          <w:szCs w:val="22"/>
        </w:rPr>
        <w:t xml:space="preserve">C </w:t>
      </w:r>
      <w:r w:rsidRPr="00DE714B">
        <w:rPr>
          <w:rFonts w:ascii="Times New Roman" w:hAnsi="Times New Roman" w:cs="Times New Roman"/>
          <w:sz w:val="22"/>
          <w:szCs w:val="22"/>
        </w:rPr>
        <w:t>HR Directorate review IDPs on quality and feed back to the super</w:t>
      </w:r>
      <w:r w:rsidRPr="00DE714B">
        <w:rPr>
          <w:rFonts w:ascii="Times New Roman" w:hAnsi="Times New Roman" w:cs="Times New Roman"/>
          <w:b/>
          <w:bCs/>
          <w:sz w:val="22"/>
          <w:szCs w:val="22"/>
        </w:rPr>
        <w:t>v</w:t>
      </w:r>
      <w:r w:rsidRPr="00DE714B">
        <w:rPr>
          <w:rFonts w:ascii="Times New Roman" w:hAnsi="Times New Roman" w:cs="Times New Roman"/>
          <w:sz w:val="22"/>
          <w:szCs w:val="22"/>
        </w:rPr>
        <w:t>isors and the team memb</w:t>
      </w:r>
      <w:r w:rsidRPr="00DE714B">
        <w:rPr>
          <w:rFonts w:ascii="Times New Roman" w:hAnsi="Times New Roman" w:cs="Times New Roman"/>
          <w:b/>
          <w:bCs/>
          <w:sz w:val="22"/>
          <w:szCs w:val="22"/>
        </w:rPr>
        <w:t>e</w:t>
      </w:r>
      <w:r w:rsidRPr="00DE714B">
        <w:rPr>
          <w:rFonts w:ascii="Times New Roman" w:hAnsi="Times New Roman" w:cs="Times New Roman"/>
          <w:sz w:val="22"/>
          <w:szCs w:val="22"/>
        </w:rPr>
        <w:t>rs how to fu</w:t>
      </w:r>
      <w:r w:rsidRPr="00DE714B">
        <w:rPr>
          <w:rFonts w:ascii="Times New Roman" w:hAnsi="Times New Roman" w:cs="Times New Roman"/>
          <w:b/>
          <w:bCs/>
          <w:sz w:val="22"/>
          <w:szCs w:val="22"/>
        </w:rPr>
        <w:t>r</w:t>
      </w:r>
      <w:r w:rsidRPr="00DE714B">
        <w:rPr>
          <w:rFonts w:ascii="Times New Roman" w:hAnsi="Times New Roman" w:cs="Times New Roman"/>
          <w:sz w:val="22"/>
          <w:szCs w:val="22"/>
        </w:rPr>
        <w:t>ther improv</w:t>
      </w:r>
      <w:r w:rsidRPr="00DE714B">
        <w:rPr>
          <w:rFonts w:ascii="Times New Roman" w:hAnsi="Times New Roman" w:cs="Times New Roman"/>
          <w:b/>
          <w:bCs/>
          <w:sz w:val="22"/>
          <w:szCs w:val="22"/>
        </w:rPr>
        <w:t xml:space="preserve">e </w:t>
      </w:r>
      <w:r w:rsidRPr="00DE714B">
        <w:rPr>
          <w:rFonts w:ascii="Times New Roman" w:hAnsi="Times New Roman" w:cs="Times New Roman"/>
          <w:sz w:val="22"/>
          <w:szCs w:val="22"/>
        </w:rPr>
        <w:t>the plans. T</w:t>
      </w:r>
      <w:r w:rsidRPr="00DE714B">
        <w:rPr>
          <w:rFonts w:ascii="Times New Roman" w:hAnsi="Times New Roman" w:cs="Times New Roman"/>
          <w:b/>
          <w:bCs/>
          <w:sz w:val="22"/>
          <w:szCs w:val="22"/>
        </w:rPr>
        <w:t>h</w:t>
      </w:r>
      <w:r w:rsidRPr="00DE714B">
        <w:rPr>
          <w:rFonts w:ascii="Times New Roman" w:hAnsi="Times New Roman" w:cs="Times New Roman"/>
          <w:sz w:val="22"/>
          <w:szCs w:val="22"/>
        </w:rPr>
        <w:t>e NCPOC Le</w:t>
      </w:r>
      <w:r w:rsidRPr="00DE714B">
        <w:rPr>
          <w:rFonts w:ascii="Times New Roman" w:hAnsi="Times New Roman" w:cs="Times New Roman"/>
          <w:b/>
          <w:bCs/>
          <w:sz w:val="22"/>
          <w:szCs w:val="22"/>
        </w:rPr>
        <w:t>a</w:t>
      </w:r>
      <w:r w:rsidRPr="00DE714B">
        <w:rPr>
          <w:rFonts w:ascii="Times New Roman" w:hAnsi="Times New Roman" w:cs="Times New Roman"/>
          <w:sz w:val="22"/>
          <w:szCs w:val="22"/>
        </w:rPr>
        <w:t>dership Tea</w:t>
      </w:r>
      <w:r w:rsidRPr="00DE714B">
        <w:rPr>
          <w:rFonts w:ascii="Times New Roman" w:hAnsi="Times New Roman" w:cs="Times New Roman"/>
          <w:b/>
          <w:bCs/>
          <w:sz w:val="22"/>
          <w:szCs w:val="22"/>
        </w:rPr>
        <w:t xml:space="preserve">m </w:t>
      </w:r>
      <w:r w:rsidRPr="00DE714B">
        <w:rPr>
          <w:rFonts w:ascii="Times New Roman" w:hAnsi="Times New Roman" w:cs="Times New Roman"/>
          <w:sz w:val="22"/>
          <w:szCs w:val="22"/>
        </w:rPr>
        <w:t>also reviews Kazakh natio</w:t>
      </w:r>
      <w:r w:rsidRPr="00DE714B">
        <w:rPr>
          <w:rFonts w:ascii="Times New Roman" w:hAnsi="Times New Roman" w:cs="Times New Roman"/>
          <w:b/>
          <w:bCs/>
          <w:sz w:val="22"/>
          <w:szCs w:val="22"/>
        </w:rPr>
        <w:t>n</w:t>
      </w:r>
      <w:r w:rsidRPr="00DE714B">
        <w:rPr>
          <w:rFonts w:ascii="Times New Roman" w:hAnsi="Times New Roman" w:cs="Times New Roman"/>
          <w:sz w:val="22"/>
          <w:szCs w:val="22"/>
        </w:rPr>
        <w:t>als' develop</w:t>
      </w:r>
      <w:r w:rsidRPr="00DE714B">
        <w:rPr>
          <w:rFonts w:ascii="Times New Roman" w:hAnsi="Times New Roman" w:cs="Times New Roman"/>
          <w:b/>
          <w:bCs/>
          <w:sz w:val="22"/>
          <w:szCs w:val="22"/>
        </w:rPr>
        <w:t>m</w:t>
      </w:r>
      <w:r w:rsidRPr="00DE714B">
        <w:rPr>
          <w:rFonts w:ascii="Times New Roman" w:hAnsi="Times New Roman" w:cs="Times New Roman"/>
          <w:sz w:val="22"/>
          <w:szCs w:val="22"/>
        </w:rPr>
        <w:t xml:space="preserve">ent at least twice a year in a meeting </w:t>
      </w:r>
      <w:r w:rsidRPr="00DE714B">
        <w:rPr>
          <w:rFonts w:ascii="Times New Roman" w:hAnsi="Times New Roman" w:cs="Times New Roman"/>
          <w:b/>
          <w:bCs/>
          <w:sz w:val="22"/>
          <w:szCs w:val="22"/>
        </w:rPr>
        <w:t>d</w:t>
      </w:r>
      <w:r w:rsidRPr="00DE714B">
        <w:rPr>
          <w:rFonts w:ascii="Times New Roman" w:hAnsi="Times New Roman" w:cs="Times New Roman"/>
          <w:sz w:val="22"/>
          <w:szCs w:val="22"/>
        </w:rPr>
        <w:t>edicated to the topic.</w:t>
      </w:r>
    </w:p>
    <w:p w:rsidR="004F3D0A" w:rsidRPr="00DE714B" w:rsidRDefault="004F3D0A" w:rsidP="00F03213">
      <w:pPr>
        <w:rPr>
          <w:sz w:val="22"/>
          <w:szCs w:val="22"/>
        </w:rPr>
      </w:pPr>
    </w:p>
    <w:p w:rsidR="000D7FF6" w:rsidRPr="00901AC6" w:rsidRDefault="00D929BA" w:rsidP="00A40EF3">
      <w:pPr>
        <w:pStyle w:val="11"/>
        <w:shd w:val="clear" w:color="auto" w:fill="auto"/>
        <w:spacing w:line="240" w:lineRule="auto"/>
        <w:rPr>
          <w:rFonts w:ascii="Times New Roman" w:hAnsi="Times New Roman" w:cs="Times New Roman"/>
          <w:sz w:val="24"/>
          <w:szCs w:val="24"/>
          <w:lang w:eastAsia="ru-RU" w:bidi="ru-RU"/>
        </w:rPr>
      </w:pPr>
      <w:r w:rsidRPr="00DE714B">
        <w:rPr>
          <w:rFonts w:ascii="Times New Roman" w:hAnsi="Times New Roman" w:cs="Times New Roman"/>
          <w:sz w:val="22"/>
          <w:szCs w:val="22"/>
        </w:rPr>
        <w:t>NCPOC will a</w:t>
      </w:r>
      <w:r w:rsidRPr="00DE714B">
        <w:rPr>
          <w:rFonts w:ascii="Times New Roman" w:hAnsi="Times New Roman" w:cs="Times New Roman"/>
          <w:b/>
          <w:bCs/>
          <w:sz w:val="22"/>
          <w:szCs w:val="22"/>
        </w:rPr>
        <w:t>d</w:t>
      </w:r>
      <w:r w:rsidRPr="00DE714B">
        <w:rPr>
          <w:rFonts w:ascii="Times New Roman" w:hAnsi="Times New Roman" w:cs="Times New Roman"/>
          <w:sz w:val="22"/>
          <w:szCs w:val="22"/>
        </w:rPr>
        <w:t>opt a blend</w:t>
      </w:r>
      <w:r w:rsidRPr="00DE714B">
        <w:rPr>
          <w:rFonts w:ascii="Times New Roman" w:hAnsi="Times New Roman" w:cs="Times New Roman"/>
          <w:b/>
          <w:bCs/>
          <w:sz w:val="22"/>
          <w:szCs w:val="22"/>
        </w:rPr>
        <w:t>e</w:t>
      </w:r>
      <w:r w:rsidRPr="00DE714B">
        <w:rPr>
          <w:rFonts w:ascii="Times New Roman" w:hAnsi="Times New Roman" w:cs="Times New Roman"/>
          <w:sz w:val="22"/>
          <w:szCs w:val="22"/>
        </w:rPr>
        <w:t>d learning a</w:t>
      </w:r>
      <w:r w:rsidRPr="00DE714B">
        <w:rPr>
          <w:rFonts w:ascii="Times New Roman" w:hAnsi="Times New Roman" w:cs="Times New Roman"/>
          <w:b/>
          <w:bCs/>
          <w:sz w:val="22"/>
          <w:szCs w:val="22"/>
        </w:rPr>
        <w:t>p</w:t>
      </w:r>
      <w:r w:rsidRPr="00DE714B">
        <w:rPr>
          <w:rFonts w:ascii="Times New Roman" w:hAnsi="Times New Roman" w:cs="Times New Roman"/>
          <w:sz w:val="22"/>
          <w:szCs w:val="22"/>
        </w:rPr>
        <w:t>proach whereby the proc</w:t>
      </w:r>
      <w:r w:rsidRPr="00DE714B">
        <w:rPr>
          <w:rFonts w:ascii="Times New Roman" w:hAnsi="Times New Roman" w:cs="Times New Roman"/>
          <w:b/>
          <w:bCs/>
          <w:sz w:val="22"/>
          <w:szCs w:val="22"/>
        </w:rPr>
        <w:t>e</w:t>
      </w:r>
      <w:r w:rsidRPr="00DE714B">
        <w:rPr>
          <w:rFonts w:ascii="Times New Roman" w:hAnsi="Times New Roman" w:cs="Times New Roman"/>
          <w:sz w:val="22"/>
          <w:szCs w:val="22"/>
        </w:rPr>
        <w:t xml:space="preserve">ss of staff development is based on a combination </w:t>
      </w:r>
      <w:r w:rsidRPr="00DE714B">
        <w:rPr>
          <w:rFonts w:ascii="Times New Roman" w:hAnsi="Times New Roman" w:cs="Times New Roman"/>
          <w:b/>
          <w:bCs/>
          <w:sz w:val="22"/>
          <w:szCs w:val="22"/>
        </w:rPr>
        <w:t>o</w:t>
      </w:r>
      <w:r w:rsidRPr="00DE714B">
        <w:rPr>
          <w:rFonts w:ascii="Times New Roman" w:hAnsi="Times New Roman" w:cs="Times New Roman"/>
          <w:sz w:val="22"/>
          <w:szCs w:val="22"/>
        </w:rPr>
        <w:t>f formal traini</w:t>
      </w:r>
      <w:r w:rsidRPr="00DE714B">
        <w:rPr>
          <w:rFonts w:ascii="Times New Roman" w:hAnsi="Times New Roman" w:cs="Times New Roman"/>
          <w:b/>
          <w:bCs/>
          <w:sz w:val="22"/>
          <w:szCs w:val="22"/>
        </w:rPr>
        <w:t>n</w:t>
      </w:r>
      <w:r w:rsidRPr="00DE714B">
        <w:rPr>
          <w:rFonts w:ascii="Times New Roman" w:hAnsi="Times New Roman" w:cs="Times New Roman"/>
          <w:sz w:val="22"/>
          <w:szCs w:val="22"/>
        </w:rPr>
        <w:t xml:space="preserve">g </w:t>
      </w:r>
      <w:proofErr w:type="spellStart"/>
      <w:r w:rsidRPr="00DE714B">
        <w:rPr>
          <w:rFonts w:ascii="Times New Roman" w:hAnsi="Times New Roman" w:cs="Times New Roman"/>
          <w:sz w:val="22"/>
          <w:szCs w:val="22"/>
        </w:rPr>
        <w:t>programm</w:t>
      </w:r>
      <w:r w:rsidRPr="00DE714B">
        <w:rPr>
          <w:rFonts w:ascii="Times New Roman" w:hAnsi="Times New Roman" w:cs="Times New Roman"/>
          <w:b/>
          <w:bCs/>
          <w:sz w:val="22"/>
          <w:szCs w:val="22"/>
        </w:rPr>
        <w:t>e</w:t>
      </w:r>
      <w:r w:rsidRPr="00DE714B">
        <w:rPr>
          <w:rFonts w:ascii="Times New Roman" w:hAnsi="Times New Roman" w:cs="Times New Roman"/>
          <w:sz w:val="22"/>
          <w:szCs w:val="22"/>
        </w:rPr>
        <w:t>s</w:t>
      </w:r>
      <w:proofErr w:type="spellEnd"/>
      <w:r w:rsidRPr="00DE714B">
        <w:rPr>
          <w:rFonts w:ascii="Times New Roman" w:hAnsi="Times New Roman" w:cs="Times New Roman"/>
          <w:sz w:val="22"/>
          <w:szCs w:val="22"/>
        </w:rPr>
        <w:t xml:space="preserve"> (both classroom based </w:t>
      </w:r>
      <w:r w:rsidRPr="00DE714B">
        <w:rPr>
          <w:rFonts w:ascii="Times New Roman" w:hAnsi="Times New Roman" w:cs="Times New Roman"/>
          <w:b/>
          <w:bCs/>
          <w:sz w:val="22"/>
          <w:szCs w:val="22"/>
        </w:rPr>
        <w:t>a</w:t>
      </w:r>
      <w:r w:rsidRPr="00DE714B">
        <w:rPr>
          <w:rFonts w:ascii="Times New Roman" w:hAnsi="Times New Roman" w:cs="Times New Roman"/>
          <w:sz w:val="22"/>
          <w:szCs w:val="22"/>
        </w:rPr>
        <w:t>nd virtual le</w:t>
      </w:r>
      <w:r w:rsidRPr="00DE714B">
        <w:rPr>
          <w:rFonts w:ascii="Times New Roman" w:hAnsi="Times New Roman" w:cs="Times New Roman"/>
          <w:b/>
          <w:bCs/>
          <w:sz w:val="22"/>
          <w:szCs w:val="22"/>
        </w:rPr>
        <w:t>a</w:t>
      </w:r>
      <w:r w:rsidRPr="00DE714B">
        <w:rPr>
          <w:rFonts w:ascii="Times New Roman" w:hAnsi="Times New Roman" w:cs="Times New Roman"/>
          <w:sz w:val="22"/>
          <w:szCs w:val="22"/>
        </w:rPr>
        <w:t>rning) and o</w:t>
      </w:r>
      <w:r w:rsidRPr="00DE714B">
        <w:rPr>
          <w:rFonts w:ascii="Times New Roman" w:hAnsi="Times New Roman" w:cs="Times New Roman"/>
          <w:b/>
          <w:bCs/>
          <w:sz w:val="22"/>
          <w:szCs w:val="22"/>
        </w:rPr>
        <w:t>n</w:t>
      </w:r>
      <w:r w:rsidRPr="00DE714B">
        <w:rPr>
          <w:rFonts w:ascii="Times New Roman" w:hAnsi="Times New Roman" w:cs="Times New Roman"/>
          <w:sz w:val="22"/>
          <w:szCs w:val="22"/>
        </w:rPr>
        <w:t>-the-job wor</w:t>
      </w:r>
      <w:r w:rsidRPr="00DE714B">
        <w:rPr>
          <w:rFonts w:ascii="Times New Roman" w:hAnsi="Times New Roman" w:cs="Times New Roman"/>
          <w:b/>
          <w:bCs/>
          <w:sz w:val="22"/>
          <w:szCs w:val="22"/>
        </w:rPr>
        <w:t>k</w:t>
      </w:r>
      <w:r w:rsidRPr="00DE714B">
        <w:rPr>
          <w:rFonts w:ascii="Times New Roman" w:hAnsi="Times New Roman" w:cs="Times New Roman"/>
          <w:sz w:val="22"/>
          <w:szCs w:val="22"/>
        </w:rPr>
        <w:t>place assign</w:t>
      </w:r>
      <w:r w:rsidRPr="00DE714B">
        <w:rPr>
          <w:rFonts w:ascii="Times New Roman" w:hAnsi="Times New Roman" w:cs="Times New Roman"/>
          <w:b/>
          <w:bCs/>
          <w:sz w:val="22"/>
          <w:szCs w:val="22"/>
        </w:rPr>
        <w:t>m</w:t>
      </w:r>
      <w:r w:rsidRPr="00DE714B">
        <w:rPr>
          <w:rFonts w:ascii="Times New Roman" w:hAnsi="Times New Roman" w:cs="Times New Roman"/>
          <w:sz w:val="22"/>
          <w:szCs w:val="22"/>
        </w:rPr>
        <w:t>ents. As pa</w:t>
      </w:r>
      <w:r w:rsidRPr="00DE714B">
        <w:rPr>
          <w:rFonts w:ascii="Times New Roman" w:hAnsi="Times New Roman" w:cs="Times New Roman"/>
          <w:b/>
          <w:bCs/>
          <w:sz w:val="22"/>
          <w:szCs w:val="22"/>
        </w:rPr>
        <w:t>r</w:t>
      </w:r>
      <w:r w:rsidRPr="00DE714B">
        <w:rPr>
          <w:rFonts w:ascii="Times New Roman" w:hAnsi="Times New Roman" w:cs="Times New Roman"/>
          <w:sz w:val="22"/>
          <w:szCs w:val="22"/>
        </w:rPr>
        <w:t>t of their role</w:t>
      </w:r>
      <w:r w:rsidRPr="00DE714B">
        <w:rPr>
          <w:rFonts w:ascii="Times New Roman" w:hAnsi="Times New Roman" w:cs="Times New Roman"/>
          <w:b/>
          <w:bCs/>
          <w:sz w:val="22"/>
          <w:szCs w:val="22"/>
        </w:rPr>
        <w:t>s</w:t>
      </w:r>
      <w:r w:rsidRPr="00DE714B">
        <w:rPr>
          <w:rFonts w:ascii="Times New Roman" w:hAnsi="Times New Roman" w:cs="Times New Roman"/>
          <w:sz w:val="22"/>
          <w:szCs w:val="22"/>
        </w:rPr>
        <w:t>, Expatriate line manage</w:t>
      </w:r>
      <w:r w:rsidRPr="00DE714B">
        <w:rPr>
          <w:rFonts w:ascii="Times New Roman" w:hAnsi="Times New Roman" w:cs="Times New Roman"/>
          <w:b/>
          <w:bCs/>
          <w:sz w:val="22"/>
          <w:szCs w:val="22"/>
        </w:rPr>
        <w:t>r</w:t>
      </w:r>
      <w:r w:rsidRPr="00DE714B">
        <w:rPr>
          <w:rFonts w:ascii="Times New Roman" w:hAnsi="Times New Roman" w:cs="Times New Roman"/>
          <w:sz w:val="22"/>
          <w:szCs w:val="22"/>
        </w:rPr>
        <w:t>s take the r</w:t>
      </w:r>
      <w:r w:rsidRPr="00DE714B">
        <w:rPr>
          <w:rFonts w:ascii="Times New Roman" w:hAnsi="Times New Roman" w:cs="Times New Roman"/>
          <w:b/>
          <w:bCs/>
          <w:sz w:val="22"/>
          <w:szCs w:val="22"/>
        </w:rPr>
        <w:t>e</w:t>
      </w:r>
      <w:r w:rsidRPr="00DE714B">
        <w:rPr>
          <w:rFonts w:ascii="Times New Roman" w:hAnsi="Times New Roman" w:cs="Times New Roman"/>
          <w:sz w:val="22"/>
          <w:szCs w:val="22"/>
        </w:rPr>
        <w:t>sponsibility to provide on-the-job de</w:t>
      </w:r>
      <w:r w:rsidRPr="00DE714B">
        <w:rPr>
          <w:rFonts w:ascii="Times New Roman" w:hAnsi="Times New Roman" w:cs="Times New Roman"/>
          <w:b/>
          <w:bCs/>
          <w:sz w:val="22"/>
          <w:szCs w:val="22"/>
        </w:rPr>
        <w:t>v</w:t>
      </w:r>
      <w:r w:rsidRPr="00DE714B">
        <w:rPr>
          <w:rFonts w:ascii="Times New Roman" w:hAnsi="Times New Roman" w:cs="Times New Roman"/>
          <w:sz w:val="22"/>
          <w:szCs w:val="22"/>
        </w:rPr>
        <w:t>elopment a</w:t>
      </w:r>
      <w:r w:rsidRPr="00DE714B">
        <w:rPr>
          <w:rFonts w:ascii="Times New Roman" w:hAnsi="Times New Roman" w:cs="Times New Roman"/>
          <w:b/>
          <w:bCs/>
          <w:sz w:val="22"/>
          <w:szCs w:val="22"/>
        </w:rPr>
        <w:t>n</w:t>
      </w:r>
      <w:r w:rsidRPr="00DE714B">
        <w:rPr>
          <w:rFonts w:ascii="Times New Roman" w:hAnsi="Times New Roman" w:cs="Times New Roman"/>
          <w:sz w:val="22"/>
          <w:szCs w:val="22"/>
        </w:rPr>
        <w:t>d knowledg</w:t>
      </w:r>
      <w:r w:rsidRPr="00DE714B">
        <w:rPr>
          <w:rFonts w:ascii="Times New Roman" w:hAnsi="Times New Roman" w:cs="Times New Roman"/>
          <w:b/>
          <w:bCs/>
          <w:sz w:val="22"/>
          <w:szCs w:val="22"/>
        </w:rPr>
        <w:t xml:space="preserve">e </w:t>
      </w:r>
      <w:r w:rsidRPr="00A40EF3">
        <w:rPr>
          <w:rFonts w:ascii="Times New Roman" w:hAnsi="Times New Roman" w:cs="Times New Roman"/>
          <w:color w:val="000000" w:themeColor="text1"/>
          <w:sz w:val="22"/>
          <w:szCs w:val="22"/>
        </w:rPr>
        <w:t>transfer and</w:t>
      </w:r>
      <w:r w:rsidRPr="00A40EF3">
        <w:rPr>
          <w:rFonts w:ascii="Times New Roman" w:hAnsi="Times New Roman" w:cs="Times New Roman"/>
          <w:color w:val="000000" w:themeColor="text1"/>
          <w:sz w:val="24"/>
          <w:szCs w:val="24"/>
        </w:rPr>
        <w:t xml:space="preserve"> </w:t>
      </w:r>
      <w:r w:rsidRPr="00F03213">
        <w:rPr>
          <w:rFonts w:ascii="Times New Roman" w:hAnsi="Times New Roman" w:cs="Times New Roman"/>
          <w:b/>
          <w:bCs/>
          <w:sz w:val="24"/>
          <w:szCs w:val="24"/>
        </w:rPr>
        <w:t>d</w:t>
      </w:r>
      <w:r w:rsidRPr="00F03213">
        <w:rPr>
          <w:rFonts w:ascii="Times New Roman" w:hAnsi="Times New Roman" w:cs="Times New Roman"/>
          <w:sz w:val="24"/>
          <w:szCs w:val="24"/>
        </w:rPr>
        <w:t>evelopment should discu</w:t>
      </w:r>
      <w:r w:rsidRPr="00F03213">
        <w:rPr>
          <w:rFonts w:ascii="Times New Roman" w:hAnsi="Times New Roman" w:cs="Times New Roman"/>
          <w:b/>
          <w:bCs/>
          <w:sz w:val="24"/>
          <w:szCs w:val="24"/>
        </w:rPr>
        <w:t>s</w:t>
      </w:r>
      <w:r w:rsidRPr="00F03213">
        <w:rPr>
          <w:rFonts w:ascii="Times New Roman" w:hAnsi="Times New Roman" w:cs="Times New Roman"/>
          <w:sz w:val="24"/>
          <w:szCs w:val="24"/>
        </w:rPr>
        <w:t xml:space="preserve">sed as part </w:t>
      </w:r>
      <w:r w:rsidRPr="00F03213">
        <w:rPr>
          <w:rFonts w:ascii="Times New Roman" w:hAnsi="Times New Roman" w:cs="Times New Roman"/>
          <w:b/>
          <w:bCs/>
          <w:sz w:val="24"/>
          <w:szCs w:val="24"/>
        </w:rPr>
        <w:t>o</w:t>
      </w:r>
      <w:r w:rsidRPr="00F03213">
        <w:rPr>
          <w:rFonts w:ascii="Times New Roman" w:hAnsi="Times New Roman" w:cs="Times New Roman"/>
          <w:sz w:val="24"/>
          <w:szCs w:val="24"/>
        </w:rPr>
        <w:t>f the regular mid and end year reviews</w:t>
      </w:r>
      <w:r w:rsidRPr="00F03213">
        <w:rPr>
          <w:rFonts w:ascii="Times New Roman" w:hAnsi="Times New Roman" w:cs="Times New Roman"/>
          <w:b/>
          <w:bCs/>
          <w:sz w:val="24"/>
          <w:szCs w:val="24"/>
        </w:rPr>
        <w:t xml:space="preserve">. </w:t>
      </w:r>
      <w:r w:rsidRPr="00F03213">
        <w:rPr>
          <w:rFonts w:ascii="Times New Roman" w:hAnsi="Times New Roman" w:cs="Times New Roman"/>
          <w:sz w:val="24"/>
          <w:szCs w:val="24"/>
        </w:rPr>
        <w:t>NCPOC staf</w:t>
      </w:r>
      <w:r w:rsidRPr="00F03213">
        <w:rPr>
          <w:rFonts w:ascii="Times New Roman" w:hAnsi="Times New Roman" w:cs="Times New Roman"/>
          <w:b/>
          <w:bCs/>
          <w:sz w:val="24"/>
          <w:szCs w:val="24"/>
        </w:rPr>
        <w:t xml:space="preserve">f </w:t>
      </w:r>
      <w:r w:rsidRPr="00F03213">
        <w:rPr>
          <w:rFonts w:ascii="Times New Roman" w:hAnsi="Times New Roman" w:cs="Times New Roman"/>
          <w:sz w:val="24"/>
          <w:szCs w:val="24"/>
        </w:rPr>
        <w:t>will also hav</w:t>
      </w:r>
      <w:r w:rsidRPr="00F03213">
        <w:rPr>
          <w:rFonts w:ascii="Times New Roman" w:hAnsi="Times New Roman" w:cs="Times New Roman"/>
          <w:b/>
          <w:bCs/>
          <w:sz w:val="24"/>
          <w:szCs w:val="24"/>
        </w:rPr>
        <w:t xml:space="preserve">e </w:t>
      </w:r>
      <w:r w:rsidRPr="00F03213">
        <w:rPr>
          <w:rFonts w:ascii="Times New Roman" w:hAnsi="Times New Roman" w:cs="Times New Roman"/>
          <w:sz w:val="24"/>
          <w:szCs w:val="24"/>
        </w:rPr>
        <w:t>access to sta</w:t>
      </w:r>
      <w:r w:rsidRPr="00F03213">
        <w:rPr>
          <w:rFonts w:ascii="Times New Roman" w:hAnsi="Times New Roman" w:cs="Times New Roman"/>
          <w:b/>
          <w:bCs/>
          <w:sz w:val="24"/>
          <w:szCs w:val="24"/>
        </w:rPr>
        <w:t>t</w:t>
      </w:r>
      <w:r w:rsidRPr="00F03213">
        <w:rPr>
          <w:rFonts w:ascii="Times New Roman" w:hAnsi="Times New Roman" w:cs="Times New Roman"/>
          <w:sz w:val="24"/>
          <w:szCs w:val="24"/>
        </w:rPr>
        <w:t>e-of-the art l</w:t>
      </w:r>
      <w:r w:rsidRPr="00F03213">
        <w:rPr>
          <w:rFonts w:ascii="Times New Roman" w:hAnsi="Times New Roman" w:cs="Times New Roman"/>
          <w:b/>
          <w:bCs/>
          <w:sz w:val="24"/>
          <w:szCs w:val="24"/>
        </w:rPr>
        <w:t>e</w:t>
      </w:r>
      <w:r w:rsidRPr="00F03213">
        <w:rPr>
          <w:rFonts w:ascii="Times New Roman" w:hAnsi="Times New Roman" w:cs="Times New Roman"/>
          <w:sz w:val="24"/>
          <w:szCs w:val="24"/>
        </w:rPr>
        <w:t>arning mod</w:t>
      </w:r>
      <w:r w:rsidRPr="00F03213">
        <w:rPr>
          <w:rFonts w:ascii="Times New Roman" w:hAnsi="Times New Roman" w:cs="Times New Roman"/>
          <w:b/>
          <w:bCs/>
          <w:sz w:val="24"/>
          <w:szCs w:val="24"/>
        </w:rPr>
        <w:t>e</w:t>
      </w:r>
      <w:r w:rsidRPr="00F03213">
        <w:rPr>
          <w:rFonts w:ascii="Times New Roman" w:hAnsi="Times New Roman" w:cs="Times New Roman"/>
          <w:sz w:val="24"/>
          <w:szCs w:val="24"/>
        </w:rPr>
        <w:t>ls such as th</w:t>
      </w:r>
      <w:r w:rsidRPr="00F03213">
        <w:rPr>
          <w:rFonts w:ascii="Times New Roman" w:hAnsi="Times New Roman" w:cs="Times New Roman"/>
          <w:b/>
          <w:bCs/>
          <w:sz w:val="24"/>
          <w:szCs w:val="24"/>
        </w:rPr>
        <w:t xml:space="preserve">e </w:t>
      </w:r>
      <w:r w:rsidRPr="00F03213">
        <w:rPr>
          <w:rFonts w:ascii="Times New Roman" w:hAnsi="Times New Roman" w:cs="Times New Roman"/>
          <w:sz w:val="24"/>
          <w:szCs w:val="24"/>
        </w:rPr>
        <w:t>Shell ‘4 box</w:t>
      </w:r>
      <w:r w:rsidRPr="00F03213">
        <w:rPr>
          <w:rFonts w:ascii="Times New Roman" w:hAnsi="Times New Roman" w:cs="Times New Roman"/>
          <w:b/>
          <w:bCs/>
          <w:sz w:val="24"/>
          <w:szCs w:val="24"/>
        </w:rPr>
        <w:t xml:space="preserve">' </w:t>
      </w:r>
      <w:r w:rsidRPr="00F03213">
        <w:rPr>
          <w:rFonts w:ascii="Times New Roman" w:hAnsi="Times New Roman" w:cs="Times New Roman"/>
          <w:sz w:val="24"/>
          <w:szCs w:val="24"/>
        </w:rPr>
        <w:t>model whic</w:t>
      </w:r>
      <w:r w:rsidRPr="00F03213">
        <w:rPr>
          <w:rFonts w:ascii="Times New Roman" w:hAnsi="Times New Roman" w:cs="Times New Roman"/>
          <w:b/>
          <w:bCs/>
          <w:sz w:val="24"/>
          <w:szCs w:val="24"/>
        </w:rPr>
        <w:t xml:space="preserve">h </w:t>
      </w:r>
      <w:r w:rsidRPr="00F03213">
        <w:rPr>
          <w:rFonts w:ascii="Times New Roman" w:hAnsi="Times New Roman" w:cs="Times New Roman"/>
          <w:sz w:val="24"/>
          <w:szCs w:val="24"/>
        </w:rPr>
        <w:t>outlines the blended learning approac</w:t>
      </w:r>
      <w:r w:rsidRPr="00F03213">
        <w:rPr>
          <w:rFonts w:ascii="Times New Roman" w:hAnsi="Times New Roman" w:cs="Times New Roman"/>
          <w:b/>
          <w:bCs/>
          <w:sz w:val="24"/>
          <w:szCs w:val="24"/>
        </w:rPr>
        <w:t xml:space="preserve">h </w:t>
      </w:r>
      <w:r w:rsidRPr="00F03213">
        <w:rPr>
          <w:rFonts w:ascii="Times New Roman" w:hAnsi="Times New Roman" w:cs="Times New Roman"/>
          <w:sz w:val="24"/>
          <w:szCs w:val="24"/>
        </w:rPr>
        <w:t>to staff dev</w:t>
      </w:r>
      <w:r w:rsidRPr="00F03213">
        <w:rPr>
          <w:rFonts w:ascii="Times New Roman" w:hAnsi="Times New Roman" w:cs="Times New Roman"/>
          <w:b/>
          <w:bCs/>
          <w:sz w:val="24"/>
          <w:szCs w:val="24"/>
        </w:rPr>
        <w:t>e</w:t>
      </w:r>
      <w:r w:rsidRPr="00F03213">
        <w:rPr>
          <w:rFonts w:ascii="Times New Roman" w:hAnsi="Times New Roman" w:cs="Times New Roman"/>
          <w:sz w:val="24"/>
          <w:szCs w:val="24"/>
        </w:rPr>
        <w:t>lopment. T</w:t>
      </w:r>
      <w:r w:rsidRPr="00F03213">
        <w:rPr>
          <w:rFonts w:ascii="Times New Roman" w:hAnsi="Times New Roman" w:cs="Times New Roman"/>
          <w:b/>
          <w:bCs/>
          <w:sz w:val="24"/>
          <w:szCs w:val="24"/>
        </w:rPr>
        <w:t>h</w:t>
      </w:r>
      <w:r w:rsidRPr="00F03213">
        <w:rPr>
          <w:rFonts w:ascii="Times New Roman" w:hAnsi="Times New Roman" w:cs="Times New Roman"/>
          <w:sz w:val="24"/>
          <w:szCs w:val="24"/>
        </w:rPr>
        <w:t>is incorpora</w:t>
      </w:r>
      <w:r w:rsidRPr="00F03213">
        <w:rPr>
          <w:rFonts w:ascii="Times New Roman" w:hAnsi="Times New Roman" w:cs="Times New Roman"/>
          <w:b/>
          <w:bCs/>
          <w:sz w:val="24"/>
          <w:szCs w:val="24"/>
        </w:rPr>
        <w:t>t</w:t>
      </w:r>
      <w:r w:rsidRPr="00F03213">
        <w:rPr>
          <w:rFonts w:ascii="Times New Roman" w:hAnsi="Times New Roman" w:cs="Times New Roman"/>
          <w:sz w:val="24"/>
          <w:szCs w:val="24"/>
        </w:rPr>
        <w:t xml:space="preserve">es the use </w:t>
      </w:r>
      <w:r w:rsidRPr="00F03213">
        <w:rPr>
          <w:rFonts w:ascii="Times New Roman" w:hAnsi="Times New Roman" w:cs="Times New Roman"/>
          <w:b/>
          <w:bCs/>
          <w:sz w:val="24"/>
          <w:szCs w:val="24"/>
        </w:rPr>
        <w:t>o</w:t>
      </w:r>
      <w:r w:rsidRPr="00F03213">
        <w:rPr>
          <w:rFonts w:ascii="Times New Roman" w:hAnsi="Times New Roman" w:cs="Times New Roman"/>
          <w:sz w:val="24"/>
          <w:szCs w:val="24"/>
        </w:rPr>
        <w:t xml:space="preserve">f reference </w:t>
      </w:r>
      <w:r w:rsidRPr="00F03213">
        <w:rPr>
          <w:rFonts w:ascii="Times New Roman" w:hAnsi="Times New Roman" w:cs="Times New Roman"/>
          <w:b/>
          <w:bCs/>
          <w:sz w:val="24"/>
          <w:szCs w:val="24"/>
        </w:rPr>
        <w:t>m</w:t>
      </w:r>
      <w:r w:rsidRPr="00F03213">
        <w:rPr>
          <w:rFonts w:ascii="Times New Roman" w:hAnsi="Times New Roman" w:cs="Times New Roman"/>
          <w:sz w:val="24"/>
          <w:szCs w:val="24"/>
        </w:rPr>
        <w:t>aterials, training course</w:t>
      </w:r>
      <w:r w:rsidRPr="00F03213">
        <w:rPr>
          <w:rFonts w:ascii="Times New Roman" w:hAnsi="Times New Roman" w:cs="Times New Roman"/>
          <w:b/>
          <w:bCs/>
          <w:sz w:val="24"/>
          <w:szCs w:val="24"/>
        </w:rPr>
        <w:t>s</w:t>
      </w:r>
      <w:r w:rsidRPr="00F03213">
        <w:rPr>
          <w:rFonts w:ascii="Times New Roman" w:hAnsi="Times New Roman" w:cs="Times New Roman"/>
          <w:sz w:val="24"/>
          <w:szCs w:val="24"/>
        </w:rPr>
        <w:t>, on-the-job</w:t>
      </w:r>
      <w:r w:rsidR="001B2CC8" w:rsidRPr="001B2CC8">
        <w:rPr>
          <w:rFonts w:ascii="Times New Roman" w:hAnsi="Times New Roman" w:cs="Times New Roman"/>
          <w:sz w:val="24"/>
          <w:szCs w:val="24"/>
          <w:lang w:eastAsia="ru-RU" w:bidi="ru-RU"/>
        </w:rPr>
        <w:t xml:space="preserve"> </w:t>
      </w:r>
    </w:p>
    <w:p w:rsidR="000D7FF6" w:rsidRPr="00901AC6" w:rsidRDefault="000D7FF6" w:rsidP="00A40EF3">
      <w:pPr>
        <w:pStyle w:val="11"/>
        <w:shd w:val="clear" w:color="auto" w:fill="auto"/>
        <w:spacing w:line="240" w:lineRule="auto"/>
        <w:rPr>
          <w:rFonts w:ascii="Times New Roman" w:hAnsi="Times New Roman" w:cs="Times New Roman"/>
          <w:sz w:val="24"/>
          <w:szCs w:val="24"/>
          <w:lang w:eastAsia="ru-RU" w:bidi="ru-RU"/>
        </w:rPr>
      </w:pPr>
    </w:p>
    <w:p w:rsidR="004F3D0A" w:rsidRPr="001B2CC8" w:rsidRDefault="00D929BA" w:rsidP="00A40EF3">
      <w:pPr>
        <w:pStyle w:val="11"/>
        <w:shd w:val="clear" w:color="auto" w:fill="auto"/>
        <w:spacing w:line="240" w:lineRule="auto"/>
        <w:rPr>
          <w:rStyle w:val="21"/>
          <w:rFonts w:ascii="Times New Roman" w:hAnsi="Times New Roman" w:cs="Times New Roman"/>
          <w:sz w:val="24"/>
          <w:szCs w:val="24"/>
          <w:lang w:eastAsia="ru-RU" w:bidi="ru-RU"/>
        </w:rPr>
      </w:pPr>
      <w:proofErr w:type="gramStart"/>
      <w:r w:rsidRPr="00A40EF3">
        <w:rPr>
          <w:rFonts w:ascii="Times New Roman" w:hAnsi="Times New Roman" w:cs="Times New Roman"/>
          <w:color w:val="FF0000"/>
          <w:sz w:val="24"/>
          <w:szCs w:val="24"/>
        </w:rPr>
        <w:t>coaching</w:t>
      </w:r>
      <w:proofErr w:type="gramEnd"/>
      <w:r w:rsidRPr="00A40EF3">
        <w:rPr>
          <w:rFonts w:ascii="Times New Roman" w:hAnsi="Times New Roman" w:cs="Times New Roman"/>
          <w:color w:val="FF0000"/>
          <w:sz w:val="24"/>
          <w:szCs w:val="24"/>
        </w:rPr>
        <w:t xml:space="preserve"> an</w:t>
      </w:r>
      <w:r w:rsidRPr="00A40EF3">
        <w:rPr>
          <w:rFonts w:ascii="Times New Roman" w:hAnsi="Times New Roman" w:cs="Times New Roman"/>
          <w:b/>
          <w:bCs/>
          <w:color w:val="FF0000"/>
          <w:sz w:val="24"/>
          <w:szCs w:val="24"/>
        </w:rPr>
        <w:t xml:space="preserve">d </w:t>
      </w:r>
      <w:bookmarkStart w:id="20" w:name="bookmark20"/>
      <w:bookmarkStart w:id="21" w:name="bookmark21"/>
      <w:r w:rsidRPr="00F03213">
        <w:rPr>
          <w:rStyle w:val="21"/>
          <w:rFonts w:ascii="Times New Roman" w:hAnsi="Times New Roman" w:cs="Times New Roman"/>
          <w:sz w:val="24"/>
          <w:szCs w:val="24"/>
        </w:rPr>
        <w:t>professional experience, in addition to e-Learnin</w:t>
      </w:r>
      <w:r w:rsidRPr="00F03213">
        <w:rPr>
          <w:rStyle w:val="21"/>
          <w:rFonts w:ascii="Times New Roman" w:hAnsi="Times New Roman" w:cs="Times New Roman"/>
          <w:b/>
          <w:bCs/>
          <w:sz w:val="24"/>
          <w:szCs w:val="24"/>
        </w:rPr>
        <w:t xml:space="preserve">g </w:t>
      </w:r>
      <w:proofErr w:type="spellStart"/>
      <w:r w:rsidRPr="00F03213">
        <w:rPr>
          <w:rStyle w:val="21"/>
          <w:rFonts w:ascii="Times New Roman" w:hAnsi="Times New Roman" w:cs="Times New Roman"/>
          <w:sz w:val="24"/>
          <w:szCs w:val="24"/>
        </w:rPr>
        <w:t>programm</w:t>
      </w:r>
      <w:r w:rsidRPr="00F03213">
        <w:rPr>
          <w:rStyle w:val="21"/>
          <w:rFonts w:ascii="Times New Roman" w:hAnsi="Times New Roman" w:cs="Times New Roman"/>
          <w:b/>
          <w:bCs/>
          <w:sz w:val="24"/>
          <w:szCs w:val="24"/>
        </w:rPr>
        <w:t>e</w:t>
      </w:r>
      <w:r w:rsidRPr="00F03213">
        <w:rPr>
          <w:rStyle w:val="21"/>
          <w:rFonts w:ascii="Times New Roman" w:hAnsi="Times New Roman" w:cs="Times New Roman"/>
          <w:sz w:val="24"/>
          <w:szCs w:val="24"/>
        </w:rPr>
        <w:t>s</w:t>
      </w:r>
      <w:proofErr w:type="spellEnd"/>
      <w:r w:rsidRPr="00F03213">
        <w:rPr>
          <w:rStyle w:val="21"/>
          <w:rFonts w:ascii="Times New Roman" w:hAnsi="Times New Roman" w:cs="Times New Roman"/>
          <w:sz w:val="24"/>
          <w:szCs w:val="24"/>
        </w:rPr>
        <w:t xml:space="preserve"> (such as </w:t>
      </w:r>
      <w:proofErr w:type="spellStart"/>
      <w:r w:rsidRPr="00F03213">
        <w:rPr>
          <w:rStyle w:val="21"/>
          <w:rFonts w:ascii="Times New Roman" w:hAnsi="Times New Roman" w:cs="Times New Roman"/>
          <w:sz w:val="24"/>
          <w:szCs w:val="24"/>
        </w:rPr>
        <w:t>Skillsoft</w:t>
      </w:r>
      <w:proofErr w:type="spellEnd"/>
      <w:r w:rsidRPr="00F03213">
        <w:rPr>
          <w:rStyle w:val="21"/>
          <w:rFonts w:ascii="Times New Roman" w:hAnsi="Times New Roman" w:cs="Times New Roman"/>
          <w:sz w:val="24"/>
          <w:szCs w:val="24"/>
        </w:rPr>
        <w:t xml:space="preserve"> and IPIMS) and the suite </w:t>
      </w:r>
      <w:r w:rsidRPr="00F03213">
        <w:rPr>
          <w:rStyle w:val="21"/>
          <w:rFonts w:ascii="Times New Roman" w:hAnsi="Times New Roman" w:cs="Times New Roman"/>
          <w:b/>
          <w:bCs/>
          <w:sz w:val="24"/>
          <w:szCs w:val="24"/>
        </w:rPr>
        <w:t>o</w:t>
      </w:r>
      <w:r w:rsidRPr="00F03213">
        <w:rPr>
          <w:rStyle w:val="21"/>
          <w:rFonts w:ascii="Times New Roman" w:hAnsi="Times New Roman" w:cs="Times New Roman"/>
          <w:sz w:val="24"/>
          <w:szCs w:val="24"/>
        </w:rPr>
        <w:t>f opportunitie</w:t>
      </w:r>
      <w:r w:rsidRPr="00F03213">
        <w:rPr>
          <w:rStyle w:val="21"/>
          <w:rFonts w:ascii="Times New Roman" w:hAnsi="Times New Roman" w:cs="Times New Roman"/>
          <w:b/>
          <w:bCs/>
          <w:sz w:val="24"/>
          <w:szCs w:val="24"/>
        </w:rPr>
        <w:t xml:space="preserve">s </w:t>
      </w:r>
      <w:r w:rsidRPr="00F03213">
        <w:rPr>
          <w:rStyle w:val="21"/>
          <w:rFonts w:ascii="Times New Roman" w:hAnsi="Times New Roman" w:cs="Times New Roman"/>
          <w:sz w:val="24"/>
          <w:szCs w:val="24"/>
        </w:rPr>
        <w:t>available th</w:t>
      </w:r>
      <w:r w:rsidRPr="00F03213">
        <w:rPr>
          <w:rStyle w:val="21"/>
          <w:rFonts w:ascii="Times New Roman" w:hAnsi="Times New Roman" w:cs="Times New Roman"/>
          <w:b/>
          <w:bCs/>
          <w:sz w:val="24"/>
          <w:szCs w:val="24"/>
        </w:rPr>
        <w:t>r</w:t>
      </w:r>
      <w:r w:rsidRPr="00F03213">
        <w:rPr>
          <w:rStyle w:val="21"/>
          <w:rFonts w:ascii="Times New Roman" w:hAnsi="Times New Roman" w:cs="Times New Roman"/>
          <w:sz w:val="24"/>
          <w:szCs w:val="24"/>
        </w:rPr>
        <w:t>ough classro</w:t>
      </w:r>
      <w:r w:rsidRPr="00F03213">
        <w:rPr>
          <w:rStyle w:val="21"/>
          <w:rFonts w:ascii="Times New Roman" w:hAnsi="Times New Roman" w:cs="Times New Roman"/>
          <w:b/>
          <w:bCs/>
          <w:sz w:val="24"/>
          <w:szCs w:val="24"/>
        </w:rPr>
        <w:t>o</w:t>
      </w:r>
      <w:r w:rsidRPr="00F03213">
        <w:rPr>
          <w:rStyle w:val="21"/>
          <w:rFonts w:ascii="Times New Roman" w:hAnsi="Times New Roman" w:cs="Times New Roman"/>
          <w:sz w:val="24"/>
          <w:szCs w:val="24"/>
        </w:rPr>
        <w:t>m based lea</w:t>
      </w:r>
      <w:r w:rsidRPr="00F03213">
        <w:rPr>
          <w:rStyle w:val="21"/>
          <w:rFonts w:ascii="Times New Roman" w:hAnsi="Times New Roman" w:cs="Times New Roman"/>
          <w:b/>
          <w:bCs/>
          <w:sz w:val="24"/>
          <w:szCs w:val="24"/>
        </w:rPr>
        <w:t>r</w:t>
      </w:r>
      <w:r w:rsidRPr="00F03213">
        <w:rPr>
          <w:rStyle w:val="21"/>
          <w:rFonts w:ascii="Times New Roman" w:hAnsi="Times New Roman" w:cs="Times New Roman"/>
          <w:sz w:val="24"/>
          <w:szCs w:val="24"/>
        </w:rPr>
        <w:t>ning in order to develop s</w:t>
      </w:r>
      <w:r w:rsidRPr="00F03213">
        <w:rPr>
          <w:rStyle w:val="21"/>
          <w:rFonts w:ascii="Times New Roman" w:hAnsi="Times New Roman" w:cs="Times New Roman"/>
          <w:b/>
          <w:bCs/>
          <w:sz w:val="24"/>
          <w:szCs w:val="24"/>
        </w:rPr>
        <w:t>t</w:t>
      </w:r>
      <w:r w:rsidRPr="00F03213">
        <w:rPr>
          <w:rStyle w:val="21"/>
          <w:rFonts w:ascii="Times New Roman" w:hAnsi="Times New Roman" w:cs="Times New Roman"/>
          <w:sz w:val="24"/>
          <w:szCs w:val="24"/>
        </w:rPr>
        <w:t>aff in broadl</w:t>
      </w:r>
      <w:r w:rsidRPr="00F03213">
        <w:rPr>
          <w:rStyle w:val="21"/>
          <w:rFonts w:ascii="Times New Roman" w:hAnsi="Times New Roman" w:cs="Times New Roman"/>
          <w:b/>
          <w:bCs/>
          <w:sz w:val="24"/>
          <w:szCs w:val="24"/>
        </w:rPr>
        <w:t xml:space="preserve">y </w:t>
      </w:r>
      <w:r w:rsidRPr="00F03213">
        <w:rPr>
          <w:rStyle w:val="21"/>
          <w:rFonts w:ascii="Times New Roman" w:hAnsi="Times New Roman" w:cs="Times New Roman"/>
          <w:sz w:val="24"/>
          <w:szCs w:val="24"/>
        </w:rPr>
        <w:t>four areas:</w:t>
      </w:r>
      <w:bookmarkEnd w:id="20"/>
      <w:bookmarkEnd w:id="21"/>
    </w:p>
    <w:p w:rsidR="00B0573B" w:rsidRPr="00F03213" w:rsidRDefault="00B0573B" w:rsidP="00A40EF3">
      <w:pPr>
        <w:pStyle w:val="11"/>
        <w:shd w:val="clear" w:color="auto" w:fill="auto"/>
        <w:spacing w:line="240" w:lineRule="auto"/>
        <w:rPr>
          <w:rFonts w:ascii="Times New Roman" w:hAnsi="Times New Roman" w:cs="Times New Roman"/>
          <w:sz w:val="24"/>
          <w:szCs w:val="24"/>
        </w:rPr>
      </w:pPr>
    </w:p>
    <w:p w:rsidR="004F3D0A" w:rsidRPr="00F03213" w:rsidRDefault="00D929BA" w:rsidP="00B0573B">
      <w:pPr>
        <w:pStyle w:val="22"/>
        <w:shd w:val="clear" w:color="auto" w:fill="auto"/>
        <w:tabs>
          <w:tab w:val="left" w:pos="808"/>
        </w:tabs>
        <w:ind w:left="426"/>
        <w:jc w:val="left"/>
        <w:outlineLvl w:val="9"/>
        <w:rPr>
          <w:sz w:val="24"/>
          <w:szCs w:val="24"/>
        </w:rPr>
      </w:pPr>
      <w:bookmarkStart w:id="22" w:name="bookmark22"/>
      <w:bookmarkStart w:id="23" w:name="bookmark23"/>
      <w:r w:rsidRPr="00F03213">
        <w:rPr>
          <w:rFonts w:eastAsia="Calibri"/>
          <w:sz w:val="24"/>
          <w:szCs w:val="24"/>
          <w:lang w:eastAsia="ru-RU" w:bidi="ru-RU"/>
        </w:rPr>
        <w:t>•</w:t>
      </w:r>
      <w:r w:rsidRPr="00F03213">
        <w:rPr>
          <w:rFonts w:eastAsia="Calibri"/>
          <w:sz w:val="24"/>
          <w:szCs w:val="24"/>
          <w:lang w:eastAsia="ru-RU" w:bidi="ru-RU"/>
        </w:rPr>
        <w:tab/>
      </w:r>
      <w:r w:rsidRPr="00F03213">
        <w:rPr>
          <w:rFonts w:eastAsia="Calibri"/>
          <w:sz w:val="24"/>
          <w:szCs w:val="24"/>
        </w:rPr>
        <w:t>Co</w:t>
      </w:r>
      <w:r w:rsidRPr="00F03213">
        <w:rPr>
          <w:rFonts w:eastAsia="Calibri"/>
          <w:b/>
          <w:bCs/>
          <w:sz w:val="24"/>
          <w:szCs w:val="24"/>
        </w:rPr>
        <w:t>m</w:t>
      </w:r>
      <w:r w:rsidRPr="00F03213">
        <w:rPr>
          <w:rFonts w:eastAsia="Calibri"/>
          <w:sz w:val="24"/>
          <w:szCs w:val="24"/>
        </w:rPr>
        <w:t>pletion of Republic of Kaz</w:t>
      </w:r>
      <w:r w:rsidRPr="00F03213">
        <w:rPr>
          <w:rFonts w:eastAsia="Calibri"/>
          <w:b/>
          <w:bCs/>
          <w:sz w:val="24"/>
          <w:szCs w:val="24"/>
        </w:rPr>
        <w:t>a</w:t>
      </w:r>
      <w:r w:rsidRPr="00F03213">
        <w:rPr>
          <w:rFonts w:eastAsia="Calibri"/>
          <w:sz w:val="24"/>
          <w:szCs w:val="24"/>
        </w:rPr>
        <w:t>khstan man</w:t>
      </w:r>
      <w:r w:rsidRPr="00F03213">
        <w:rPr>
          <w:rFonts w:eastAsia="Calibri"/>
          <w:b/>
          <w:bCs/>
          <w:sz w:val="24"/>
          <w:szCs w:val="24"/>
        </w:rPr>
        <w:t>d</w:t>
      </w:r>
      <w:r w:rsidRPr="00F03213">
        <w:rPr>
          <w:rFonts w:eastAsia="Calibri"/>
          <w:sz w:val="24"/>
          <w:szCs w:val="24"/>
        </w:rPr>
        <w:t>atory Trainin</w:t>
      </w:r>
      <w:r w:rsidRPr="00F03213">
        <w:rPr>
          <w:rFonts w:eastAsia="Calibri"/>
          <w:b/>
          <w:bCs/>
          <w:sz w:val="24"/>
          <w:szCs w:val="24"/>
        </w:rPr>
        <w:t xml:space="preserve">g </w:t>
      </w:r>
      <w:r w:rsidRPr="00F03213">
        <w:rPr>
          <w:rFonts w:eastAsia="Calibri"/>
          <w:sz w:val="24"/>
          <w:szCs w:val="24"/>
        </w:rPr>
        <w:t>and HSSE training</w:t>
      </w:r>
      <w:bookmarkEnd w:id="22"/>
      <w:bookmarkEnd w:id="23"/>
    </w:p>
    <w:p w:rsidR="004F3D0A" w:rsidRPr="00F03213" w:rsidRDefault="00D929BA" w:rsidP="00B0573B">
      <w:pPr>
        <w:pStyle w:val="22"/>
        <w:shd w:val="clear" w:color="auto" w:fill="auto"/>
        <w:tabs>
          <w:tab w:val="left" w:pos="808"/>
        </w:tabs>
        <w:ind w:left="426"/>
        <w:jc w:val="left"/>
        <w:outlineLvl w:val="9"/>
        <w:rPr>
          <w:sz w:val="24"/>
          <w:szCs w:val="24"/>
        </w:rPr>
      </w:pPr>
      <w:bookmarkStart w:id="24" w:name="bookmark24"/>
      <w:bookmarkStart w:id="25" w:name="bookmark25"/>
      <w:r w:rsidRPr="00F03213">
        <w:rPr>
          <w:rFonts w:eastAsia="Calibri"/>
          <w:sz w:val="24"/>
          <w:szCs w:val="24"/>
          <w:lang w:eastAsia="ru-RU" w:bidi="ru-RU"/>
        </w:rPr>
        <w:t>•</w:t>
      </w:r>
      <w:r w:rsidRPr="00F03213">
        <w:rPr>
          <w:rFonts w:eastAsia="Calibri"/>
          <w:sz w:val="24"/>
          <w:szCs w:val="24"/>
          <w:lang w:eastAsia="ru-RU" w:bidi="ru-RU"/>
        </w:rPr>
        <w:tab/>
      </w:r>
      <w:r w:rsidRPr="00F03213">
        <w:rPr>
          <w:rFonts w:eastAsia="Calibri"/>
          <w:sz w:val="24"/>
          <w:szCs w:val="24"/>
        </w:rPr>
        <w:t>Tec</w:t>
      </w:r>
      <w:r w:rsidRPr="00F03213">
        <w:rPr>
          <w:rFonts w:eastAsia="Calibri"/>
          <w:b/>
          <w:bCs/>
          <w:sz w:val="24"/>
          <w:szCs w:val="24"/>
        </w:rPr>
        <w:t>h</w:t>
      </w:r>
      <w:r w:rsidRPr="00F03213">
        <w:rPr>
          <w:rFonts w:eastAsia="Calibri"/>
          <w:sz w:val="24"/>
          <w:szCs w:val="24"/>
        </w:rPr>
        <w:t>nical and Fu</w:t>
      </w:r>
      <w:r w:rsidRPr="00F03213">
        <w:rPr>
          <w:rFonts w:eastAsia="Calibri"/>
          <w:b/>
          <w:bCs/>
          <w:sz w:val="24"/>
          <w:szCs w:val="24"/>
        </w:rPr>
        <w:t>n</w:t>
      </w:r>
      <w:r w:rsidRPr="00F03213">
        <w:rPr>
          <w:rFonts w:eastAsia="Calibri"/>
          <w:sz w:val="24"/>
          <w:szCs w:val="24"/>
        </w:rPr>
        <w:t>ctional trai</w:t>
      </w:r>
      <w:r w:rsidRPr="00F03213">
        <w:rPr>
          <w:rFonts w:eastAsia="Calibri"/>
          <w:b/>
          <w:bCs/>
          <w:sz w:val="24"/>
          <w:szCs w:val="24"/>
        </w:rPr>
        <w:t>n</w:t>
      </w:r>
      <w:r w:rsidRPr="00F03213">
        <w:rPr>
          <w:rFonts w:eastAsia="Calibri"/>
          <w:sz w:val="24"/>
          <w:szCs w:val="24"/>
        </w:rPr>
        <w:t xml:space="preserve">ing (e.g. a </w:t>
      </w:r>
      <w:r w:rsidRPr="00F03213">
        <w:rPr>
          <w:rFonts w:eastAsia="Calibri"/>
          <w:b/>
          <w:bCs/>
          <w:sz w:val="24"/>
          <w:szCs w:val="24"/>
        </w:rPr>
        <w:t>W</w:t>
      </w:r>
      <w:r w:rsidRPr="00F03213">
        <w:rPr>
          <w:rFonts w:eastAsia="Calibri"/>
          <w:sz w:val="24"/>
          <w:szCs w:val="24"/>
        </w:rPr>
        <w:t>ells and Res</w:t>
      </w:r>
      <w:r w:rsidRPr="00F03213">
        <w:rPr>
          <w:rFonts w:eastAsia="Calibri"/>
          <w:b/>
          <w:bCs/>
          <w:sz w:val="24"/>
          <w:szCs w:val="24"/>
        </w:rPr>
        <w:t>e</w:t>
      </w:r>
      <w:r w:rsidRPr="00F03213">
        <w:rPr>
          <w:rFonts w:eastAsia="Calibri"/>
          <w:sz w:val="24"/>
          <w:szCs w:val="24"/>
        </w:rPr>
        <w:t xml:space="preserve">rvoirs </w:t>
      </w:r>
      <w:proofErr w:type="spellStart"/>
      <w:r w:rsidRPr="00F03213">
        <w:rPr>
          <w:rFonts w:eastAsia="Calibri"/>
          <w:sz w:val="24"/>
          <w:szCs w:val="24"/>
        </w:rPr>
        <w:t>progr</w:t>
      </w:r>
      <w:r w:rsidRPr="00F03213">
        <w:rPr>
          <w:rFonts w:eastAsia="Calibri"/>
          <w:b/>
          <w:bCs/>
          <w:sz w:val="24"/>
          <w:szCs w:val="24"/>
        </w:rPr>
        <w:t>a</w:t>
      </w:r>
      <w:r w:rsidRPr="00F03213">
        <w:rPr>
          <w:rFonts w:eastAsia="Calibri"/>
          <w:sz w:val="24"/>
          <w:szCs w:val="24"/>
        </w:rPr>
        <w:t>mme</w:t>
      </w:r>
      <w:proofErr w:type="spellEnd"/>
      <w:r w:rsidRPr="00F03213">
        <w:rPr>
          <w:rFonts w:eastAsia="Calibri"/>
          <w:sz w:val="24"/>
          <w:szCs w:val="24"/>
        </w:rPr>
        <w:t xml:space="preserve"> for E</w:t>
      </w:r>
      <w:r w:rsidRPr="00F03213">
        <w:rPr>
          <w:rFonts w:eastAsia="Calibri"/>
          <w:b/>
          <w:bCs/>
          <w:sz w:val="24"/>
          <w:szCs w:val="24"/>
        </w:rPr>
        <w:t>n</w:t>
      </w:r>
      <w:r w:rsidRPr="00F03213">
        <w:rPr>
          <w:rFonts w:eastAsia="Calibri"/>
          <w:sz w:val="24"/>
          <w:szCs w:val="24"/>
        </w:rPr>
        <w:t>gineers or fi</w:t>
      </w:r>
      <w:r w:rsidRPr="00F03213">
        <w:rPr>
          <w:rFonts w:eastAsia="Calibri"/>
          <w:b/>
          <w:bCs/>
          <w:sz w:val="24"/>
          <w:szCs w:val="24"/>
        </w:rPr>
        <w:t>n</w:t>
      </w:r>
      <w:r w:rsidRPr="00F03213">
        <w:rPr>
          <w:rFonts w:eastAsia="Calibri"/>
          <w:sz w:val="24"/>
          <w:szCs w:val="24"/>
        </w:rPr>
        <w:t>ance and H</w:t>
      </w:r>
      <w:r w:rsidRPr="00F03213">
        <w:rPr>
          <w:rFonts w:eastAsia="Calibri"/>
          <w:b/>
          <w:bCs/>
          <w:sz w:val="24"/>
          <w:szCs w:val="24"/>
        </w:rPr>
        <w:t>R</w:t>
      </w:r>
      <w:bookmarkEnd w:id="24"/>
      <w:bookmarkEnd w:id="25"/>
    </w:p>
    <w:p w:rsidR="004F3D0A" w:rsidRPr="00F03213" w:rsidRDefault="00D929BA" w:rsidP="00B0573B">
      <w:pPr>
        <w:pStyle w:val="22"/>
        <w:shd w:val="clear" w:color="auto" w:fill="auto"/>
        <w:ind w:left="426"/>
        <w:jc w:val="left"/>
        <w:outlineLvl w:val="9"/>
        <w:rPr>
          <w:sz w:val="24"/>
          <w:szCs w:val="24"/>
        </w:rPr>
      </w:pPr>
      <w:bookmarkStart w:id="26" w:name="bookmark26"/>
      <w:bookmarkStart w:id="27" w:name="bookmark27"/>
      <w:proofErr w:type="spellStart"/>
      <w:proofErr w:type="gramStart"/>
      <w:r w:rsidRPr="00F03213">
        <w:rPr>
          <w:rFonts w:eastAsia="Calibri"/>
          <w:sz w:val="24"/>
          <w:szCs w:val="24"/>
        </w:rPr>
        <w:t>pro</w:t>
      </w:r>
      <w:r w:rsidRPr="00F03213">
        <w:rPr>
          <w:rFonts w:eastAsia="Calibri"/>
          <w:b/>
          <w:bCs/>
          <w:sz w:val="24"/>
          <w:szCs w:val="24"/>
        </w:rPr>
        <w:t>g</w:t>
      </w:r>
      <w:r w:rsidRPr="00F03213">
        <w:rPr>
          <w:rFonts w:eastAsia="Calibri"/>
          <w:sz w:val="24"/>
          <w:szCs w:val="24"/>
        </w:rPr>
        <w:t>rammes</w:t>
      </w:r>
      <w:proofErr w:type="spellEnd"/>
      <w:proofErr w:type="gramEnd"/>
      <w:r w:rsidRPr="00F03213">
        <w:rPr>
          <w:rFonts w:eastAsia="Calibri"/>
          <w:sz w:val="24"/>
          <w:szCs w:val="24"/>
        </w:rPr>
        <w:t>) for building Technical and Pro</w:t>
      </w:r>
      <w:r w:rsidRPr="00F03213">
        <w:rPr>
          <w:rFonts w:eastAsia="Calibri"/>
          <w:b/>
          <w:bCs/>
          <w:sz w:val="24"/>
          <w:szCs w:val="24"/>
        </w:rPr>
        <w:t>f</w:t>
      </w:r>
      <w:r w:rsidRPr="00F03213">
        <w:rPr>
          <w:rFonts w:eastAsia="Calibri"/>
          <w:sz w:val="24"/>
          <w:szCs w:val="24"/>
        </w:rPr>
        <w:t>essional Co</w:t>
      </w:r>
      <w:r w:rsidRPr="00F03213">
        <w:rPr>
          <w:rFonts w:eastAsia="Calibri"/>
          <w:b/>
          <w:bCs/>
          <w:sz w:val="24"/>
          <w:szCs w:val="24"/>
        </w:rPr>
        <w:t>m</w:t>
      </w:r>
      <w:r w:rsidRPr="00F03213">
        <w:rPr>
          <w:rFonts w:eastAsia="Calibri"/>
          <w:sz w:val="24"/>
          <w:szCs w:val="24"/>
        </w:rPr>
        <w:t>petence</w:t>
      </w:r>
      <w:bookmarkEnd w:id="26"/>
      <w:bookmarkEnd w:id="27"/>
    </w:p>
    <w:p w:rsidR="004F3D0A" w:rsidRPr="00F03213" w:rsidRDefault="00D929BA" w:rsidP="00B0573B">
      <w:pPr>
        <w:pStyle w:val="22"/>
        <w:shd w:val="clear" w:color="auto" w:fill="auto"/>
        <w:tabs>
          <w:tab w:val="left" w:pos="808"/>
        </w:tabs>
        <w:ind w:left="426"/>
        <w:jc w:val="left"/>
        <w:outlineLvl w:val="9"/>
        <w:rPr>
          <w:sz w:val="24"/>
          <w:szCs w:val="24"/>
        </w:rPr>
      </w:pPr>
      <w:bookmarkStart w:id="28" w:name="bookmark28"/>
      <w:bookmarkStart w:id="29" w:name="bookmark29"/>
      <w:r w:rsidRPr="00F03213">
        <w:rPr>
          <w:rFonts w:eastAsia="Calibri"/>
          <w:sz w:val="24"/>
          <w:szCs w:val="24"/>
          <w:lang w:eastAsia="ru-RU" w:bidi="ru-RU"/>
        </w:rPr>
        <w:t>•</w:t>
      </w:r>
      <w:r w:rsidRPr="00F03213">
        <w:rPr>
          <w:rFonts w:eastAsia="Calibri"/>
          <w:sz w:val="24"/>
          <w:szCs w:val="24"/>
          <w:lang w:eastAsia="ru-RU" w:bidi="ru-RU"/>
        </w:rPr>
        <w:tab/>
      </w:r>
      <w:r w:rsidRPr="00F03213">
        <w:rPr>
          <w:rFonts w:eastAsia="Calibri"/>
          <w:sz w:val="24"/>
          <w:szCs w:val="24"/>
        </w:rPr>
        <w:t>Pers</w:t>
      </w:r>
      <w:r w:rsidRPr="00F03213">
        <w:rPr>
          <w:rFonts w:eastAsia="Calibri"/>
          <w:b/>
          <w:bCs/>
          <w:sz w:val="24"/>
          <w:szCs w:val="24"/>
        </w:rPr>
        <w:t>o</w:t>
      </w:r>
      <w:r w:rsidRPr="00F03213">
        <w:rPr>
          <w:rFonts w:eastAsia="Calibri"/>
          <w:sz w:val="24"/>
          <w:szCs w:val="24"/>
        </w:rPr>
        <w:t>nal and Business skills (e.</w:t>
      </w:r>
      <w:r w:rsidRPr="00F03213">
        <w:rPr>
          <w:rFonts w:eastAsia="Calibri"/>
          <w:b/>
          <w:bCs/>
          <w:sz w:val="24"/>
          <w:szCs w:val="24"/>
        </w:rPr>
        <w:t>g</w:t>
      </w:r>
      <w:r w:rsidRPr="00F03213">
        <w:rPr>
          <w:rFonts w:eastAsia="Calibri"/>
          <w:sz w:val="24"/>
          <w:szCs w:val="24"/>
        </w:rPr>
        <w:t xml:space="preserve">. Microsoft </w:t>
      </w:r>
      <w:r w:rsidRPr="00F03213">
        <w:rPr>
          <w:rFonts w:eastAsia="Calibri"/>
          <w:b/>
          <w:bCs/>
          <w:sz w:val="24"/>
          <w:szCs w:val="24"/>
        </w:rPr>
        <w:t>E</w:t>
      </w:r>
      <w:r w:rsidRPr="00F03213">
        <w:rPr>
          <w:rFonts w:eastAsia="Calibri"/>
          <w:sz w:val="24"/>
          <w:szCs w:val="24"/>
        </w:rPr>
        <w:t>xcel training)</w:t>
      </w:r>
      <w:bookmarkEnd w:id="28"/>
      <w:bookmarkEnd w:id="29"/>
    </w:p>
    <w:p w:rsidR="004F3D0A" w:rsidRPr="00F03213" w:rsidRDefault="00D929BA" w:rsidP="00B0573B">
      <w:pPr>
        <w:pStyle w:val="11"/>
        <w:shd w:val="clear" w:color="auto" w:fill="auto"/>
        <w:tabs>
          <w:tab w:val="left" w:pos="808"/>
        </w:tabs>
        <w:spacing w:line="240" w:lineRule="auto"/>
        <w:ind w:left="426"/>
        <w:rPr>
          <w:rFonts w:ascii="Times New Roman" w:hAnsi="Times New Roman" w:cs="Times New Roman"/>
          <w:sz w:val="24"/>
          <w:szCs w:val="24"/>
        </w:rPr>
      </w:pPr>
      <w:r w:rsidRPr="00F03213">
        <w:rPr>
          <w:rFonts w:ascii="Times New Roman" w:hAnsi="Times New Roman" w:cs="Times New Roman"/>
          <w:sz w:val="24"/>
          <w:szCs w:val="24"/>
          <w:lang w:eastAsia="ru-RU" w:bidi="ru-RU"/>
        </w:rPr>
        <w:t>•</w:t>
      </w:r>
      <w:r w:rsidRPr="00F03213">
        <w:rPr>
          <w:rFonts w:ascii="Times New Roman" w:hAnsi="Times New Roman" w:cs="Times New Roman"/>
          <w:sz w:val="24"/>
          <w:szCs w:val="24"/>
          <w:lang w:eastAsia="ru-RU" w:bidi="ru-RU"/>
        </w:rPr>
        <w:tab/>
      </w:r>
      <w:r w:rsidRPr="00F03213">
        <w:rPr>
          <w:rFonts w:ascii="Times New Roman" w:hAnsi="Times New Roman" w:cs="Times New Roman"/>
          <w:sz w:val="24"/>
          <w:szCs w:val="24"/>
        </w:rPr>
        <w:t>Lea</w:t>
      </w:r>
      <w:r w:rsidRPr="00F03213">
        <w:rPr>
          <w:rFonts w:ascii="Times New Roman" w:hAnsi="Times New Roman" w:cs="Times New Roman"/>
          <w:b/>
          <w:bCs/>
          <w:sz w:val="24"/>
          <w:szCs w:val="24"/>
        </w:rPr>
        <w:t>d</w:t>
      </w:r>
      <w:r w:rsidRPr="00F03213">
        <w:rPr>
          <w:rFonts w:ascii="Times New Roman" w:hAnsi="Times New Roman" w:cs="Times New Roman"/>
          <w:sz w:val="24"/>
          <w:szCs w:val="24"/>
        </w:rPr>
        <w:t>ership traini</w:t>
      </w:r>
      <w:r w:rsidRPr="00F03213">
        <w:rPr>
          <w:rFonts w:ascii="Times New Roman" w:hAnsi="Times New Roman" w:cs="Times New Roman"/>
          <w:b/>
          <w:bCs/>
          <w:sz w:val="24"/>
          <w:szCs w:val="24"/>
        </w:rPr>
        <w:t>n</w:t>
      </w:r>
      <w:r w:rsidRPr="00F03213">
        <w:rPr>
          <w:rFonts w:ascii="Times New Roman" w:hAnsi="Times New Roman" w:cs="Times New Roman"/>
          <w:sz w:val="24"/>
          <w:szCs w:val="24"/>
        </w:rPr>
        <w:t>g - applicabl</w:t>
      </w:r>
      <w:r w:rsidRPr="00F03213">
        <w:rPr>
          <w:rFonts w:ascii="Times New Roman" w:hAnsi="Times New Roman" w:cs="Times New Roman"/>
          <w:b/>
          <w:bCs/>
          <w:sz w:val="24"/>
          <w:szCs w:val="24"/>
        </w:rPr>
        <w:t xml:space="preserve">e </w:t>
      </w:r>
      <w:r w:rsidRPr="00F03213">
        <w:rPr>
          <w:rFonts w:ascii="Times New Roman" w:hAnsi="Times New Roman" w:cs="Times New Roman"/>
          <w:sz w:val="24"/>
          <w:szCs w:val="24"/>
        </w:rPr>
        <w:t>to all disciplines (e.g. Foundation lead</w:t>
      </w:r>
      <w:r w:rsidRPr="00F03213">
        <w:rPr>
          <w:rFonts w:ascii="Times New Roman" w:hAnsi="Times New Roman" w:cs="Times New Roman"/>
          <w:b/>
          <w:bCs/>
          <w:sz w:val="24"/>
          <w:szCs w:val="24"/>
        </w:rPr>
        <w:t>e</w:t>
      </w:r>
      <w:r w:rsidRPr="00F03213">
        <w:rPr>
          <w:rFonts w:ascii="Times New Roman" w:hAnsi="Times New Roman" w:cs="Times New Roman"/>
          <w:sz w:val="24"/>
          <w:szCs w:val="24"/>
        </w:rPr>
        <w:t>rship course</w:t>
      </w:r>
      <w:r w:rsidRPr="00F03213">
        <w:rPr>
          <w:rFonts w:ascii="Times New Roman" w:hAnsi="Times New Roman" w:cs="Times New Roman"/>
          <w:b/>
          <w:bCs/>
          <w:sz w:val="24"/>
          <w:szCs w:val="24"/>
        </w:rPr>
        <w:t>s</w:t>
      </w:r>
      <w:r w:rsidRPr="00F03213">
        <w:rPr>
          <w:rFonts w:ascii="Times New Roman" w:hAnsi="Times New Roman" w:cs="Times New Roman"/>
          <w:sz w:val="24"/>
          <w:szCs w:val="24"/>
        </w:rPr>
        <w:t>) for developing</w:t>
      </w:r>
      <w:r w:rsidR="00B0573B">
        <w:rPr>
          <w:rFonts w:ascii="Times New Roman" w:hAnsi="Times New Roman" w:cs="Times New Roman"/>
          <w:sz w:val="24"/>
          <w:szCs w:val="24"/>
        </w:rPr>
        <w:t xml:space="preserve"> </w:t>
      </w:r>
      <w:r w:rsidRPr="00F03213">
        <w:rPr>
          <w:rFonts w:ascii="Times New Roman" w:hAnsi="Times New Roman" w:cs="Times New Roman"/>
          <w:sz w:val="24"/>
          <w:szCs w:val="24"/>
        </w:rPr>
        <w:t>Sup</w:t>
      </w:r>
      <w:r w:rsidRPr="00F03213">
        <w:rPr>
          <w:rFonts w:ascii="Times New Roman" w:hAnsi="Times New Roman" w:cs="Times New Roman"/>
          <w:b/>
          <w:bCs/>
          <w:sz w:val="24"/>
          <w:szCs w:val="24"/>
        </w:rPr>
        <w:t>e</w:t>
      </w:r>
      <w:r w:rsidRPr="00F03213">
        <w:rPr>
          <w:rFonts w:ascii="Times New Roman" w:hAnsi="Times New Roman" w:cs="Times New Roman"/>
          <w:sz w:val="24"/>
          <w:szCs w:val="24"/>
        </w:rPr>
        <w:t>rvisory and Leadership ca</w:t>
      </w:r>
      <w:r w:rsidRPr="00F03213">
        <w:rPr>
          <w:rFonts w:ascii="Times New Roman" w:hAnsi="Times New Roman" w:cs="Times New Roman"/>
          <w:b/>
          <w:bCs/>
          <w:sz w:val="24"/>
          <w:szCs w:val="24"/>
        </w:rPr>
        <w:t>p</w:t>
      </w:r>
      <w:r w:rsidRPr="00F03213">
        <w:rPr>
          <w:rFonts w:ascii="Times New Roman" w:hAnsi="Times New Roman" w:cs="Times New Roman"/>
          <w:sz w:val="24"/>
          <w:szCs w:val="24"/>
        </w:rPr>
        <w:t>ability.</w:t>
      </w:r>
    </w:p>
    <w:p w:rsidR="004F3D0A" w:rsidRPr="00F03213" w:rsidRDefault="004F3D0A" w:rsidP="00F03213"/>
    <w:p w:rsidR="004F3D0A" w:rsidRDefault="00D929BA" w:rsidP="00F03213">
      <w:pPr>
        <w:pStyle w:val="11"/>
        <w:shd w:val="clear" w:color="auto" w:fill="auto"/>
        <w:spacing w:line="240" w:lineRule="auto"/>
        <w:rPr>
          <w:rFonts w:ascii="Times New Roman" w:hAnsi="Times New Roman" w:cs="Times New Roman"/>
          <w:sz w:val="24"/>
          <w:szCs w:val="24"/>
        </w:rPr>
      </w:pPr>
      <w:r w:rsidRPr="00F03213">
        <w:rPr>
          <w:rFonts w:ascii="Times New Roman" w:hAnsi="Times New Roman" w:cs="Times New Roman"/>
          <w:sz w:val="24"/>
          <w:szCs w:val="24"/>
        </w:rPr>
        <w:t xml:space="preserve">As a growing company in </w:t>
      </w:r>
      <w:r w:rsidRPr="00F03213">
        <w:rPr>
          <w:rFonts w:ascii="Times New Roman" w:hAnsi="Times New Roman" w:cs="Times New Roman"/>
          <w:b/>
          <w:bCs/>
          <w:sz w:val="24"/>
          <w:szCs w:val="24"/>
        </w:rPr>
        <w:t>K</w:t>
      </w:r>
      <w:r w:rsidRPr="00F03213">
        <w:rPr>
          <w:rFonts w:ascii="Times New Roman" w:hAnsi="Times New Roman" w:cs="Times New Roman"/>
          <w:sz w:val="24"/>
          <w:szCs w:val="24"/>
        </w:rPr>
        <w:t>azakhstan, i</w:t>
      </w:r>
      <w:r w:rsidRPr="00F03213">
        <w:rPr>
          <w:rFonts w:ascii="Times New Roman" w:hAnsi="Times New Roman" w:cs="Times New Roman"/>
          <w:b/>
          <w:bCs/>
          <w:sz w:val="24"/>
          <w:szCs w:val="24"/>
        </w:rPr>
        <w:t xml:space="preserve">t </w:t>
      </w:r>
      <w:r w:rsidRPr="00F03213">
        <w:rPr>
          <w:rFonts w:ascii="Times New Roman" w:hAnsi="Times New Roman" w:cs="Times New Roman"/>
          <w:sz w:val="24"/>
          <w:szCs w:val="24"/>
        </w:rPr>
        <w:t xml:space="preserve">is assumed </w:t>
      </w:r>
      <w:r w:rsidRPr="00F03213">
        <w:rPr>
          <w:rFonts w:ascii="Times New Roman" w:hAnsi="Times New Roman" w:cs="Times New Roman"/>
          <w:b/>
          <w:bCs/>
          <w:sz w:val="24"/>
          <w:szCs w:val="24"/>
        </w:rPr>
        <w:t>t</w:t>
      </w:r>
      <w:r w:rsidRPr="00F03213">
        <w:rPr>
          <w:rFonts w:ascii="Times New Roman" w:hAnsi="Times New Roman" w:cs="Times New Roman"/>
          <w:sz w:val="24"/>
          <w:szCs w:val="24"/>
        </w:rPr>
        <w:t xml:space="preserve">hat the key </w:t>
      </w:r>
      <w:r w:rsidRPr="00F03213">
        <w:rPr>
          <w:rFonts w:ascii="Times New Roman" w:hAnsi="Times New Roman" w:cs="Times New Roman"/>
          <w:b/>
          <w:bCs/>
          <w:sz w:val="24"/>
          <w:szCs w:val="24"/>
        </w:rPr>
        <w:t>p</w:t>
      </w:r>
      <w:r w:rsidRPr="00F03213">
        <w:rPr>
          <w:rFonts w:ascii="Times New Roman" w:hAnsi="Times New Roman" w:cs="Times New Roman"/>
          <w:sz w:val="24"/>
          <w:szCs w:val="24"/>
        </w:rPr>
        <w:t>riorities for training withi</w:t>
      </w:r>
      <w:r w:rsidRPr="00F03213">
        <w:rPr>
          <w:rFonts w:ascii="Times New Roman" w:hAnsi="Times New Roman" w:cs="Times New Roman"/>
          <w:b/>
          <w:bCs/>
          <w:sz w:val="24"/>
          <w:szCs w:val="24"/>
        </w:rPr>
        <w:t xml:space="preserve">n </w:t>
      </w:r>
      <w:r w:rsidRPr="00F03213">
        <w:rPr>
          <w:rFonts w:ascii="Times New Roman" w:hAnsi="Times New Roman" w:cs="Times New Roman"/>
          <w:sz w:val="24"/>
          <w:szCs w:val="24"/>
        </w:rPr>
        <w:t>the start-up period woul</w:t>
      </w:r>
      <w:r w:rsidRPr="00F03213">
        <w:rPr>
          <w:rFonts w:ascii="Times New Roman" w:hAnsi="Times New Roman" w:cs="Times New Roman"/>
          <w:b/>
          <w:bCs/>
          <w:sz w:val="24"/>
          <w:szCs w:val="24"/>
        </w:rPr>
        <w:t xml:space="preserve">d </w:t>
      </w:r>
      <w:r w:rsidRPr="00F03213">
        <w:rPr>
          <w:rFonts w:ascii="Times New Roman" w:hAnsi="Times New Roman" w:cs="Times New Roman"/>
          <w:sz w:val="24"/>
          <w:szCs w:val="24"/>
        </w:rPr>
        <w:t>be:</w:t>
      </w:r>
    </w:p>
    <w:p w:rsidR="00CA4984" w:rsidRPr="00F03213" w:rsidRDefault="00CA4984" w:rsidP="00F03213">
      <w:pPr>
        <w:pStyle w:val="11"/>
        <w:shd w:val="clear" w:color="auto" w:fill="auto"/>
        <w:spacing w:line="240" w:lineRule="auto"/>
        <w:rPr>
          <w:rFonts w:ascii="Times New Roman" w:hAnsi="Times New Roman" w:cs="Times New Roman"/>
          <w:sz w:val="24"/>
          <w:szCs w:val="24"/>
        </w:rPr>
      </w:pPr>
    </w:p>
    <w:p w:rsidR="004F3D0A" w:rsidRPr="00F03213" w:rsidRDefault="004F3D0A" w:rsidP="00F03213"/>
    <w:p w:rsidR="004F3D0A" w:rsidRDefault="00D929BA" w:rsidP="00F03213">
      <w:pPr>
        <w:pStyle w:val="11"/>
        <w:shd w:val="clear" w:color="auto" w:fill="auto"/>
        <w:spacing w:line="240" w:lineRule="auto"/>
        <w:rPr>
          <w:rFonts w:ascii="Times New Roman" w:hAnsi="Times New Roman" w:cs="Times New Roman"/>
          <w:sz w:val="24"/>
          <w:szCs w:val="24"/>
        </w:rPr>
      </w:pPr>
      <w:r w:rsidRPr="00F03213">
        <w:rPr>
          <w:rFonts w:ascii="Times New Roman" w:hAnsi="Times New Roman" w:cs="Times New Roman"/>
          <w:sz w:val="24"/>
          <w:szCs w:val="24"/>
        </w:rPr>
        <w:t>A model for the overall N</w:t>
      </w:r>
      <w:r w:rsidRPr="00F03213">
        <w:rPr>
          <w:rFonts w:ascii="Times New Roman" w:hAnsi="Times New Roman" w:cs="Times New Roman"/>
          <w:b/>
          <w:bCs/>
          <w:sz w:val="24"/>
          <w:szCs w:val="24"/>
        </w:rPr>
        <w:t>C</w:t>
      </w:r>
      <w:r w:rsidRPr="00F03213">
        <w:rPr>
          <w:rFonts w:ascii="Times New Roman" w:hAnsi="Times New Roman" w:cs="Times New Roman"/>
          <w:sz w:val="24"/>
          <w:szCs w:val="24"/>
        </w:rPr>
        <w:t>POC training approach ha</w:t>
      </w:r>
      <w:r w:rsidRPr="00F03213">
        <w:rPr>
          <w:rFonts w:ascii="Times New Roman" w:hAnsi="Times New Roman" w:cs="Times New Roman"/>
          <w:b/>
          <w:bCs/>
          <w:sz w:val="24"/>
          <w:szCs w:val="24"/>
        </w:rPr>
        <w:t xml:space="preserve">s </w:t>
      </w:r>
      <w:r w:rsidRPr="00F03213">
        <w:rPr>
          <w:rFonts w:ascii="Times New Roman" w:hAnsi="Times New Roman" w:cs="Times New Roman"/>
          <w:sz w:val="24"/>
          <w:szCs w:val="24"/>
        </w:rPr>
        <w:t>been constr</w:t>
      </w:r>
      <w:r w:rsidRPr="00F03213">
        <w:rPr>
          <w:rFonts w:ascii="Times New Roman" w:hAnsi="Times New Roman" w:cs="Times New Roman"/>
          <w:b/>
          <w:bCs/>
          <w:sz w:val="24"/>
          <w:szCs w:val="24"/>
        </w:rPr>
        <w:t>u</w:t>
      </w:r>
      <w:r w:rsidRPr="00F03213">
        <w:rPr>
          <w:rFonts w:ascii="Times New Roman" w:hAnsi="Times New Roman" w:cs="Times New Roman"/>
          <w:sz w:val="24"/>
          <w:szCs w:val="24"/>
        </w:rPr>
        <w:t>cted as belo</w:t>
      </w:r>
      <w:r w:rsidRPr="00F03213">
        <w:rPr>
          <w:rFonts w:ascii="Times New Roman" w:hAnsi="Times New Roman" w:cs="Times New Roman"/>
          <w:b/>
          <w:bCs/>
          <w:sz w:val="24"/>
          <w:szCs w:val="24"/>
        </w:rPr>
        <w:t>w</w:t>
      </w:r>
      <w:r w:rsidRPr="00F03213">
        <w:rPr>
          <w:rFonts w:ascii="Times New Roman" w:hAnsi="Times New Roman" w:cs="Times New Roman"/>
          <w:sz w:val="24"/>
          <w:szCs w:val="24"/>
        </w:rPr>
        <w:t>:</w:t>
      </w:r>
    </w:p>
    <w:p w:rsidR="00CA4984" w:rsidRPr="00F03213" w:rsidRDefault="00CA4984" w:rsidP="00F03213">
      <w:pPr>
        <w:pStyle w:val="11"/>
        <w:shd w:val="clear" w:color="auto" w:fill="auto"/>
        <w:spacing w:line="240" w:lineRule="auto"/>
        <w:rPr>
          <w:rFonts w:ascii="Times New Roman" w:hAnsi="Times New Roman" w:cs="Times New Roman"/>
          <w:sz w:val="24"/>
          <w:szCs w:val="24"/>
        </w:rPr>
      </w:pPr>
    </w:p>
    <w:p w:rsidR="004F3D0A" w:rsidRPr="00F03213" w:rsidRDefault="004F3D0A" w:rsidP="00F03213"/>
    <w:p w:rsidR="004F3D0A" w:rsidRPr="00CA4984" w:rsidRDefault="004F3D0A" w:rsidP="00F03213">
      <w:pPr>
        <w:pStyle w:val="22"/>
        <w:shd w:val="clear" w:color="auto" w:fill="auto"/>
        <w:jc w:val="left"/>
        <w:outlineLvl w:val="9"/>
        <w:rPr>
          <w:color w:val="FF0000"/>
          <w:sz w:val="24"/>
          <w:szCs w:val="24"/>
        </w:rPr>
      </w:pPr>
    </w:p>
    <w:tbl>
      <w:tblPr>
        <w:tblOverlap w:val="never"/>
        <w:tblW w:w="0" w:type="auto"/>
        <w:jc w:val="center"/>
        <w:tblInd w:w="10" w:type="dxa"/>
        <w:tblLayout w:type="fixed"/>
        <w:tblCellMar>
          <w:left w:w="10" w:type="dxa"/>
          <w:right w:w="10" w:type="dxa"/>
        </w:tblCellMar>
        <w:tblLook w:val="0000" w:firstRow="0" w:lastRow="0" w:firstColumn="0" w:lastColumn="0" w:noHBand="0" w:noVBand="0"/>
      </w:tblPr>
      <w:tblGrid>
        <w:gridCol w:w="40"/>
        <w:gridCol w:w="3834"/>
        <w:gridCol w:w="312"/>
        <w:gridCol w:w="3604"/>
        <w:gridCol w:w="987"/>
      </w:tblGrid>
      <w:tr w:rsidR="000B1086" w:rsidRPr="00F03213" w:rsidTr="001B2CC8">
        <w:trPr>
          <w:trHeight w:val="20"/>
          <w:jc w:val="center"/>
        </w:trPr>
        <w:tc>
          <w:tcPr>
            <w:tcW w:w="40" w:type="dxa"/>
            <w:shd w:val="clear" w:color="auto" w:fill="FFFFFF"/>
            <w:vAlign w:val="center"/>
          </w:tcPr>
          <w:p w:rsidR="000B1086" w:rsidRPr="00F03213" w:rsidRDefault="000B1086" w:rsidP="00CA4984">
            <w:pPr>
              <w:jc w:val="center"/>
            </w:pPr>
          </w:p>
        </w:tc>
        <w:tc>
          <w:tcPr>
            <w:tcW w:w="3834" w:type="dxa"/>
            <w:shd w:val="clear" w:color="auto" w:fill="FFFFFF"/>
            <w:vAlign w:val="center"/>
          </w:tcPr>
          <w:p w:rsidR="000B1086" w:rsidRPr="00F03213" w:rsidRDefault="000B1086" w:rsidP="00CA4984">
            <w:pPr>
              <w:jc w:val="center"/>
            </w:pPr>
          </w:p>
        </w:tc>
        <w:tc>
          <w:tcPr>
            <w:tcW w:w="3916" w:type="dxa"/>
            <w:gridSpan w:val="2"/>
            <w:shd w:val="clear" w:color="auto" w:fill="FFFFFF"/>
            <w:vAlign w:val="center"/>
          </w:tcPr>
          <w:p w:rsidR="000B1086" w:rsidRPr="00F03213" w:rsidRDefault="000B1086" w:rsidP="00CA4984">
            <w:pPr>
              <w:jc w:val="center"/>
            </w:pPr>
          </w:p>
        </w:tc>
        <w:tc>
          <w:tcPr>
            <w:tcW w:w="987" w:type="dxa"/>
            <w:shd w:val="clear" w:color="auto" w:fill="FFFFFF"/>
            <w:vAlign w:val="center"/>
          </w:tcPr>
          <w:p w:rsidR="000B1086" w:rsidRPr="00F03213" w:rsidRDefault="000B1086" w:rsidP="00CA4984">
            <w:pPr>
              <w:jc w:val="center"/>
            </w:pPr>
          </w:p>
        </w:tc>
      </w:tr>
      <w:tr w:rsidR="004F3D0A" w:rsidRPr="00F03213" w:rsidTr="000B1086">
        <w:trPr>
          <w:trHeight w:val="20"/>
          <w:jc w:val="center"/>
        </w:trPr>
        <w:tc>
          <w:tcPr>
            <w:tcW w:w="40" w:type="dxa"/>
            <w:shd w:val="clear" w:color="auto" w:fill="FFFFFF"/>
            <w:vAlign w:val="center"/>
          </w:tcPr>
          <w:p w:rsidR="004F3D0A" w:rsidRPr="00F03213" w:rsidRDefault="004F3D0A" w:rsidP="00CA4984">
            <w:pPr>
              <w:jc w:val="center"/>
            </w:pPr>
          </w:p>
        </w:tc>
        <w:tc>
          <w:tcPr>
            <w:tcW w:w="3834" w:type="dxa"/>
            <w:tcBorders>
              <w:top w:val="single" w:sz="4" w:space="0" w:color="auto"/>
              <w:left w:val="single" w:sz="4" w:space="0" w:color="auto"/>
              <w:bottom w:val="single" w:sz="8" w:space="0" w:color="auto"/>
            </w:tcBorders>
            <w:shd w:val="clear" w:color="auto" w:fill="DAEEF4"/>
            <w:vAlign w:val="center"/>
          </w:tcPr>
          <w:p w:rsidR="004F3D0A" w:rsidRPr="00CA4984" w:rsidRDefault="00C434DD" w:rsidP="00CA4984">
            <w:pPr>
              <w:pStyle w:val="a4"/>
              <w:shd w:val="clear" w:color="auto" w:fill="auto"/>
              <w:jc w:val="center"/>
              <w:rPr>
                <w:sz w:val="24"/>
                <w:szCs w:val="24"/>
              </w:rPr>
            </w:pPr>
            <w:r>
              <w:rPr>
                <w:rFonts w:eastAsia="Calibri"/>
                <w:b/>
                <w:bCs/>
                <w:noProof/>
                <w:color w:val="384563"/>
                <w:sz w:val="24"/>
                <w:szCs w:val="24"/>
                <w:lang w:val="ru-RU" w:eastAsia="ru-RU" w:bidi="ar-SA"/>
              </w:rPr>
              <mc:AlternateContent>
                <mc:Choice Requires="wps">
                  <w:drawing>
                    <wp:anchor distT="0" distB="0" distL="114300" distR="114300" simplePos="0" relativeHeight="251668480" behindDoc="0" locked="0" layoutInCell="1" allowOverlap="1" wp14:anchorId="10102830" wp14:editId="56E27561">
                      <wp:simplePos x="0" y="0"/>
                      <wp:positionH relativeFrom="column">
                        <wp:posOffset>1228090</wp:posOffset>
                      </wp:positionH>
                      <wp:positionV relativeFrom="paragraph">
                        <wp:posOffset>323215</wp:posOffset>
                      </wp:positionV>
                      <wp:extent cx="0" cy="257175"/>
                      <wp:effectExtent l="95250" t="38100" r="57150" b="66675"/>
                      <wp:wrapNone/>
                      <wp:docPr id="12" name="Прямая со стрелкой 12"/>
                      <wp:cNvGraphicFramePr/>
                      <a:graphic xmlns:a="http://schemas.openxmlformats.org/drawingml/2006/main">
                        <a:graphicData uri="http://schemas.microsoft.com/office/word/2010/wordprocessingShape">
                          <wps:wsp>
                            <wps:cNvCnPr/>
                            <wps:spPr>
                              <a:xfrm>
                                <a:off x="0" y="0"/>
                                <a:ext cx="0" cy="257175"/>
                              </a:xfrm>
                              <a:prstGeom prst="straightConnector1">
                                <a:avLst/>
                              </a:prstGeom>
                              <a:ln w="31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96.7pt;margin-top:25.45pt;width:0;height:20.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" strokecolor="#4579b8 [3044]" strokeweight=".25pt">
                      <v:stroke startarrow="open" endarrow="open"/>
                    </v:shape>
                  </w:pict>
                </mc:Fallback>
              </mc:AlternateContent>
            </w:r>
            <w:r w:rsidR="00D929BA" w:rsidRPr="00CA4984">
              <w:rPr>
                <w:rFonts w:eastAsia="Calibri"/>
                <w:b/>
                <w:bCs/>
                <w:color w:val="384563"/>
                <w:sz w:val="24"/>
                <w:szCs w:val="24"/>
              </w:rPr>
              <w:t>For Supervisors: People Management</w:t>
            </w:r>
          </w:p>
        </w:tc>
        <w:tc>
          <w:tcPr>
            <w:tcW w:w="312" w:type="dxa"/>
            <w:tcBorders>
              <w:left w:val="single" w:sz="4" w:space="0" w:color="auto"/>
            </w:tcBorders>
            <w:shd w:val="clear" w:color="auto" w:fill="FFFFFF"/>
            <w:vAlign w:val="center"/>
          </w:tcPr>
          <w:p w:rsidR="004F3D0A" w:rsidRPr="00F03213" w:rsidRDefault="004F3D0A" w:rsidP="00CA4984">
            <w:pPr>
              <w:jc w:val="center"/>
            </w:pPr>
          </w:p>
        </w:tc>
        <w:tc>
          <w:tcPr>
            <w:tcW w:w="3604" w:type="dxa"/>
            <w:tcBorders>
              <w:top w:val="single" w:sz="4" w:space="0" w:color="auto"/>
              <w:left w:val="single" w:sz="4" w:space="0" w:color="auto"/>
              <w:bottom w:val="single" w:sz="8" w:space="0" w:color="auto"/>
            </w:tcBorders>
            <w:shd w:val="clear" w:color="auto" w:fill="DAEEF4"/>
            <w:vAlign w:val="center"/>
          </w:tcPr>
          <w:p w:rsidR="004F3D0A" w:rsidRPr="00F03213" w:rsidRDefault="00C434DD" w:rsidP="00CA4984">
            <w:pPr>
              <w:pStyle w:val="a4"/>
              <w:shd w:val="clear" w:color="auto" w:fill="auto"/>
              <w:jc w:val="center"/>
              <w:rPr>
                <w:sz w:val="24"/>
                <w:szCs w:val="24"/>
              </w:rPr>
            </w:pPr>
            <w:r>
              <w:rPr>
                <w:rFonts w:eastAsia="Calibri"/>
                <w:b/>
                <w:bCs/>
                <w:noProof/>
                <w:color w:val="384563"/>
                <w:sz w:val="24"/>
                <w:szCs w:val="24"/>
                <w:lang w:val="ru-RU" w:eastAsia="ru-RU" w:bidi="ar-SA"/>
              </w:rPr>
              <mc:AlternateContent>
                <mc:Choice Requires="wps">
                  <w:drawing>
                    <wp:anchor distT="0" distB="0" distL="114300" distR="114300" simplePos="0" relativeHeight="251669504" behindDoc="0" locked="0" layoutInCell="1" allowOverlap="1" wp14:anchorId="48BDF011" wp14:editId="39AF903F">
                      <wp:simplePos x="0" y="0"/>
                      <wp:positionH relativeFrom="column">
                        <wp:posOffset>1097915</wp:posOffset>
                      </wp:positionH>
                      <wp:positionV relativeFrom="paragraph">
                        <wp:posOffset>326390</wp:posOffset>
                      </wp:positionV>
                      <wp:extent cx="0" cy="257175"/>
                      <wp:effectExtent l="95250" t="38100" r="57150" b="66675"/>
                      <wp:wrapNone/>
                      <wp:docPr id="13" name="Прямая со стрелкой 13"/>
                      <wp:cNvGraphicFramePr/>
                      <a:graphic xmlns:a="http://schemas.openxmlformats.org/drawingml/2006/main">
                        <a:graphicData uri="http://schemas.microsoft.com/office/word/2010/wordprocessingShape">
                          <wps:wsp>
                            <wps:cNvCnPr/>
                            <wps:spPr>
                              <a:xfrm>
                                <a:off x="0" y="0"/>
                                <a:ext cx="0" cy="257175"/>
                              </a:xfrm>
                              <a:prstGeom prst="straightConnector1">
                                <a:avLst/>
                              </a:prstGeom>
                              <a:ln w="31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86.45pt;margin-top:25.7pt;width:0;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" strokecolor="#4579b8 [3044]" strokeweight=".25pt">
                      <v:stroke startarrow="open" endarrow="open"/>
                    </v:shape>
                  </w:pict>
                </mc:Fallback>
              </mc:AlternateContent>
            </w:r>
            <w:r w:rsidR="00D929BA" w:rsidRPr="00F03213">
              <w:rPr>
                <w:rFonts w:eastAsia="Calibri"/>
                <w:b/>
                <w:bCs/>
                <w:color w:val="384563"/>
                <w:sz w:val="24"/>
                <w:szCs w:val="24"/>
              </w:rPr>
              <w:t>For Managers: Managerial Programs</w:t>
            </w:r>
          </w:p>
        </w:tc>
        <w:tc>
          <w:tcPr>
            <w:tcW w:w="987" w:type="dxa"/>
            <w:tcBorders>
              <w:left w:val="single" w:sz="4" w:space="0" w:color="auto"/>
            </w:tcBorders>
            <w:shd w:val="clear" w:color="auto" w:fill="FFFFFF"/>
            <w:vAlign w:val="center"/>
          </w:tcPr>
          <w:p w:rsidR="004F3D0A" w:rsidRPr="00F03213" w:rsidRDefault="004F3D0A" w:rsidP="00CA4984">
            <w:pPr>
              <w:jc w:val="center"/>
            </w:pPr>
          </w:p>
        </w:tc>
      </w:tr>
      <w:tr w:rsidR="004F3D0A" w:rsidRPr="00F03213" w:rsidTr="000B1086">
        <w:trPr>
          <w:trHeight w:val="20"/>
          <w:jc w:val="center"/>
        </w:trPr>
        <w:tc>
          <w:tcPr>
            <w:tcW w:w="40" w:type="dxa"/>
            <w:shd w:val="clear" w:color="auto" w:fill="FFFFFF"/>
            <w:vAlign w:val="center"/>
          </w:tcPr>
          <w:p w:rsidR="004F3D0A" w:rsidRPr="00F03213" w:rsidRDefault="004F3D0A" w:rsidP="00CA4984">
            <w:pPr>
              <w:jc w:val="center"/>
            </w:pPr>
          </w:p>
        </w:tc>
        <w:tc>
          <w:tcPr>
            <w:tcW w:w="7750" w:type="dxa"/>
            <w:gridSpan w:val="3"/>
            <w:shd w:val="clear" w:color="auto" w:fill="FFFFFF"/>
            <w:vAlign w:val="center"/>
          </w:tcPr>
          <w:p w:rsidR="004F3D0A" w:rsidRPr="00F03213" w:rsidRDefault="004F3D0A" w:rsidP="00CA4984">
            <w:pPr>
              <w:jc w:val="center"/>
            </w:pPr>
          </w:p>
        </w:tc>
        <w:tc>
          <w:tcPr>
            <w:tcW w:w="987" w:type="dxa"/>
            <w:shd w:val="clear" w:color="auto" w:fill="FFFFFF"/>
            <w:vAlign w:val="center"/>
          </w:tcPr>
          <w:p w:rsidR="004F3D0A" w:rsidRPr="00F03213" w:rsidRDefault="004F3D0A" w:rsidP="00CA4984">
            <w:pPr>
              <w:jc w:val="center"/>
            </w:pPr>
          </w:p>
        </w:tc>
      </w:tr>
      <w:tr w:rsidR="004F3D0A" w:rsidRPr="00F03213" w:rsidTr="00CA4984">
        <w:trPr>
          <w:trHeight w:val="20"/>
          <w:jc w:val="center"/>
        </w:trPr>
        <w:tc>
          <w:tcPr>
            <w:tcW w:w="40" w:type="dxa"/>
            <w:shd w:val="clear" w:color="auto" w:fill="FFFFFF"/>
            <w:vAlign w:val="center"/>
          </w:tcPr>
          <w:p w:rsidR="004F3D0A" w:rsidRPr="00F03213" w:rsidRDefault="004F3D0A" w:rsidP="00CA4984">
            <w:pPr>
              <w:jc w:val="center"/>
            </w:pPr>
          </w:p>
        </w:tc>
        <w:tc>
          <w:tcPr>
            <w:tcW w:w="7750" w:type="dxa"/>
            <w:gridSpan w:val="3"/>
            <w:tcBorders>
              <w:top w:val="single" w:sz="4" w:space="0" w:color="auto"/>
              <w:left w:val="single" w:sz="4" w:space="0" w:color="auto"/>
            </w:tcBorders>
            <w:shd w:val="clear" w:color="auto" w:fill="FFFFFF"/>
            <w:vAlign w:val="center"/>
          </w:tcPr>
          <w:p w:rsidR="004F3D0A" w:rsidRPr="00F03213" w:rsidRDefault="00C434DD" w:rsidP="00CA4984">
            <w:pPr>
              <w:pStyle w:val="a4"/>
              <w:shd w:val="clear" w:color="auto" w:fill="auto"/>
              <w:jc w:val="center"/>
              <w:rPr>
                <w:sz w:val="24"/>
                <w:szCs w:val="24"/>
              </w:rPr>
            </w:pPr>
            <w:r>
              <w:rPr>
                <w:rFonts w:eastAsia="Calibri"/>
                <w:b/>
                <w:bCs/>
                <w:noProof/>
                <w:color w:val="384563"/>
                <w:sz w:val="24"/>
                <w:szCs w:val="24"/>
                <w:lang w:val="ru-RU" w:eastAsia="ru-RU" w:bidi="ar-SA"/>
              </w:rPr>
              <mc:AlternateContent>
                <mc:Choice Requires="wps">
                  <w:drawing>
                    <wp:anchor distT="0" distB="0" distL="114300" distR="114300" simplePos="0" relativeHeight="251671552" behindDoc="0" locked="0" layoutInCell="1" allowOverlap="1" wp14:anchorId="69375931" wp14:editId="0B658BAA">
                      <wp:simplePos x="0" y="0"/>
                      <wp:positionH relativeFrom="column">
                        <wp:posOffset>3714115</wp:posOffset>
                      </wp:positionH>
                      <wp:positionV relativeFrom="paragraph">
                        <wp:posOffset>165735</wp:posOffset>
                      </wp:positionV>
                      <wp:extent cx="0" cy="219075"/>
                      <wp:effectExtent l="95250" t="38100" r="57150" b="66675"/>
                      <wp:wrapNone/>
                      <wp:docPr id="16" name="Прямая со стрелкой 16"/>
                      <wp:cNvGraphicFramePr/>
                      <a:graphic xmlns:a="http://schemas.openxmlformats.org/drawingml/2006/main">
                        <a:graphicData uri="http://schemas.microsoft.com/office/word/2010/wordprocessingShape">
                          <wps:wsp>
                            <wps:cNvCnPr/>
                            <wps:spPr>
                              <a:xfrm>
                                <a:off x="0" y="0"/>
                                <a:ext cx="0" cy="219075"/>
                              </a:xfrm>
                              <a:prstGeom prst="straightConnector1">
                                <a:avLst/>
                              </a:prstGeom>
                              <a:ln w="31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6" o:spid="_x0000_s1026" type="#_x0000_t32" style="position:absolute;margin-left:292.45pt;margin-top:13.05pt;width:0;height:17.2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" strokecolor="#4579b8 [3044]" strokeweight=".25pt">
                      <v:stroke startarrow="open" endarrow="open"/>
                    </v:shape>
                  </w:pict>
                </mc:Fallback>
              </mc:AlternateContent>
            </w:r>
            <w:r>
              <w:rPr>
                <w:rFonts w:eastAsia="Calibri"/>
                <w:b/>
                <w:bCs/>
                <w:noProof/>
                <w:color w:val="384563"/>
                <w:sz w:val="24"/>
                <w:szCs w:val="24"/>
                <w:lang w:val="ru-RU" w:eastAsia="ru-RU" w:bidi="ar-SA"/>
              </w:rPr>
              <mc:AlternateContent>
                <mc:Choice Requires="wps">
                  <w:drawing>
                    <wp:anchor distT="0" distB="0" distL="114300" distR="114300" simplePos="0" relativeHeight="251670528" behindDoc="0" locked="0" layoutInCell="1" allowOverlap="1" wp14:anchorId="51ABAA96" wp14:editId="41BC0E50">
                      <wp:simplePos x="0" y="0"/>
                      <wp:positionH relativeFrom="column">
                        <wp:posOffset>1228090</wp:posOffset>
                      </wp:positionH>
                      <wp:positionV relativeFrom="paragraph">
                        <wp:posOffset>165735</wp:posOffset>
                      </wp:positionV>
                      <wp:extent cx="0" cy="219075"/>
                      <wp:effectExtent l="95250" t="38100" r="57150" b="66675"/>
                      <wp:wrapNone/>
                      <wp:docPr id="14" name="Прямая со стрелкой 14"/>
                      <wp:cNvGraphicFramePr/>
                      <a:graphic xmlns:a="http://schemas.openxmlformats.org/drawingml/2006/main">
                        <a:graphicData uri="http://schemas.microsoft.com/office/word/2010/wordprocessingShape">
                          <wps:wsp>
                            <wps:cNvCnPr/>
                            <wps:spPr>
                              <a:xfrm>
                                <a:off x="0" y="0"/>
                                <a:ext cx="0" cy="219075"/>
                              </a:xfrm>
                              <a:prstGeom prst="straightConnector1">
                                <a:avLst/>
                              </a:prstGeom>
                              <a:ln w="31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4" o:spid="_x0000_s1026" type="#_x0000_t32" style="position:absolute;margin-left:96.7pt;margin-top:13.05pt;width:0;height:17.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" strokecolor="#4579b8 [3044]" strokeweight=".25pt">
                      <v:stroke startarrow="open" endarrow="open"/>
                    </v:shape>
                  </w:pict>
                </mc:Fallback>
              </mc:AlternateContent>
            </w:r>
            <w:r w:rsidR="00D929BA" w:rsidRPr="00F03213">
              <w:rPr>
                <w:rFonts w:eastAsia="Calibri"/>
                <w:b/>
                <w:bCs/>
                <w:color w:val="384563"/>
                <w:sz w:val="24"/>
                <w:szCs w:val="24"/>
              </w:rPr>
              <w:t>On The Job Coaching and Mentoring</w:t>
            </w:r>
          </w:p>
        </w:tc>
        <w:tc>
          <w:tcPr>
            <w:tcW w:w="987" w:type="dxa"/>
            <w:tcBorders>
              <w:left w:val="single" w:sz="4" w:space="0" w:color="auto"/>
            </w:tcBorders>
            <w:shd w:val="clear" w:color="auto" w:fill="FFFFFF"/>
            <w:vAlign w:val="center"/>
          </w:tcPr>
          <w:p w:rsidR="004F3D0A" w:rsidRPr="00F03213" w:rsidRDefault="004F3D0A" w:rsidP="00CA4984">
            <w:pPr>
              <w:jc w:val="center"/>
            </w:pPr>
          </w:p>
        </w:tc>
      </w:tr>
      <w:tr w:rsidR="004F3D0A" w:rsidRPr="00F03213" w:rsidTr="00CA4984">
        <w:trPr>
          <w:trHeight w:val="20"/>
          <w:jc w:val="center"/>
        </w:trPr>
        <w:tc>
          <w:tcPr>
            <w:tcW w:w="40" w:type="dxa"/>
            <w:shd w:val="clear" w:color="auto" w:fill="FFFFFF"/>
            <w:vAlign w:val="center"/>
          </w:tcPr>
          <w:p w:rsidR="004F3D0A" w:rsidRPr="00F03213" w:rsidRDefault="004F3D0A" w:rsidP="00CA4984">
            <w:pPr>
              <w:jc w:val="center"/>
            </w:pPr>
          </w:p>
        </w:tc>
        <w:tc>
          <w:tcPr>
            <w:tcW w:w="7750" w:type="dxa"/>
            <w:gridSpan w:val="3"/>
            <w:tcBorders>
              <w:top w:val="single" w:sz="4" w:space="0" w:color="auto"/>
            </w:tcBorders>
            <w:shd w:val="clear" w:color="auto" w:fill="FFFFFF"/>
            <w:vAlign w:val="center"/>
          </w:tcPr>
          <w:p w:rsidR="004F3D0A" w:rsidRPr="00F03213" w:rsidRDefault="004F3D0A" w:rsidP="00CA4984">
            <w:pPr>
              <w:jc w:val="center"/>
            </w:pPr>
          </w:p>
        </w:tc>
        <w:tc>
          <w:tcPr>
            <w:tcW w:w="987" w:type="dxa"/>
            <w:shd w:val="clear" w:color="auto" w:fill="FFFFFF"/>
            <w:vAlign w:val="center"/>
          </w:tcPr>
          <w:p w:rsidR="004F3D0A" w:rsidRPr="00F03213" w:rsidRDefault="004F3D0A" w:rsidP="00CA4984">
            <w:pPr>
              <w:jc w:val="center"/>
            </w:pPr>
          </w:p>
        </w:tc>
      </w:tr>
      <w:tr w:rsidR="004F3D0A" w:rsidRPr="00F03213" w:rsidTr="000B1086">
        <w:trPr>
          <w:trHeight w:val="20"/>
          <w:jc w:val="center"/>
        </w:trPr>
        <w:tc>
          <w:tcPr>
            <w:tcW w:w="40" w:type="dxa"/>
            <w:shd w:val="clear" w:color="auto" w:fill="FFFFFF"/>
            <w:vAlign w:val="center"/>
          </w:tcPr>
          <w:p w:rsidR="004F3D0A" w:rsidRPr="00F03213" w:rsidRDefault="004F3D0A" w:rsidP="00CA4984">
            <w:pPr>
              <w:jc w:val="center"/>
            </w:pPr>
          </w:p>
        </w:tc>
        <w:tc>
          <w:tcPr>
            <w:tcW w:w="3834" w:type="dxa"/>
            <w:vMerge w:val="restart"/>
            <w:tcBorders>
              <w:top w:val="single" w:sz="4" w:space="0" w:color="auto"/>
              <w:left w:val="single" w:sz="4" w:space="0" w:color="auto"/>
            </w:tcBorders>
            <w:shd w:val="clear" w:color="auto" w:fill="FFFFFF"/>
            <w:vAlign w:val="center"/>
          </w:tcPr>
          <w:p w:rsidR="004F3D0A" w:rsidRPr="00F03213" w:rsidRDefault="00C434DD" w:rsidP="00CA4984">
            <w:pPr>
              <w:pStyle w:val="a4"/>
              <w:shd w:val="clear" w:color="auto" w:fill="auto"/>
              <w:rPr>
                <w:sz w:val="24"/>
                <w:szCs w:val="24"/>
              </w:rPr>
            </w:pPr>
            <w:r>
              <w:rPr>
                <w:rFonts w:eastAsia="Calibri"/>
                <w:b/>
                <w:bCs/>
                <w:noProof/>
                <w:color w:val="384563"/>
                <w:sz w:val="24"/>
                <w:szCs w:val="24"/>
                <w:lang w:val="ru-RU" w:eastAsia="ru-RU" w:bidi="ar-SA"/>
              </w:rPr>
              <mc:AlternateContent>
                <mc:Choice Requires="wps">
                  <w:drawing>
                    <wp:anchor distT="0" distB="0" distL="114300" distR="114300" simplePos="0" relativeHeight="251675648" behindDoc="0" locked="0" layoutInCell="1" allowOverlap="1" wp14:anchorId="33789F84" wp14:editId="358C5715">
                      <wp:simplePos x="0" y="0"/>
                      <wp:positionH relativeFrom="column">
                        <wp:posOffset>1273175</wp:posOffset>
                      </wp:positionH>
                      <wp:positionV relativeFrom="paragraph">
                        <wp:posOffset>1036320</wp:posOffset>
                      </wp:positionV>
                      <wp:extent cx="0" cy="247650"/>
                      <wp:effectExtent l="95250" t="38100" r="57150" b="19050"/>
                      <wp:wrapNone/>
                      <wp:docPr id="22" name="Прямая со стрелкой 22"/>
                      <wp:cNvGraphicFramePr/>
                      <a:graphic xmlns:a="http://schemas.openxmlformats.org/drawingml/2006/main">
                        <a:graphicData uri="http://schemas.microsoft.com/office/word/2010/wordprocessingShape">
                          <wps:wsp>
                            <wps:cNvCnPr/>
                            <wps:spPr>
                              <a:xfrm flipV="1">
                                <a:off x="0" y="0"/>
                                <a:ext cx="0" cy="247650"/>
                              </a:xfrm>
                              <a:prstGeom prst="straightConnector1">
                                <a:avLst/>
                              </a:prstGeom>
                              <a:noFill/>
                              <a:ln w="31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2" o:spid="_x0000_s1026" type="#_x0000_t32" style="position:absolute;margin-left:100.25pt;margin-top:81.6pt;width:0;height:19.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" strokecolor="#4a7ebb" strokeweight=".25pt">
                      <v:stroke endarrow="open"/>
                    </v:shape>
                  </w:pict>
                </mc:Fallback>
              </mc:AlternateContent>
            </w:r>
            <w:r w:rsidR="00D929BA" w:rsidRPr="00F03213">
              <w:rPr>
                <w:rFonts w:eastAsia="Calibri"/>
                <w:b/>
                <w:bCs/>
                <w:color w:val="384563"/>
                <w:sz w:val="24"/>
                <w:szCs w:val="24"/>
              </w:rPr>
              <w:t>Special Project Program Training (including Competence Assessment and mentoring)</w:t>
            </w:r>
            <w:r w:rsidRPr="00C434DD">
              <w:rPr>
                <w:rFonts w:eastAsia="Calibri"/>
                <w:b/>
                <w:bCs/>
                <w:noProof/>
                <w:color w:val="384563"/>
                <w:sz w:val="24"/>
                <w:szCs w:val="24"/>
                <w:lang w:eastAsia="ru-RU" w:bidi="ar-SA"/>
              </w:rPr>
              <w:t xml:space="preserve"> </w:t>
            </w:r>
          </w:p>
        </w:tc>
        <w:tc>
          <w:tcPr>
            <w:tcW w:w="312" w:type="dxa"/>
            <w:tcBorders>
              <w:left w:val="single" w:sz="4" w:space="0" w:color="auto"/>
            </w:tcBorders>
            <w:shd w:val="clear" w:color="auto" w:fill="FFFFFF"/>
            <w:vAlign w:val="center"/>
          </w:tcPr>
          <w:p w:rsidR="004F3D0A" w:rsidRPr="00F03213" w:rsidRDefault="004F3D0A" w:rsidP="00CA4984">
            <w:pPr>
              <w:jc w:val="center"/>
            </w:pPr>
          </w:p>
        </w:tc>
        <w:tc>
          <w:tcPr>
            <w:tcW w:w="3604" w:type="dxa"/>
            <w:tcBorders>
              <w:top w:val="single" w:sz="4" w:space="0" w:color="auto"/>
              <w:left w:val="single" w:sz="4" w:space="0" w:color="auto"/>
              <w:bottom w:val="single" w:sz="8" w:space="0" w:color="auto"/>
            </w:tcBorders>
            <w:shd w:val="clear" w:color="auto" w:fill="FFFFFF"/>
            <w:vAlign w:val="center"/>
          </w:tcPr>
          <w:p w:rsidR="004F3D0A" w:rsidRPr="00F03213" w:rsidRDefault="00C434DD" w:rsidP="00CA4984">
            <w:pPr>
              <w:pStyle w:val="a4"/>
              <w:shd w:val="clear" w:color="auto" w:fill="auto"/>
              <w:tabs>
                <w:tab w:val="left" w:pos="1548"/>
              </w:tabs>
              <w:rPr>
                <w:sz w:val="24"/>
                <w:szCs w:val="24"/>
              </w:rPr>
            </w:pPr>
            <w:r>
              <w:rPr>
                <w:rFonts w:eastAsia="Calibri"/>
                <w:b/>
                <w:bCs/>
                <w:noProof/>
                <w:color w:val="384563"/>
                <w:sz w:val="24"/>
                <w:szCs w:val="24"/>
                <w:lang w:val="ru-RU" w:eastAsia="ru-RU" w:bidi="ar-SA"/>
              </w:rPr>
              <mc:AlternateContent>
                <mc:Choice Requires="wps">
                  <w:drawing>
                    <wp:anchor distT="0" distB="0" distL="114300" distR="114300" simplePos="0" relativeHeight="251672576" behindDoc="0" locked="0" layoutInCell="1" allowOverlap="1" wp14:anchorId="63F58915" wp14:editId="5D98DD45">
                      <wp:simplePos x="0" y="0"/>
                      <wp:positionH relativeFrom="column">
                        <wp:posOffset>1081405</wp:posOffset>
                      </wp:positionH>
                      <wp:positionV relativeFrom="paragraph">
                        <wp:posOffset>326390</wp:posOffset>
                      </wp:positionV>
                      <wp:extent cx="0" cy="247650"/>
                      <wp:effectExtent l="95250" t="38100" r="57150" b="57150"/>
                      <wp:wrapNone/>
                      <wp:docPr id="20" name="Прямая со стрелкой 20"/>
                      <wp:cNvGraphicFramePr/>
                      <a:graphic xmlns:a="http://schemas.openxmlformats.org/drawingml/2006/main">
                        <a:graphicData uri="http://schemas.microsoft.com/office/word/2010/wordprocessingShape">
                          <wps:wsp>
                            <wps:cNvCnPr/>
                            <wps:spPr>
                              <a:xfrm>
                                <a:off x="0" y="0"/>
                                <a:ext cx="0" cy="247650"/>
                              </a:xfrm>
                              <a:prstGeom prst="straightConnector1">
                                <a:avLst/>
                              </a:prstGeom>
                              <a:ln w="3175">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0" o:spid="_x0000_s1026" type="#_x0000_t32" style="position:absolute;margin-left:85.15pt;margin-top:25.7pt;width:0;height:19.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" strokecolor="#4579b8 [3044]" strokeweight=".25pt">
                      <v:stroke startarrow="open" endarrow="open"/>
                    </v:shape>
                  </w:pict>
                </mc:Fallback>
              </mc:AlternateContent>
            </w:r>
            <w:r w:rsidR="00CA4984">
              <w:rPr>
                <w:rFonts w:eastAsia="Calibri"/>
                <w:b/>
                <w:bCs/>
                <w:color w:val="384563"/>
                <w:sz w:val="24"/>
                <w:szCs w:val="24"/>
              </w:rPr>
              <w:t>Personal and Bu</w:t>
            </w:r>
            <w:r w:rsidR="000D7FF6">
              <w:rPr>
                <w:rFonts w:eastAsia="Calibri"/>
                <w:b/>
                <w:bCs/>
                <w:color w:val="384563"/>
                <w:sz w:val="24"/>
                <w:szCs w:val="24"/>
              </w:rPr>
              <w:t>s</w:t>
            </w:r>
            <w:r w:rsidR="00CA4984">
              <w:rPr>
                <w:rFonts w:eastAsia="Calibri"/>
                <w:b/>
                <w:bCs/>
                <w:color w:val="384563"/>
                <w:sz w:val="24"/>
                <w:szCs w:val="24"/>
              </w:rPr>
              <w:t>in</w:t>
            </w:r>
            <w:r w:rsidR="00D929BA" w:rsidRPr="00F03213">
              <w:rPr>
                <w:rFonts w:eastAsia="Calibri"/>
                <w:b/>
                <w:bCs/>
                <w:color w:val="384563"/>
                <w:sz w:val="24"/>
                <w:szCs w:val="24"/>
              </w:rPr>
              <w:t>ess Training Programmes</w:t>
            </w:r>
          </w:p>
        </w:tc>
        <w:tc>
          <w:tcPr>
            <w:tcW w:w="987" w:type="dxa"/>
            <w:tcBorders>
              <w:left w:val="single" w:sz="4" w:space="0" w:color="auto"/>
            </w:tcBorders>
            <w:shd w:val="clear" w:color="auto" w:fill="FFFFFF"/>
            <w:vAlign w:val="center"/>
          </w:tcPr>
          <w:p w:rsidR="004F3D0A" w:rsidRPr="00F03213" w:rsidRDefault="004F3D0A" w:rsidP="00CA4984">
            <w:pPr>
              <w:jc w:val="center"/>
            </w:pPr>
          </w:p>
        </w:tc>
      </w:tr>
      <w:tr w:rsidR="004F3D0A" w:rsidRPr="00F03213" w:rsidTr="000B1086">
        <w:trPr>
          <w:trHeight w:val="20"/>
          <w:jc w:val="center"/>
        </w:trPr>
        <w:tc>
          <w:tcPr>
            <w:tcW w:w="40" w:type="dxa"/>
            <w:shd w:val="clear" w:color="auto" w:fill="FFFFFF"/>
            <w:vAlign w:val="center"/>
          </w:tcPr>
          <w:p w:rsidR="004F3D0A" w:rsidRPr="00F03213" w:rsidRDefault="004F3D0A" w:rsidP="00CA4984">
            <w:pPr>
              <w:jc w:val="center"/>
            </w:pPr>
          </w:p>
        </w:tc>
        <w:tc>
          <w:tcPr>
            <w:tcW w:w="3834" w:type="dxa"/>
            <w:vMerge/>
            <w:tcBorders>
              <w:left w:val="single" w:sz="4" w:space="0" w:color="auto"/>
            </w:tcBorders>
            <w:shd w:val="clear" w:color="auto" w:fill="FFFFFF"/>
            <w:vAlign w:val="center"/>
          </w:tcPr>
          <w:p w:rsidR="004F3D0A" w:rsidRPr="00F03213" w:rsidRDefault="004F3D0A" w:rsidP="00CA4984">
            <w:pPr>
              <w:jc w:val="center"/>
            </w:pPr>
          </w:p>
        </w:tc>
        <w:tc>
          <w:tcPr>
            <w:tcW w:w="3916" w:type="dxa"/>
            <w:gridSpan w:val="2"/>
            <w:tcBorders>
              <w:left w:val="single" w:sz="4" w:space="0" w:color="auto"/>
            </w:tcBorders>
            <w:shd w:val="clear" w:color="auto" w:fill="FFFFFF"/>
            <w:vAlign w:val="center"/>
          </w:tcPr>
          <w:p w:rsidR="004F3D0A" w:rsidRPr="00F03213" w:rsidRDefault="004F3D0A" w:rsidP="00CA4984">
            <w:pPr>
              <w:jc w:val="center"/>
            </w:pPr>
          </w:p>
        </w:tc>
        <w:tc>
          <w:tcPr>
            <w:tcW w:w="987" w:type="dxa"/>
            <w:shd w:val="clear" w:color="auto" w:fill="FFFFFF"/>
            <w:vAlign w:val="center"/>
          </w:tcPr>
          <w:p w:rsidR="004F3D0A" w:rsidRPr="00F03213" w:rsidRDefault="004F3D0A" w:rsidP="00CA4984">
            <w:pPr>
              <w:jc w:val="center"/>
            </w:pPr>
          </w:p>
        </w:tc>
      </w:tr>
      <w:tr w:rsidR="004F3D0A" w:rsidRPr="00F03213" w:rsidTr="000B1086">
        <w:trPr>
          <w:trHeight w:val="20"/>
          <w:jc w:val="center"/>
        </w:trPr>
        <w:tc>
          <w:tcPr>
            <w:tcW w:w="40" w:type="dxa"/>
            <w:shd w:val="clear" w:color="auto" w:fill="FFFFFF"/>
            <w:vAlign w:val="center"/>
          </w:tcPr>
          <w:p w:rsidR="004F3D0A" w:rsidRPr="00F03213" w:rsidRDefault="004F3D0A" w:rsidP="00CA4984">
            <w:pPr>
              <w:jc w:val="center"/>
            </w:pPr>
          </w:p>
        </w:tc>
        <w:tc>
          <w:tcPr>
            <w:tcW w:w="3834" w:type="dxa"/>
            <w:vMerge/>
            <w:tcBorders>
              <w:left w:val="single" w:sz="4" w:space="0" w:color="auto"/>
              <w:bottom w:val="single" w:sz="8" w:space="0" w:color="auto"/>
            </w:tcBorders>
            <w:shd w:val="clear" w:color="auto" w:fill="FFFFFF"/>
            <w:vAlign w:val="center"/>
          </w:tcPr>
          <w:p w:rsidR="004F3D0A" w:rsidRPr="00F03213" w:rsidRDefault="004F3D0A" w:rsidP="00CA4984">
            <w:pPr>
              <w:jc w:val="center"/>
            </w:pPr>
          </w:p>
        </w:tc>
        <w:tc>
          <w:tcPr>
            <w:tcW w:w="312" w:type="dxa"/>
            <w:tcBorders>
              <w:left w:val="single" w:sz="4" w:space="0" w:color="auto"/>
            </w:tcBorders>
            <w:shd w:val="clear" w:color="auto" w:fill="FFFFFF"/>
            <w:vAlign w:val="center"/>
          </w:tcPr>
          <w:p w:rsidR="004F3D0A" w:rsidRPr="00F03213" w:rsidRDefault="004F3D0A" w:rsidP="00CA4984">
            <w:pPr>
              <w:jc w:val="center"/>
            </w:pPr>
          </w:p>
        </w:tc>
        <w:tc>
          <w:tcPr>
            <w:tcW w:w="3604" w:type="dxa"/>
            <w:tcBorders>
              <w:top w:val="single" w:sz="4" w:space="0" w:color="auto"/>
              <w:left w:val="single" w:sz="4" w:space="0" w:color="auto"/>
              <w:bottom w:val="single" w:sz="8" w:space="0" w:color="auto"/>
            </w:tcBorders>
            <w:shd w:val="clear" w:color="auto" w:fill="FFFFFF"/>
            <w:vAlign w:val="center"/>
          </w:tcPr>
          <w:p w:rsidR="004F3D0A" w:rsidRPr="00F03213" w:rsidRDefault="00C434DD" w:rsidP="00CA4984">
            <w:pPr>
              <w:pStyle w:val="a4"/>
              <w:shd w:val="clear" w:color="auto" w:fill="auto"/>
              <w:tabs>
                <w:tab w:val="left" w:pos="1555"/>
              </w:tabs>
              <w:rPr>
                <w:sz w:val="24"/>
                <w:szCs w:val="24"/>
              </w:rPr>
            </w:pPr>
            <w:r>
              <w:rPr>
                <w:rFonts w:eastAsia="Calibri"/>
                <w:b/>
                <w:bCs/>
                <w:noProof/>
                <w:color w:val="384563"/>
                <w:sz w:val="24"/>
                <w:szCs w:val="24"/>
                <w:lang w:val="ru-RU" w:eastAsia="ru-RU" w:bidi="ar-SA"/>
              </w:rPr>
              <mc:AlternateContent>
                <mc:Choice Requires="wps">
                  <w:drawing>
                    <wp:anchor distT="0" distB="0" distL="114300" distR="114300" simplePos="0" relativeHeight="251673600" behindDoc="0" locked="0" layoutInCell="1" allowOverlap="1" wp14:anchorId="388B2121" wp14:editId="4C82C5E8">
                      <wp:simplePos x="0" y="0"/>
                      <wp:positionH relativeFrom="column">
                        <wp:posOffset>1088390</wp:posOffset>
                      </wp:positionH>
                      <wp:positionV relativeFrom="paragraph">
                        <wp:posOffset>497840</wp:posOffset>
                      </wp:positionV>
                      <wp:extent cx="0" cy="247650"/>
                      <wp:effectExtent l="95250" t="38100" r="57150" b="19050"/>
                      <wp:wrapNone/>
                      <wp:docPr id="21" name="Прямая со стрелкой 21"/>
                      <wp:cNvGraphicFramePr/>
                      <a:graphic xmlns:a="http://schemas.openxmlformats.org/drawingml/2006/main">
                        <a:graphicData uri="http://schemas.microsoft.com/office/word/2010/wordprocessingShape">
                          <wps:wsp>
                            <wps:cNvCnPr/>
                            <wps:spPr>
                              <a:xfrm flipV="1">
                                <a:off x="0" y="0"/>
                                <a:ext cx="0" cy="247650"/>
                              </a:xfrm>
                              <a:prstGeom prst="straightConnector1">
                                <a:avLst/>
                              </a:prstGeom>
                              <a:ln w="317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85.7pt;margin-top:39.2pt;width:0;height:19.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" strokecolor="#4579b8 [3044]" strokeweight=".25pt">
                      <v:stroke endarrow="open"/>
                    </v:shape>
                  </w:pict>
                </mc:Fallback>
              </mc:AlternateContent>
            </w:r>
            <w:r w:rsidR="00D929BA" w:rsidRPr="00F03213">
              <w:rPr>
                <w:rFonts w:eastAsia="Calibri"/>
                <w:b/>
                <w:bCs/>
                <w:color w:val="384563"/>
                <w:sz w:val="24"/>
                <w:szCs w:val="24"/>
              </w:rPr>
              <w:t>Competence Deve</w:t>
            </w:r>
            <w:r w:rsidR="00CA4984">
              <w:rPr>
                <w:rFonts w:eastAsia="Calibri"/>
                <w:b/>
                <w:bCs/>
                <w:color w:val="384563"/>
                <w:sz w:val="24"/>
                <w:szCs w:val="24"/>
                <w:shd w:val="clear" w:color="auto" w:fill="80FFFF"/>
              </w:rPr>
              <w:t>l</w:t>
            </w:r>
            <w:r w:rsidR="00D929BA" w:rsidRPr="00F03213">
              <w:rPr>
                <w:rFonts w:eastAsia="Calibri"/>
                <w:b/>
                <w:bCs/>
                <w:color w:val="384563"/>
                <w:sz w:val="24"/>
                <w:szCs w:val="24"/>
              </w:rPr>
              <w:t>opment (skillpool driven) and Individual Development Plan</w:t>
            </w:r>
          </w:p>
        </w:tc>
        <w:tc>
          <w:tcPr>
            <w:tcW w:w="987" w:type="dxa"/>
            <w:tcBorders>
              <w:left w:val="single" w:sz="4" w:space="0" w:color="auto"/>
            </w:tcBorders>
            <w:shd w:val="clear" w:color="auto" w:fill="FFFFFF"/>
            <w:vAlign w:val="center"/>
          </w:tcPr>
          <w:p w:rsidR="004F3D0A" w:rsidRPr="00F03213" w:rsidRDefault="004F3D0A" w:rsidP="00CA4984">
            <w:pPr>
              <w:jc w:val="center"/>
            </w:pPr>
          </w:p>
        </w:tc>
      </w:tr>
      <w:tr w:rsidR="004F3D0A" w:rsidRPr="00F03213" w:rsidTr="000B1086">
        <w:trPr>
          <w:trHeight w:val="20"/>
          <w:jc w:val="center"/>
        </w:trPr>
        <w:tc>
          <w:tcPr>
            <w:tcW w:w="40" w:type="dxa"/>
            <w:shd w:val="clear" w:color="auto" w:fill="FFFFFF"/>
            <w:vAlign w:val="center"/>
          </w:tcPr>
          <w:p w:rsidR="004F3D0A" w:rsidRPr="00F03213" w:rsidRDefault="004F3D0A" w:rsidP="00CA4984">
            <w:pPr>
              <w:jc w:val="center"/>
            </w:pPr>
          </w:p>
        </w:tc>
        <w:tc>
          <w:tcPr>
            <w:tcW w:w="7750" w:type="dxa"/>
            <w:gridSpan w:val="3"/>
            <w:shd w:val="clear" w:color="auto" w:fill="FFFFFF"/>
            <w:vAlign w:val="center"/>
          </w:tcPr>
          <w:p w:rsidR="004F3D0A" w:rsidRPr="00F03213" w:rsidRDefault="004F3D0A" w:rsidP="00CA4984">
            <w:pPr>
              <w:jc w:val="center"/>
            </w:pPr>
          </w:p>
        </w:tc>
        <w:tc>
          <w:tcPr>
            <w:tcW w:w="987" w:type="dxa"/>
            <w:shd w:val="clear" w:color="auto" w:fill="FFFFFF"/>
            <w:vAlign w:val="center"/>
          </w:tcPr>
          <w:p w:rsidR="004F3D0A" w:rsidRPr="00F03213" w:rsidRDefault="004F3D0A" w:rsidP="00CA4984">
            <w:pPr>
              <w:jc w:val="center"/>
            </w:pPr>
          </w:p>
        </w:tc>
      </w:tr>
      <w:tr w:rsidR="004F3D0A" w:rsidRPr="00F03213" w:rsidTr="00CA4984">
        <w:trPr>
          <w:trHeight w:val="20"/>
          <w:jc w:val="center"/>
        </w:trPr>
        <w:tc>
          <w:tcPr>
            <w:tcW w:w="40" w:type="dxa"/>
            <w:shd w:val="clear" w:color="auto" w:fill="FFFFFF"/>
            <w:vAlign w:val="center"/>
          </w:tcPr>
          <w:p w:rsidR="004F3D0A" w:rsidRPr="00F03213" w:rsidRDefault="004F3D0A" w:rsidP="00CA4984">
            <w:pPr>
              <w:jc w:val="center"/>
            </w:pPr>
          </w:p>
        </w:tc>
        <w:tc>
          <w:tcPr>
            <w:tcW w:w="7750" w:type="dxa"/>
            <w:gridSpan w:val="3"/>
            <w:tcBorders>
              <w:top w:val="single" w:sz="4" w:space="0" w:color="auto"/>
              <w:left w:val="single" w:sz="4" w:space="0" w:color="auto"/>
            </w:tcBorders>
            <w:shd w:val="clear" w:color="auto" w:fill="FFFFFF"/>
            <w:vAlign w:val="center"/>
          </w:tcPr>
          <w:p w:rsidR="004F3D0A" w:rsidRPr="00F03213" w:rsidRDefault="00D929BA" w:rsidP="00CA4984">
            <w:pPr>
              <w:pStyle w:val="a4"/>
              <w:shd w:val="clear" w:color="auto" w:fill="auto"/>
              <w:jc w:val="center"/>
              <w:rPr>
                <w:sz w:val="24"/>
                <w:szCs w:val="24"/>
              </w:rPr>
            </w:pPr>
            <w:r w:rsidRPr="00F03213">
              <w:rPr>
                <w:rFonts w:eastAsia="Calibri"/>
                <w:b/>
                <w:bCs/>
                <w:color w:val="384563"/>
                <w:sz w:val="24"/>
                <w:szCs w:val="24"/>
              </w:rPr>
              <w:t xml:space="preserve">Mandatory </w:t>
            </w:r>
            <w:proofErr w:type="spellStart"/>
            <w:r w:rsidRPr="00F03213">
              <w:rPr>
                <w:rFonts w:eastAsia="Calibri"/>
                <w:b/>
                <w:bCs/>
                <w:color w:val="384563"/>
                <w:sz w:val="24"/>
                <w:szCs w:val="24"/>
              </w:rPr>
              <w:t>RoK</w:t>
            </w:r>
            <w:proofErr w:type="spellEnd"/>
            <w:r w:rsidRPr="00F03213">
              <w:rPr>
                <w:rFonts w:eastAsia="Calibri"/>
                <w:b/>
                <w:bCs/>
                <w:color w:val="384563"/>
                <w:sz w:val="24"/>
                <w:szCs w:val="24"/>
              </w:rPr>
              <w:t xml:space="preserve"> and NCP</w:t>
            </w:r>
            <w:r w:rsidR="00CA4984">
              <w:rPr>
                <w:rFonts w:eastAsia="Calibri"/>
                <w:b/>
                <w:bCs/>
                <w:color w:val="384563"/>
                <w:sz w:val="24"/>
                <w:szCs w:val="24"/>
                <w:shd w:val="clear" w:color="auto" w:fill="80FFFF"/>
              </w:rPr>
              <w:t>O</w:t>
            </w:r>
            <w:r w:rsidRPr="00F03213">
              <w:rPr>
                <w:rFonts w:eastAsia="Calibri"/>
                <w:b/>
                <w:bCs/>
                <w:color w:val="384563"/>
                <w:sz w:val="24"/>
                <w:szCs w:val="24"/>
              </w:rPr>
              <w:t>C Training</w:t>
            </w:r>
          </w:p>
        </w:tc>
        <w:tc>
          <w:tcPr>
            <w:tcW w:w="987" w:type="dxa"/>
            <w:tcBorders>
              <w:left w:val="single" w:sz="4" w:space="0" w:color="auto"/>
            </w:tcBorders>
            <w:shd w:val="clear" w:color="auto" w:fill="FFFFFF"/>
            <w:vAlign w:val="center"/>
          </w:tcPr>
          <w:p w:rsidR="004F3D0A" w:rsidRPr="00F03213" w:rsidRDefault="004F3D0A" w:rsidP="00CA4984">
            <w:pPr>
              <w:jc w:val="center"/>
            </w:pPr>
          </w:p>
        </w:tc>
      </w:tr>
      <w:tr w:rsidR="004F3D0A" w:rsidRPr="00F03213" w:rsidTr="00CA4984">
        <w:trPr>
          <w:trHeight w:val="20"/>
          <w:jc w:val="center"/>
        </w:trPr>
        <w:tc>
          <w:tcPr>
            <w:tcW w:w="40" w:type="dxa"/>
            <w:shd w:val="clear" w:color="auto" w:fill="FFFFFF"/>
            <w:vAlign w:val="center"/>
          </w:tcPr>
          <w:p w:rsidR="004F3D0A" w:rsidRPr="00F03213" w:rsidRDefault="004F3D0A" w:rsidP="00CA4984">
            <w:pPr>
              <w:jc w:val="center"/>
            </w:pPr>
          </w:p>
        </w:tc>
        <w:tc>
          <w:tcPr>
            <w:tcW w:w="7750" w:type="dxa"/>
            <w:gridSpan w:val="3"/>
            <w:vMerge w:val="restart"/>
            <w:tcBorders>
              <w:top w:val="single" w:sz="4" w:space="0" w:color="auto"/>
            </w:tcBorders>
            <w:shd w:val="clear" w:color="auto" w:fill="FFFFFF"/>
            <w:vAlign w:val="center"/>
          </w:tcPr>
          <w:p w:rsidR="004F3D0A" w:rsidRPr="00F03213" w:rsidRDefault="00D929BA" w:rsidP="00CA4984">
            <w:pPr>
              <w:jc w:val="center"/>
            </w:pPr>
            <w:r w:rsidRPr="00F03213">
              <w:rPr>
                <w:noProof/>
                <w:lang w:val="ru-RU" w:eastAsia="ru-RU" w:bidi="ar-SA"/>
              </w:rPr>
              <w:drawing>
                <wp:inline distT="0" distB="0" distL="0" distR="0" wp14:anchorId="3134F69C" wp14:editId="57E57B83">
                  <wp:extent cx="4657090" cy="25590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stretch/>
                        </pic:blipFill>
                        <pic:spPr>
                          <a:xfrm>
                            <a:off x="0" y="0"/>
                            <a:ext cx="4657090" cy="255905"/>
                          </a:xfrm>
                          <a:prstGeom prst="rect">
                            <a:avLst/>
                          </a:prstGeom>
                        </pic:spPr>
                      </pic:pic>
                    </a:graphicData>
                  </a:graphic>
                </wp:inline>
              </w:drawing>
            </w:r>
          </w:p>
        </w:tc>
        <w:tc>
          <w:tcPr>
            <w:tcW w:w="987" w:type="dxa"/>
            <w:shd w:val="clear" w:color="auto" w:fill="FFFFFF"/>
            <w:vAlign w:val="center"/>
          </w:tcPr>
          <w:p w:rsidR="004F3D0A" w:rsidRPr="00F03213" w:rsidRDefault="00D929BA" w:rsidP="00CA4984">
            <w:pPr>
              <w:pStyle w:val="a4"/>
              <w:shd w:val="clear" w:color="auto" w:fill="auto"/>
              <w:jc w:val="center"/>
              <w:rPr>
                <w:sz w:val="24"/>
                <w:szCs w:val="24"/>
              </w:rPr>
            </w:pPr>
            <w:r w:rsidRPr="00F03213">
              <w:rPr>
                <w:color w:val="8796A7"/>
                <w:sz w:val="24"/>
                <w:szCs w:val="24"/>
              </w:rPr>
              <w:t>|</w:t>
            </w:r>
          </w:p>
        </w:tc>
      </w:tr>
      <w:tr w:rsidR="004F3D0A" w:rsidRPr="00F03213" w:rsidTr="00CA4984">
        <w:trPr>
          <w:trHeight w:val="20"/>
          <w:jc w:val="center"/>
        </w:trPr>
        <w:tc>
          <w:tcPr>
            <w:tcW w:w="40" w:type="dxa"/>
            <w:shd w:val="clear" w:color="auto" w:fill="FFFFFF"/>
            <w:vAlign w:val="center"/>
          </w:tcPr>
          <w:p w:rsidR="004F3D0A" w:rsidRPr="00F03213" w:rsidRDefault="004F3D0A" w:rsidP="00CA4984">
            <w:pPr>
              <w:jc w:val="center"/>
            </w:pPr>
          </w:p>
        </w:tc>
        <w:tc>
          <w:tcPr>
            <w:tcW w:w="7750" w:type="dxa"/>
            <w:gridSpan w:val="3"/>
            <w:vMerge/>
            <w:shd w:val="clear" w:color="auto" w:fill="FFFFFF"/>
            <w:vAlign w:val="center"/>
          </w:tcPr>
          <w:p w:rsidR="004F3D0A" w:rsidRPr="00F03213" w:rsidRDefault="004F3D0A" w:rsidP="00CA4984">
            <w:pPr>
              <w:jc w:val="center"/>
            </w:pPr>
          </w:p>
        </w:tc>
        <w:tc>
          <w:tcPr>
            <w:tcW w:w="987" w:type="dxa"/>
            <w:shd w:val="clear" w:color="auto" w:fill="FFFFFF"/>
            <w:vAlign w:val="center"/>
          </w:tcPr>
          <w:p w:rsidR="004F3D0A" w:rsidRPr="00F03213" w:rsidRDefault="004F3D0A" w:rsidP="00CA4984">
            <w:pPr>
              <w:jc w:val="center"/>
            </w:pPr>
          </w:p>
        </w:tc>
      </w:tr>
      <w:tr w:rsidR="004F3D0A" w:rsidRPr="00F03213" w:rsidTr="00CA4984">
        <w:trPr>
          <w:trHeight w:val="20"/>
          <w:jc w:val="center"/>
        </w:trPr>
        <w:tc>
          <w:tcPr>
            <w:tcW w:w="40" w:type="dxa"/>
            <w:shd w:val="clear" w:color="auto" w:fill="FFFFFF"/>
            <w:vAlign w:val="center"/>
          </w:tcPr>
          <w:p w:rsidR="004F3D0A" w:rsidRPr="00F03213" w:rsidRDefault="004F3D0A" w:rsidP="00CA4984">
            <w:pPr>
              <w:jc w:val="center"/>
            </w:pPr>
          </w:p>
        </w:tc>
        <w:tc>
          <w:tcPr>
            <w:tcW w:w="3834" w:type="dxa"/>
            <w:shd w:val="clear" w:color="auto" w:fill="FFFFFF"/>
            <w:vAlign w:val="center"/>
          </w:tcPr>
          <w:p w:rsidR="004F3D0A" w:rsidRPr="00F03213" w:rsidRDefault="00D929BA" w:rsidP="00CA4984">
            <w:pPr>
              <w:pStyle w:val="a4"/>
              <w:shd w:val="clear" w:color="auto" w:fill="auto"/>
              <w:jc w:val="center"/>
              <w:rPr>
                <w:sz w:val="24"/>
                <w:szCs w:val="24"/>
              </w:rPr>
            </w:pPr>
            <w:r w:rsidRPr="00CA4984">
              <w:rPr>
                <w:rFonts w:eastAsia="Calibri"/>
                <w:color w:val="396091"/>
                <w:sz w:val="22"/>
                <w:szCs w:val="24"/>
              </w:rPr>
              <w:t>Special Project Tra</w:t>
            </w:r>
            <w:r w:rsidRPr="00CA4984">
              <w:rPr>
                <w:rFonts w:eastAsia="Calibri"/>
                <w:color w:val="396091"/>
                <w:sz w:val="22"/>
                <w:szCs w:val="24"/>
                <w:shd w:val="clear" w:color="auto" w:fill="80FFFF"/>
              </w:rPr>
              <w:t>in</w:t>
            </w:r>
            <w:r w:rsidRPr="00CA4984">
              <w:rPr>
                <w:rFonts w:eastAsia="Calibri"/>
                <w:color w:val="396091"/>
                <w:sz w:val="22"/>
                <w:szCs w:val="24"/>
              </w:rPr>
              <w:t>ees</w:t>
            </w:r>
          </w:p>
        </w:tc>
        <w:tc>
          <w:tcPr>
            <w:tcW w:w="312" w:type="dxa"/>
            <w:shd w:val="clear" w:color="auto" w:fill="FFFFFF"/>
            <w:vAlign w:val="center"/>
          </w:tcPr>
          <w:p w:rsidR="004F3D0A" w:rsidRPr="00F03213" w:rsidRDefault="004F3D0A" w:rsidP="00CA4984">
            <w:pPr>
              <w:jc w:val="center"/>
            </w:pPr>
          </w:p>
        </w:tc>
        <w:tc>
          <w:tcPr>
            <w:tcW w:w="4591" w:type="dxa"/>
            <w:gridSpan w:val="2"/>
            <w:shd w:val="clear" w:color="auto" w:fill="FFFFFF"/>
            <w:vAlign w:val="center"/>
          </w:tcPr>
          <w:p w:rsidR="004F3D0A" w:rsidRPr="00CA4984" w:rsidRDefault="00D929BA" w:rsidP="00CA4984">
            <w:pPr>
              <w:pStyle w:val="a4"/>
              <w:shd w:val="clear" w:color="auto" w:fill="auto"/>
              <w:rPr>
                <w:sz w:val="22"/>
                <w:szCs w:val="24"/>
              </w:rPr>
            </w:pPr>
            <w:r w:rsidRPr="00CA4984">
              <w:rPr>
                <w:rFonts w:eastAsia="Calibri"/>
                <w:color w:val="396091"/>
                <w:sz w:val="22"/>
                <w:szCs w:val="24"/>
              </w:rPr>
              <w:t>Young Professionals Development Programme</w:t>
            </w:r>
          </w:p>
          <w:p w:rsidR="004F3D0A" w:rsidRDefault="00D929BA" w:rsidP="00CA4984">
            <w:pPr>
              <w:pStyle w:val="a4"/>
              <w:shd w:val="clear" w:color="auto" w:fill="auto"/>
              <w:rPr>
                <w:rFonts w:eastAsia="Calibri"/>
                <w:color w:val="396091"/>
                <w:sz w:val="22"/>
                <w:szCs w:val="24"/>
              </w:rPr>
            </w:pPr>
            <w:r w:rsidRPr="00CA4984">
              <w:rPr>
                <w:rFonts w:eastAsia="Calibri"/>
                <w:color w:val="396091"/>
                <w:sz w:val="22"/>
                <w:szCs w:val="24"/>
              </w:rPr>
              <w:t xml:space="preserve">Employees </w:t>
            </w:r>
            <w:r w:rsidRPr="00CA4984">
              <w:rPr>
                <w:rFonts w:eastAsia="Calibri"/>
                <w:color w:val="396091"/>
                <w:sz w:val="22"/>
                <w:szCs w:val="24"/>
                <w:shd w:val="clear" w:color="auto" w:fill="80FFFF"/>
              </w:rPr>
              <w:t>&amp;</w:t>
            </w:r>
            <w:r w:rsidRPr="00CA4984">
              <w:rPr>
                <w:rFonts w:eastAsia="Calibri"/>
                <w:color w:val="396091"/>
                <w:sz w:val="22"/>
                <w:szCs w:val="24"/>
              </w:rPr>
              <w:t xml:space="preserve"> Managers Development and Training Programme</w:t>
            </w:r>
          </w:p>
          <w:p w:rsidR="00C434DD" w:rsidRPr="00F03213" w:rsidRDefault="00C434DD" w:rsidP="00CA4984">
            <w:pPr>
              <w:pStyle w:val="a4"/>
              <w:shd w:val="clear" w:color="auto" w:fill="auto"/>
              <w:rPr>
                <w:sz w:val="24"/>
                <w:szCs w:val="24"/>
              </w:rPr>
            </w:pPr>
          </w:p>
        </w:tc>
      </w:tr>
    </w:tbl>
    <w:p w:rsidR="00C434DD" w:rsidRDefault="00C434DD" w:rsidP="00F03213">
      <w:pPr>
        <w:rPr>
          <w:rFonts w:eastAsia="Calibri"/>
          <w:color w:val="000000" w:themeColor="text1"/>
        </w:rPr>
      </w:pPr>
      <w:bookmarkStart w:id="30" w:name="bookmark30"/>
      <w:bookmarkStart w:id="31" w:name="bookmark31"/>
    </w:p>
    <w:p w:rsidR="00C434DD" w:rsidRDefault="00C434DD" w:rsidP="00F03213">
      <w:pPr>
        <w:rPr>
          <w:rFonts w:eastAsia="Calibri"/>
          <w:color w:val="000000" w:themeColor="text1"/>
        </w:rPr>
      </w:pPr>
    </w:p>
    <w:p w:rsidR="00C434DD" w:rsidRDefault="00C434DD" w:rsidP="00F03213">
      <w:pPr>
        <w:rPr>
          <w:rFonts w:eastAsia="Calibri"/>
          <w:color w:val="000000" w:themeColor="text1"/>
        </w:rPr>
      </w:pPr>
    </w:p>
    <w:p w:rsidR="004F3D0A" w:rsidRPr="00C434DD" w:rsidRDefault="00C434DD" w:rsidP="00F03213">
      <w:pPr>
        <w:rPr>
          <w:color w:val="000000" w:themeColor="text1"/>
        </w:rPr>
        <w:sectPr w:rsidR="004F3D0A" w:rsidRPr="00C434DD" w:rsidSect="001B2CC8">
          <w:headerReference w:type="default" r:id="rId18"/>
          <w:footerReference w:type="default" r:id="rId19"/>
          <w:pgSz w:w="11909" w:h="16834" w:code="9"/>
          <w:pgMar w:top="567" w:right="850" w:bottom="1135" w:left="1701" w:header="568" w:footer="538" w:gutter="0"/>
          <w:cols w:space="720"/>
          <w:noEndnote/>
          <w:docGrid w:linePitch="360"/>
        </w:sectPr>
      </w:pPr>
      <w:r w:rsidRPr="00C434DD">
        <w:rPr>
          <w:rFonts w:eastAsia="Calibri"/>
          <w:color w:val="000000" w:themeColor="text1"/>
        </w:rPr>
        <w:t>More course</w:t>
      </w:r>
      <w:r w:rsidRPr="00C434DD">
        <w:rPr>
          <w:rFonts w:eastAsia="Calibri"/>
          <w:b/>
          <w:bCs/>
          <w:color w:val="000000" w:themeColor="text1"/>
        </w:rPr>
        <w:t xml:space="preserve">s </w:t>
      </w:r>
      <w:r w:rsidRPr="00C434DD">
        <w:rPr>
          <w:rFonts w:eastAsia="Calibri"/>
          <w:color w:val="000000" w:themeColor="text1"/>
        </w:rPr>
        <w:t>and develo</w:t>
      </w:r>
      <w:r w:rsidRPr="00C434DD">
        <w:rPr>
          <w:rFonts w:eastAsia="Calibri"/>
          <w:b/>
          <w:bCs/>
          <w:color w:val="000000" w:themeColor="text1"/>
        </w:rPr>
        <w:t>p</w:t>
      </w:r>
      <w:r w:rsidRPr="00C434DD">
        <w:rPr>
          <w:rFonts w:eastAsia="Calibri"/>
          <w:color w:val="000000" w:themeColor="text1"/>
        </w:rPr>
        <w:t>ment actions are identifie</w:t>
      </w:r>
      <w:r w:rsidRPr="00C434DD">
        <w:rPr>
          <w:rFonts w:eastAsia="Calibri"/>
          <w:b/>
          <w:bCs/>
          <w:color w:val="000000" w:themeColor="text1"/>
        </w:rPr>
        <w:t xml:space="preserve">d </w:t>
      </w:r>
      <w:r w:rsidRPr="00C434DD">
        <w:rPr>
          <w:rFonts w:eastAsia="Calibri"/>
          <w:color w:val="000000" w:themeColor="text1"/>
        </w:rPr>
        <w:t>as current skill gaps have been verifie</w:t>
      </w:r>
      <w:r w:rsidRPr="00C434DD">
        <w:rPr>
          <w:rFonts w:eastAsia="Calibri"/>
          <w:b/>
          <w:bCs/>
          <w:color w:val="000000" w:themeColor="text1"/>
        </w:rPr>
        <w:t xml:space="preserve">d </w:t>
      </w:r>
      <w:r w:rsidRPr="00C434DD">
        <w:rPr>
          <w:rFonts w:eastAsia="Calibri"/>
          <w:color w:val="000000" w:themeColor="text1"/>
        </w:rPr>
        <w:t>and analyse</w:t>
      </w:r>
      <w:r w:rsidRPr="00C434DD">
        <w:rPr>
          <w:rFonts w:eastAsia="Calibri"/>
          <w:b/>
          <w:bCs/>
          <w:color w:val="000000" w:themeColor="text1"/>
        </w:rPr>
        <w:t>d</w:t>
      </w:r>
      <w:r w:rsidRPr="00C434DD">
        <w:rPr>
          <w:rFonts w:eastAsia="Calibri"/>
          <w:color w:val="000000" w:themeColor="text1"/>
        </w:rPr>
        <w:t xml:space="preserve">. Kazakh </w:t>
      </w:r>
      <w:proofErr w:type="gramStart"/>
      <w:r w:rsidRPr="00C434DD">
        <w:rPr>
          <w:rFonts w:eastAsia="Calibri"/>
          <w:color w:val="000000" w:themeColor="text1"/>
        </w:rPr>
        <w:t>sta</w:t>
      </w:r>
      <w:r w:rsidRPr="00C434DD">
        <w:rPr>
          <w:rFonts w:eastAsia="Calibri"/>
          <w:b/>
          <w:bCs/>
          <w:color w:val="000000" w:themeColor="text1"/>
        </w:rPr>
        <w:t>f</w:t>
      </w:r>
      <w:r w:rsidRPr="00C434DD">
        <w:rPr>
          <w:rFonts w:eastAsia="Calibri"/>
          <w:color w:val="000000" w:themeColor="text1"/>
        </w:rPr>
        <w:t>f have</w:t>
      </w:r>
      <w:proofErr w:type="gramEnd"/>
      <w:r w:rsidRPr="00C434DD">
        <w:rPr>
          <w:rFonts w:eastAsia="Calibri"/>
          <w:color w:val="000000" w:themeColor="text1"/>
        </w:rPr>
        <w:t xml:space="preserve"> access </w:t>
      </w:r>
      <w:r w:rsidRPr="00C434DD">
        <w:rPr>
          <w:rFonts w:eastAsia="Calibri"/>
          <w:b/>
          <w:bCs/>
          <w:color w:val="000000" w:themeColor="text1"/>
        </w:rPr>
        <w:t>t</w:t>
      </w:r>
      <w:r w:rsidRPr="00C434DD">
        <w:rPr>
          <w:rFonts w:eastAsia="Calibri"/>
          <w:color w:val="000000" w:themeColor="text1"/>
        </w:rPr>
        <w:t>o Shell's lea</w:t>
      </w:r>
      <w:r w:rsidRPr="00C434DD">
        <w:rPr>
          <w:rFonts w:eastAsia="Calibri"/>
          <w:b/>
          <w:bCs/>
          <w:color w:val="000000" w:themeColor="text1"/>
        </w:rPr>
        <w:t>r</w:t>
      </w:r>
      <w:r w:rsidRPr="00C434DD">
        <w:rPr>
          <w:rFonts w:eastAsia="Calibri"/>
          <w:color w:val="000000" w:themeColor="text1"/>
        </w:rPr>
        <w:t>ning curriculum for the i</w:t>
      </w:r>
      <w:r w:rsidRPr="00C434DD">
        <w:rPr>
          <w:rFonts w:eastAsia="Calibri"/>
          <w:b/>
          <w:bCs/>
          <w:color w:val="000000" w:themeColor="text1"/>
        </w:rPr>
        <w:t>d</w:t>
      </w:r>
      <w:r w:rsidRPr="00C434DD">
        <w:rPr>
          <w:rFonts w:eastAsia="Calibri"/>
          <w:color w:val="000000" w:themeColor="text1"/>
        </w:rPr>
        <w:t>entified dev</w:t>
      </w:r>
      <w:r w:rsidRPr="00C434DD">
        <w:rPr>
          <w:rFonts w:eastAsia="Calibri"/>
          <w:b/>
          <w:bCs/>
          <w:color w:val="000000" w:themeColor="text1"/>
        </w:rPr>
        <w:t>e</w:t>
      </w:r>
      <w:r w:rsidRPr="00C434DD">
        <w:rPr>
          <w:rFonts w:eastAsia="Calibri"/>
          <w:color w:val="000000" w:themeColor="text1"/>
        </w:rPr>
        <w:t>lopment ne</w:t>
      </w:r>
      <w:r w:rsidRPr="00C434DD">
        <w:rPr>
          <w:rFonts w:eastAsia="Calibri"/>
          <w:b/>
          <w:bCs/>
          <w:color w:val="000000" w:themeColor="text1"/>
        </w:rPr>
        <w:t>e</w:t>
      </w:r>
      <w:r w:rsidRPr="00C434DD">
        <w:rPr>
          <w:rFonts w:eastAsia="Calibri"/>
          <w:color w:val="000000" w:themeColor="text1"/>
        </w:rPr>
        <w:t>ds and NCP</w:t>
      </w:r>
      <w:r w:rsidRPr="00C434DD">
        <w:rPr>
          <w:rFonts w:eastAsia="Calibri"/>
          <w:b/>
          <w:bCs/>
          <w:color w:val="000000" w:themeColor="text1"/>
        </w:rPr>
        <w:t>O</w:t>
      </w:r>
      <w:r w:rsidRPr="00C434DD">
        <w:rPr>
          <w:rFonts w:eastAsia="Calibri"/>
          <w:color w:val="000000" w:themeColor="text1"/>
        </w:rPr>
        <w:t>C works clo</w:t>
      </w:r>
      <w:r w:rsidRPr="00C434DD">
        <w:rPr>
          <w:rFonts w:eastAsia="Calibri"/>
          <w:b/>
          <w:bCs/>
          <w:color w:val="000000" w:themeColor="text1"/>
        </w:rPr>
        <w:t>s</w:t>
      </w:r>
      <w:r w:rsidRPr="00C434DD">
        <w:rPr>
          <w:rFonts w:eastAsia="Calibri"/>
          <w:color w:val="000000" w:themeColor="text1"/>
        </w:rPr>
        <w:t xml:space="preserve">ely with </w:t>
      </w:r>
      <w:proofErr w:type="spellStart"/>
      <w:r w:rsidRPr="00C434DD">
        <w:rPr>
          <w:rFonts w:eastAsia="Calibri"/>
          <w:color w:val="000000" w:themeColor="text1"/>
        </w:rPr>
        <w:t>Agi</w:t>
      </w:r>
      <w:r w:rsidRPr="00C434DD">
        <w:rPr>
          <w:rFonts w:eastAsia="Calibri"/>
          <w:b/>
          <w:bCs/>
          <w:color w:val="000000" w:themeColor="text1"/>
        </w:rPr>
        <w:t>p</w:t>
      </w:r>
      <w:proofErr w:type="spellEnd"/>
      <w:r w:rsidRPr="00C434DD">
        <w:rPr>
          <w:rFonts w:eastAsia="Calibri"/>
          <w:b/>
          <w:bCs/>
          <w:color w:val="000000" w:themeColor="text1"/>
        </w:rPr>
        <w:t xml:space="preserve"> </w:t>
      </w:r>
      <w:r w:rsidRPr="00C434DD">
        <w:rPr>
          <w:rFonts w:eastAsia="Calibri"/>
          <w:color w:val="000000" w:themeColor="text1"/>
        </w:rPr>
        <w:t>KCO with acc</w:t>
      </w:r>
      <w:r w:rsidRPr="00C434DD">
        <w:rPr>
          <w:rFonts w:eastAsia="Calibri"/>
          <w:b/>
          <w:bCs/>
          <w:color w:val="000000" w:themeColor="text1"/>
        </w:rPr>
        <w:t>e</w:t>
      </w:r>
      <w:r w:rsidRPr="00C434DD">
        <w:rPr>
          <w:rFonts w:eastAsia="Calibri"/>
          <w:color w:val="000000" w:themeColor="text1"/>
        </w:rPr>
        <w:t xml:space="preserve">ss to </w:t>
      </w:r>
      <w:proofErr w:type="spellStart"/>
      <w:r w:rsidRPr="00C434DD">
        <w:rPr>
          <w:rFonts w:eastAsia="Calibri"/>
          <w:color w:val="000000" w:themeColor="text1"/>
        </w:rPr>
        <w:t>Agip</w:t>
      </w:r>
      <w:proofErr w:type="spellEnd"/>
      <w:r w:rsidRPr="00C434DD">
        <w:rPr>
          <w:rFonts w:eastAsia="Calibri"/>
          <w:color w:val="000000" w:themeColor="text1"/>
        </w:rPr>
        <w:t xml:space="preserve"> K</w:t>
      </w:r>
      <w:r w:rsidRPr="00C434DD">
        <w:rPr>
          <w:rFonts w:eastAsia="Calibri"/>
          <w:b/>
          <w:bCs/>
          <w:color w:val="000000" w:themeColor="text1"/>
        </w:rPr>
        <w:t>C</w:t>
      </w:r>
      <w:r w:rsidRPr="00C434DD">
        <w:rPr>
          <w:rFonts w:eastAsia="Calibri"/>
          <w:color w:val="000000" w:themeColor="text1"/>
        </w:rPr>
        <w:t xml:space="preserve">O's learning </w:t>
      </w:r>
      <w:r w:rsidRPr="00C434DD">
        <w:rPr>
          <w:rFonts w:eastAsia="Calibri"/>
          <w:b/>
          <w:bCs/>
          <w:color w:val="000000" w:themeColor="text1"/>
        </w:rPr>
        <w:t>o</w:t>
      </w:r>
      <w:r w:rsidRPr="00C434DD">
        <w:rPr>
          <w:rFonts w:eastAsia="Calibri"/>
          <w:color w:val="000000" w:themeColor="text1"/>
        </w:rPr>
        <w:t>ffering.</w:t>
      </w:r>
      <w:bookmarkEnd w:id="30"/>
      <w:bookmarkEnd w:id="31"/>
    </w:p>
    <w:tbl>
      <w:tblPr>
        <w:tblOverlap w:val="never"/>
        <w:tblW w:w="9673" w:type="dxa"/>
        <w:tblInd w:w="-274" w:type="dxa"/>
        <w:tblLayout w:type="fixed"/>
        <w:tblCellMar>
          <w:left w:w="10" w:type="dxa"/>
          <w:right w:w="10" w:type="dxa"/>
        </w:tblCellMar>
        <w:tblLook w:val="0000" w:firstRow="0" w:lastRow="0" w:firstColumn="0" w:lastColumn="0" w:noHBand="0" w:noVBand="0"/>
      </w:tblPr>
      <w:tblGrid>
        <w:gridCol w:w="2164"/>
        <w:gridCol w:w="3199"/>
        <w:gridCol w:w="1698"/>
        <w:gridCol w:w="1597"/>
        <w:gridCol w:w="22"/>
        <w:gridCol w:w="731"/>
        <w:gridCol w:w="262"/>
      </w:tblGrid>
      <w:tr w:rsidR="004F3D0A" w:rsidRPr="00442830" w:rsidTr="00901AC6">
        <w:trPr>
          <w:trHeight w:val="382"/>
        </w:trPr>
        <w:tc>
          <w:tcPr>
            <w:tcW w:w="2164" w:type="dxa"/>
            <w:vMerge w:val="restart"/>
            <w:shd w:val="clear" w:color="auto" w:fill="FFFFFF"/>
          </w:tcPr>
          <w:p w:rsidR="004F3D0A" w:rsidRPr="00442830" w:rsidRDefault="00D929BA" w:rsidP="00A1395C">
            <w:pPr>
              <w:pStyle w:val="a4"/>
              <w:shd w:val="clear" w:color="auto" w:fill="auto"/>
              <w:ind w:right="399"/>
              <w:rPr>
                <w:sz w:val="22"/>
                <w:szCs w:val="22"/>
              </w:rPr>
            </w:pPr>
            <w:r w:rsidRPr="00442830">
              <w:rPr>
                <w:b/>
                <w:color w:val="131413"/>
                <w:sz w:val="22"/>
                <w:szCs w:val="22"/>
              </w:rPr>
              <w:lastRenderedPageBreak/>
              <w:t xml:space="preserve">Table </w:t>
            </w:r>
            <w:r w:rsidRPr="00442830">
              <w:rPr>
                <w:b/>
                <w:color w:val="131413"/>
                <w:sz w:val="20"/>
                <w:szCs w:val="20"/>
              </w:rPr>
              <w:t>1</w:t>
            </w:r>
            <w:r w:rsidRPr="00442830">
              <w:rPr>
                <w:color w:val="131413"/>
                <w:sz w:val="20"/>
                <w:szCs w:val="20"/>
              </w:rPr>
              <w:t xml:space="preserve"> </w:t>
            </w:r>
            <w:r w:rsidRPr="006B3333">
              <w:rPr>
                <w:color w:val="131413"/>
                <w:sz w:val="18"/>
                <w:szCs w:val="18"/>
              </w:rPr>
              <w:t>Baseline characteristics of baseline PPI users and nonusers</w:t>
            </w:r>
          </w:p>
        </w:tc>
        <w:tc>
          <w:tcPr>
            <w:tcW w:w="3199" w:type="dxa"/>
            <w:tcBorders>
              <w:top w:val="single" w:sz="4" w:space="0" w:color="auto"/>
            </w:tcBorders>
            <w:shd w:val="clear" w:color="auto" w:fill="FFFFFF"/>
            <w:vAlign w:val="center"/>
          </w:tcPr>
          <w:p w:rsidR="004F3D0A" w:rsidRPr="00725385" w:rsidRDefault="00D929BA" w:rsidP="00442830">
            <w:pPr>
              <w:pStyle w:val="a4"/>
              <w:shd w:val="clear" w:color="auto" w:fill="auto"/>
              <w:rPr>
                <w:sz w:val="20"/>
                <w:szCs w:val="20"/>
              </w:rPr>
            </w:pPr>
            <w:r w:rsidRPr="00725385">
              <w:rPr>
                <w:color w:val="131413"/>
                <w:sz w:val="20"/>
                <w:szCs w:val="20"/>
              </w:rPr>
              <w:t>Characteristic</w:t>
            </w:r>
          </w:p>
        </w:tc>
        <w:tc>
          <w:tcPr>
            <w:tcW w:w="1698" w:type="dxa"/>
            <w:tcBorders>
              <w:top w:val="single" w:sz="4" w:space="0" w:color="auto"/>
            </w:tcBorders>
            <w:shd w:val="clear" w:color="auto" w:fill="FFFFFF"/>
            <w:vAlign w:val="center"/>
          </w:tcPr>
          <w:p w:rsidR="004F3D0A" w:rsidRPr="00725385" w:rsidRDefault="00D929BA" w:rsidP="00442830">
            <w:pPr>
              <w:pStyle w:val="a4"/>
              <w:shd w:val="clear" w:color="auto" w:fill="auto"/>
              <w:rPr>
                <w:sz w:val="20"/>
                <w:szCs w:val="20"/>
              </w:rPr>
            </w:pPr>
            <w:r w:rsidRPr="00725385">
              <w:rPr>
                <w:color w:val="131413"/>
                <w:sz w:val="20"/>
                <w:szCs w:val="20"/>
              </w:rPr>
              <w:t>PPI users (</w:t>
            </w:r>
            <w:r w:rsidRPr="00725385">
              <w:rPr>
                <w:i/>
                <w:color w:val="131413"/>
                <w:sz w:val="20"/>
                <w:szCs w:val="20"/>
              </w:rPr>
              <w:t>n</w:t>
            </w:r>
            <w:r w:rsidRPr="00725385">
              <w:rPr>
                <w:color w:val="131413"/>
                <w:sz w:val="20"/>
                <w:szCs w:val="20"/>
              </w:rPr>
              <w:t>=261)</w:t>
            </w:r>
          </w:p>
        </w:tc>
        <w:tc>
          <w:tcPr>
            <w:tcW w:w="1619" w:type="dxa"/>
            <w:gridSpan w:val="2"/>
            <w:tcBorders>
              <w:top w:val="single" w:sz="4" w:space="0" w:color="auto"/>
            </w:tcBorders>
            <w:shd w:val="clear" w:color="auto" w:fill="FFFFFF"/>
            <w:vAlign w:val="center"/>
          </w:tcPr>
          <w:p w:rsidR="004F3D0A" w:rsidRPr="00725385" w:rsidRDefault="00D929BA" w:rsidP="00442830">
            <w:pPr>
              <w:pStyle w:val="a4"/>
              <w:shd w:val="clear" w:color="auto" w:fill="auto"/>
              <w:rPr>
                <w:sz w:val="20"/>
                <w:szCs w:val="20"/>
              </w:rPr>
            </w:pPr>
            <w:r w:rsidRPr="00725385">
              <w:rPr>
                <w:color w:val="131413"/>
                <w:sz w:val="20"/>
                <w:szCs w:val="20"/>
              </w:rPr>
              <w:t>Non-PPI users (</w:t>
            </w:r>
            <w:r w:rsidRPr="00725385">
              <w:rPr>
                <w:i/>
                <w:color w:val="131413"/>
                <w:sz w:val="20"/>
                <w:szCs w:val="20"/>
              </w:rPr>
              <w:t>n</w:t>
            </w:r>
            <w:r w:rsidRPr="00725385">
              <w:rPr>
                <w:color w:val="131413"/>
                <w:sz w:val="20"/>
                <w:szCs w:val="20"/>
              </w:rPr>
              <w:t>=9,162)</w:t>
            </w:r>
          </w:p>
        </w:tc>
        <w:tc>
          <w:tcPr>
            <w:tcW w:w="993" w:type="dxa"/>
            <w:gridSpan w:val="2"/>
            <w:tcBorders>
              <w:top w:val="single" w:sz="4" w:space="0" w:color="auto"/>
            </w:tcBorders>
            <w:shd w:val="clear" w:color="auto" w:fill="FFFFFF"/>
            <w:vAlign w:val="center"/>
          </w:tcPr>
          <w:p w:rsidR="004F3D0A" w:rsidRPr="00725385" w:rsidRDefault="00D929BA" w:rsidP="00442830">
            <w:pPr>
              <w:pStyle w:val="a4"/>
              <w:shd w:val="clear" w:color="auto" w:fill="auto"/>
              <w:rPr>
                <w:sz w:val="20"/>
                <w:szCs w:val="20"/>
              </w:rPr>
            </w:pPr>
            <w:r w:rsidRPr="00725385">
              <w:rPr>
                <w:i/>
                <w:color w:val="131413"/>
                <w:sz w:val="20"/>
                <w:szCs w:val="20"/>
              </w:rPr>
              <w:t>p</w:t>
            </w:r>
            <w:r w:rsidR="00A1395C" w:rsidRPr="00725385">
              <w:rPr>
                <w:color w:val="131413"/>
                <w:sz w:val="20"/>
                <w:szCs w:val="20"/>
              </w:rPr>
              <w:t xml:space="preserve"> </w:t>
            </w:r>
            <w:r w:rsidRPr="00725385">
              <w:rPr>
                <w:color w:val="131413"/>
                <w:sz w:val="20"/>
                <w:szCs w:val="20"/>
              </w:rPr>
              <w:t>values</w:t>
            </w:r>
          </w:p>
        </w:tc>
      </w:tr>
      <w:tr w:rsidR="004F3D0A" w:rsidRPr="00442830" w:rsidTr="00901AC6">
        <w:trPr>
          <w:gridAfter w:val="1"/>
          <w:wAfter w:w="262" w:type="dxa"/>
          <w:trHeight w:val="17"/>
        </w:trPr>
        <w:tc>
          <w:tcPr>
            <w:tcW w:w="2164" w:type="dxa"/>
            <w:vMerge/>
            <w:shd w:val="clear" w:color="auto" w:fill="FFFFFF"/>
          </w:tcPr>
          <w:p w:rsidR="004F3D0A" w:rsidRPr="00442830" w:rsidRDefault="004F3D0A" w:rsidP="00F03213">
            <w:pPr>
              <w:rPr>
                <w:sz w:val="22"/>
                <w:szCs w:val="22"/>
              </w:rPr>
            </w:pPr>
          </w:p>
        </w:tc>
        <w:tc>
          <w:tcPr>
            <w:tcW w:w="3199" w:type="dxa"/>
            <w:tcBorders>
              <w:top w:val="single" w:sz="4" w:space="0" w:color="auto"/>
            </w:tcBorders>
            <w:shd w:val="clear" w:color="auto" w:fill="FFFFFF"/>
          </w:tcPr>
          <w:p w:rsidR="004F3D0A" w:rsidRPr="00A1395C" w:rsidRDefault="00D929BA" w:rsidP="000E7D31">
            <w:pPr>
              <w:pStyle w:val="a4"/>
              <w:shd w:val="clear" w:color="auto" w:fill="auto"/>
              <w:jc w:val="both"/>
              <w:rPr>
                <w:sz w:val="20"/>
                <w:szCs w:val="20"/>
              </w:rPr>
            </w:pPr>
            <w:r w:rsidRPr="00A1395C">
              <w:rPr>
                <w:color w:val="131413"/>
                <w:sz w:val="20"/>
                <w:szCs w:val="20"/>
              </w:rPr>
              <w:t>Age, mean (SD) (years)</w:t>
            </w:r>
          </w:p>
        </w:tc>
        <w:tc>
          <w:tcPr>
            <w:tcW w:w="1698" w:type="dxa"/>
            <w:tcBorders>
              <w:top w:val="single" w:sz="4" w:space="0" w:color="auto"/>
            </w:tcBorders>
            <w:shd w:val="clear" w:color="auto" w:fill="FFFFFF"/>
          </w:tcPr>
          <w:p w:rsidR="004F3D0A" w:rsidRPr="00A1395C" w:rsidRDefault="00D929BA" w:rsidP="000E7D31">
            <w:pPr>
              <w:pStyle w:val="a4"/>
              <w:shd w:val="clear" w:color="auto" w:fill="auto"/>
              <w:ind w:left="120"/>
              <w:rPr>
                <w:sz w:val="20"/>
                <w:szCs w:val="20"/>
              </w:rPr>
            </w:pPr>
            <w:r w:rsidRPr="00A1395C">
              <w:rPr>
                <w:color w:val="131413"/>
                <w:sz w:val="20"/>
                <w:szCs w:val="20"/>
              </w:rPr>
              <w:t>67.6 (11.1)</w:t>
            </w:r>
          </w:p>
        </w:tc>
        <w:tc>
          <w:tcPr>
            <w:tcW w:w="1597" w:type="dxa"/>
            <w:tcBorders>
              <w:top w:val="single" w:sz="4" w:space="0" w:color="auto"/>
            </w:tcBorders>
            <w:shd w:val="clear" w:color="auto" w:fill="FFFFFF"/>
          </w:tcPr>
          <w:p w:rsidR="004F3D0A" w:rsidRPr="00A1395C" w:rsidRDefault="00D929BA" w:rsidP="00A1395C">
            <w:pPr>
              <w:pStyle w:val="a4"/>
              <w:shd w:val="clear" w:color="auto" w:fill="auto"/>
              <w:ind w:right="408"/>
              <w:rPr>
                <w:sz w:val="20"/>
                <w:szCs w:val="20"/>
              </w:rPr>
            </w:pPr>
            <w:r w:rsidRPr="00A1395C">
              <w:rPr>
                <w:color w:val="131413"/>
                <w:sz w:val="20"/>
                <w:szCs w:val="20"/>
              </w:rPr>
              <w:t>61.9 (13.4)</w:t>
            </w:r>
          </w:p>
        </w:tc>
        <w:tc>
          <w:tcPr>
            <w:tcW w:w="753" w:type="dxa"/>
            <w:gridSpan w:val="2"/>
            <w:tcBorders>
              <w:top w:val="single" w:sz="4" w:space="0" w:color="auto"/>
            </w:tcBorders>
            <w:shd w:val="clear" w:color="auto" w:fill="FFFFFF"/>
          </w:tcPr>
          <w:p w:rsidR="004F3D0A" w:rsidRPr="00A1395C" w:rsidRDefault="00D929BA" w:rsidP="000E7D31">
            <w:pPr>
              <w:pStyle w:val="a4"/>
              <w:shd w:val="clear" w:color="auto" w:fill="auto"/>
              <w:rPr>
                <w:sz w:val="20"/>
                <w:szCs w:val="20"/>
              </w:rPr>
            </w:pPr>
            <w:r w:rsidRPr="00A1395C">
              <w:rPr>
                <w:color w:val="131413"/>
                <w:sz w:val="20"/>
                <w:szCs w:val="20"/>
              </w:rPr>
              <w:t>&lt;0.001</w:t>
            </w:r>
          </w:p>
        </w:tc>
      </w:tr>
      <w:tr w:rsidR="004F3D0A" w:rsidRPr="00442830" w:rsidTr="00901AC6">
        <w:trPr>
          <w:gridAfter w:val="1"/>
          <w:wAfter w:w="262" w:type="dxa"/>
          <w:trHeight w:val="17"/>
        </w:trPr>
        <w:tc>
          <w:tcPr>
            <w:tcW w:w="2164" w:type="dxa"/>
            <w:shd w:val="clear" w:color="auto" w:fill="FFFFFF"/>
          </w:tcPr>
          <w:p w:rsidR="004F3D0A" w:rsidRPr="00442830" w:rsidRDefault="004F3D0A" w:rsidP="00F03213">
            <w:pPr>
              <w:rPr>
                <w:sz w:val="22"/>
                <w:szCs w:val="22"/>
              </w:rPr>
            </w:pPr>
          </w:p>
        </w:tc>
        <w:tc>
          <w:tcPr>
            <w:tcW w:w="3199" w:type="dxa"/>
            <w:shd w:val="clear" w:color="auto" w:fill="FFFFFF"/>
          </w:tcPr>
          <w:p w:rsidR="004F3D0A" w:rsidRPr="00A1395C" w:rsidRDefault="00D929BA" w:rsidP="000E7D31">
            <w:pPr>
              <w:pStyle w:val="a4"/>
              <w:shd w:val="clear" w:color="auto" w:fill="auto"/>
              <w:jc w:val="both"/>
              <w:rPr>
                <w:sz w:val="20"/>
                <w:szCs w:val="20"/>
              </w:rPr>
            </w:pPr>
            <w:r w:rsidRPr="00A1395C">
              <w:rPr>
                <w:color w:val="131413"/>
                <w:sz w:val="20"/>
                <w:szCs w:val="20"/>
              </w:rPr>
              <w:t>Female gender (%)</w:t>
            </w:r>
          </w:p>
        </w:tc>
        <w:tc>
          <w:tcPr>
            <w:tcW w:w="1698" w:type="dxa"/>
            <w:shd w:val="clear" w:color="auto" w:fill="FFFFFF"/>
          </w:tcPr>
          <w:p w:rsidR="004F3D0A" w:rsidRPr="00A1395C" w:rsidRDefault="00D929BA" w:rsidP="000E7D31">
            <w:pPr>
              <w:pStyle w:val="a4"/>
              <w:shd w:val="clear" w:color="auto" w:fill="auto"/>
              <w:ind w:left="120"/>
              <w:rPr>
                <w:sz w:val="20"/>
                <w:szCs w:val="20"/>
              </w:rPr>
            </w:pPr>
            <w:r w:rsidRPr="00A1395C">
              <w:rPr>
                <w:color w:val="131413"/>
                <w:sz w:val="20"/>
                <w:szCs w:val="20"/>
              </w:rPr>
              <w:t>204 (78.2)</w:t>
            </w:r>
          </w:p>
        </w:tc>
        <w:tc>
          <w:tcPr>
            <w:tcW w:w="1597" w:type="dxa"/>
            <w:shd w:val="clear" w:color="auto" w:fill="FFFFFF"/>
          </w:tcPr>
          <w:p w:rsidR="004F3D0A" w:rsidRPr="00A1395C" w:rsidRDefault="00D929BA" w:rsidP="00A1395C">
            <w:pPr>
              <w:pStyle w:val="a4"/>
              <w:shd w:val="clear" w:color="auto" w:fill="auto"/>
              <w:ind w:right="408"/>
              <w:rPr>
                <w:sz w:val="20"/>
                <w:szCs w:val="20"/>
              </w:rPr>
            </w:pPr>
            <w:r w:rsidRPr="00A1395C">
              <w:rPr>
                <w:color w:val="131413"/>
                <w:sz w:val="20"/>
                <w:szCs w:val="20"/>
              </w:rPr>
              <w:t>6,334 (69.1)</w:t>
            </w:r>
          </w:p>
        </w:tc>
        <w:tc>
          <w:tcPr>
            <w:tcW w:w="753" w:type="dxa"/>
            <w:gridSpan w:val="2"/>
            <w:shd w:val="clear" w:color="auto" w:fill="FFFFFF"/>
          </w:tcPr>
          <w:p w:rsidR="004F3D0A" w:rsidRPr="00A1395C" w:rsidRDefault="00D929BA" w:rsidP="000E7D31">
            <w:pPr>
              <w:pStyle w:val="a4"/>
              <w:shd w:val="clear" w:color="auto" w:fill="auto"/>
              <w:rPr>
                <w:sz w:val="20"/>
                <w:szCs w:val="20"/>
              </w:rPr>
            </w:pPr>
            <w:r w:rsidRPr="00A1395C">
              <w:rPr>
                <w:color w:val="131413"/>
                <w:sz w:val="20"/>
                <w:szCs w:val="20"/>
              </w:rPr>
              <w:t>0.001</w:t>
            </w:r>
          </w:p>
        </w:tc>
      </w:tr>
      <w:tr w:rsidR="004F3D0A" w:rsidRPr="00442830" w:rsidTr="00901AC6">
        <w:trPr>
          <w:gridAfter w:val="1"/>
          <w:wAfter w:w="262" w:type="dxa"/>
          <w:trHeight w:val="17"/>
        </w:trPr>
        <w:tc>
          <w:tcPr>
            <w:tcW w:w="2164" w:type="dxa"/>
            <w:shd w:val="clear" w:color="auto" w:fill="FFFFFF"/>
          </w:tcPr>
          <w:p w:rsidR="004F3D0A" w:rsidRPr="00442830" w:rsidRDefault="004F3D0A" w:rsidP="00F03213">
            <w:pPr>
              <w:rPr>
                <w:sz w:val="22"/>
                <w:szCs w:val="22"/>
              </w:rPr>
            </w:pPr>
          </w:p>
        </w:tc>
        <w:tc>
          <w:tcPr>
            <w:tcW w:w="3199" w:type="dxa"/>
            <w:shd w:val="clear" w:color="auto" w:fill="FFFFFF"/>
          </w:tcPr>
          <w:p w:rsidR="004F3D0A" w:rsidRPr="00A1395C" w:rsidRDefault="00D929BA" w:rsidP="000E7D31">
            <w:pPr>
              <w:pStyle w:val="a4"/>
              <w:shd w:val="clear" w:color="auto" w:fill="auto"/>
              <w:jc w:val="both"/>
              <w:rPr>
                <w:sz w:val="20"/>
                <w:szCs w:val="20"/>
              </w:rPr>
            </w:pPr>
            <w:r w:rsidRPr="00A1395C">
              <w:rPr>
                <w:color w:val="131413"/>
                <w:sz w:val="20"/>
                <w:szCs w:val="20"/>
              </w:rPr>
              <w:t>BMI, mean (SD)</w:t>
            </w:r>
          </w:p>
        </w:tc>
        <w:tc>
          <w:tcPr>
            <w:tcW w:w="1698" w:type="dxa"/>
            <w:shd w:val="clear" w:color="auto" w:fill="FFFFFF"/>
          </w:tcPr>
          <w:p w:rsidR="004F3D0A" w:rsidRPr="00A1395C" w:rsidRDefault="00D929BA" w:rsidP="000E7D31">
            <w:pPr>
              <w:pStyle w:val="a4"/>
              <w:shd w:val="clear" w:color="auto" w:fill="auto"/>
              <w:ind w:left="120"/>
              <w:rPr>
                <w:sz w:val="20"/>
                <w:szCs w:val="20"/>
              </w:rPr>
            </w:pPr>
            <w:r w:rsidRPr="00A1395C">
              <w:rPr>
                <w:color w:val="131413"/>
                <w:sz w:val="20"/>
                <w:szCs w:val="20"/>
              </w:rPr>
              <w:t>28.3 (5.3)</w:t>
            </w:r>
          </w:p>
        </w:tc>
        <w:tc>
          <w:tcPr>
            <w:tcW w:w="1597" w:type="dxa"/>
            <w:shd w:val="clear" w:color="auto" w:fill="FFFFFF"/>
          </w:tcPr>
          <w:p w:rsidR="004F3D0A" w:rsidRPr="00A1395C" w:rsidRDefault="00D929BA" w:rsidP="00A1395C">
            <w:pPr>
              <w:pStyle w:val="a4"/>
              <w:shd w:val="clear" w:color="auto" w:fill="auto"/>
              <w:ind w:right="408"/>
              <w:rPr>
                <w:sz w:val="20"/>
                <w:szCs w:val="20"/>
              </w:rPr>
            </w:pPr>
            <w:r w:rsidRPr="00A1395C">
              <w:rPr>
                <w:color w:val="131413"/>
                <w:sz w:val="20"/>
                <w:szCs w:val="20"/>
              </w:rPr>
              <w:t>26.9 (4.8)</w:t>
            </w:r>
          </w:p>
        </w:tc>
        <w:tc>
          <w:tcPr>
            <w:tcW w:w="753" w:type="dxa"/>
            <w:gridSpan w:val="2"/>
            <w:shd w:val="clear" w:color="auto" w:fill="FFFFFF"/>
          </w:tcPr>
          <w:p w:rsidR="004F3D0A" w:rsidRPr="00A1395C" w:rsidRDefault="00D929BA" w:rsidP="000E7D31">
            <w:pPr>
              <w:pStyle w:val="a4"/>
              <w:shd w:val="clear" w:color="auto" w:fill="auto"/>
              <w:rPr>
                <w:sz w:val="20"/>
                <w:szCs w:val="20"/>
              </w:rPr>
            </w:pPr>
            <w:r w:rsidRPr="00A1395C">
              <w:rPr>
                <w:color w:val="131413"/>
                <w:sz w:val="20"/>
                <w:szCs w:val="20"/>
              </w:rPr>
              <w:t>&lt;0.001</w:t>
            </w:r>
          </w:p>
        </w:tc>
      </w:tr>
      <w:tr w:rsidR="004F3D0A" w:rsidRPr="00442830" w:rsidTr="00901AC6">
        <w:trPr>
          <w:gridAfter w:val="1"/>
          <w:wAfter w:w="262" w:type="dxa"/>
          <w:trHeight w:val="17"/>
        </w:trPr>
        <w:tc>
          <w:tcPr>
            <w:tcW w:w="2164" w:type="dxa"/>
            <w:shd w:val="clear" w:color="auto" w:fill="FFFFFF"/>
          </w:tcPr>
          <w:p w:rsidR="004F3D0A" w:rsidRPr="00442830" w:rsidRDefault="004F3D0A" w:rsidP="00F03213">
            <w:pPr>
              <w:rPr>
                <w:sz w:val="22"/>
                <w:szCs w:val="22"/>
              </w:rPr>
            </w:pPr>
          </w:p>
        </w:tc>
        <w:tc>
          <w:tcPr>
            <w:tcW w:w="3199" w:type="dxa"/>
            <w:shd w:val="clear" w:color="auto" w:fill="FFFFFF"/>
          </w:tcPr>
          <w:p w:rsidR="004F3D0A" w:rsidRPr="00A1395C" w:rsidRDefault="00D929BA" w:rsidP="000E7D31">
            <w:pPr>
              <w:pStyle w:val="a4"/>
              <w:shd w:val="clear" w:color="auto" w:fill="auto"/>
              <w:jc w:val="both"/>
              <w:rPr>
                <w:sz w:val="20"/>
                <w:szCs w:val="20"/>
              </w:rPr>
            </w:pPr>
            <w:r w:rsidRPr="00A1395C">
              <w:rPr>
                <w:color w:val="131413"/>
                <w:sz w:val="20"/>
                <w:szCs w:val="20"/>
              </w:rPr>
              <w:t>Femoral neck T-score, mean (SD)</w:t>
            </w:r>
          </w:p>
        </w:tc>
        <w:tc>
          <w:tcPr>
            <w:tcW w:w="1698" w:type="dxa"/>
            <w:shd w:val="clear" w:color="auto" w:fill="FFFFFF"/>
          </w:tcPr>
          <w:p w:rsidR="004F3D0A" w:rsidRPr="00A1395C" w:rsidRDefault="00D929BA" w:rsidP="000E7D31">
            <w:pPr>
              <w:pStyle w:val="a4"/>
              <w:shd w:val="clear" w:color="auto" w:fill="auto"/>
              <w:ind w:left="120"/>
              <w:rPr>
                <w:sz w:val="20"/>
                <w:szCs w:val="20"/>
              </w:rPr>
            </w:pPr>
            <w:r w:rsidRPr="00A1395C">
              <w:rPr>
                <w:rFonts w:eastAsia="Arial"/>
                <w:color w:val="131413"/>
                <w:sz w:val="20"/>
                <w:szCs w:val="20"/>
              </w:rPr>
              <w:t>-</w:t>
            </w:r>
            <w:r w:rsidRPr="00A1395C">
              <w:rPr>
                <w:color w:val="131413"/>
                <w:sz w:val="20"/>
                <w:szCs w:val="20"/>
              </w:rPr>
              <w:t>1.4 (1.0)</w:t>
            </w:r>
          </w:p>
        </w:tc>
        <w:tc>
          <w:tcPr>
            <w:tcW w:w="1597" w:type="dxa"/>
            <w:shd w:val="clear" w:color="auto" w:fill="FFFFFF"/>
          </w:tcPr>
          <w:p w:rsidR="004F3D0A" w:rsidRPr="00A1395C" w:rsidRDefault="00D929BA" w:rsidP="00A1395C">
            <w:pPr>
              <w:pStyle w:val="a4"/>
              <w:shd w:val="clear" w:color="auto" w:fill="auto"/>
              <w:ind w:right="408"/>
              <w:rPr>
                <w:sz w:val="20"/>
                <w:szCs w:val="20"/>
              </w:rPr>
            </w:pPr>
            <w:r w:rsidRPr="00A1395C">
              <w:rPr>
                <w:rFonts w:eastAsia="Arial"/>
                <w:color w:val="131413"/>
                <w:sz w:val="20"/>
                <w:szCs w:val="20"/>
              </w:rPr>
              <w:t>-</w:t>
            </w:r>
            <w:r w:rsidRPr="00A1395C">
              <w:rPr>
                <w:color w:val="131413"/>
                <w:sz w:val="20"/>
                <w:szCs w:val="20"/>
              </w:rPr>
              <w:t>1.1 (1.0)</w:t>
            </w:r>
          </w:p>
        </w:tc>
        <w:tc>
          <w:tcPr>
            <w:tcW w:w="753" w:type="dxa"/>
            <w:gridSpan w:val="2"/>
            <w:shd w:val="clear" w:color="auto" w:fill="FFFFFF"/>
          </w:tcPr>
          <w:p w:rsidR="004F3D0A" w:rsidRPr="00A1395C" w:rsidRDefault="00D929BA" w:rsidP="000E7D31">
            <w:pPr>
              <w:pStyle w:val="a4"/>
              <w:shd w:val="clear" w:color="auto" w:fill="auto"/>
              <w:rPr>
                <w:sz w:val="20"/>
                <w:szCs w:val="20"/>
              </w:rPr>
            </w:pPr>
            <w:r w:rsidRPr="00A1395C">
              <w:rPr>
                <w:color w:val="131413"/>
                <w:sz w:val="20"/>
                <w:szCs w:val="20"/>
              </w:rPr>
              <w:t>&lt;0.001</w:t>
            </w:r>
          </w:p>
        </w:tc>
      </w:tr>
      <w:tr w:rsidR="004F3D0A" w:rsidRPr="00442830" w:rsidTr="00901AC6">
        <w:trPr>
          <w:gridAfter w:val="1"/>
          <w:wAfter w:w="262" w:type="dxa"/>
          <w:trHeight w:val="17"/>
        </w:trPr>
        <w:tc>
          <w:tcPr>
            <w:tcW w:w="2164" w:type="dxa"/>
            <w:shd w:val="clear" w:color="auto" w:fill="FFFFFF"/>
          </w:tcPr>
          <w:p w:rsidR="004F3D0A" w:rsidRPr="00442830" w:rsidRDefault="004F3D0A" w:rsidP="00F03213">
            <w:pPr>
              <w:rPr>
                <w:sz w:val="22"/>
                <w:szCs w:val="22"/>
              </w:rPr>
            </w:pPr>
          </w:p>
        </w:tc>
        <w:tc>
          <w:tcPr>
            <w:tcW w:w="3199" w:type="dxa"/>
            <w:shd w:val="clear" w:color="auto" w:fill="FFFFFF"/>
          </w:tcPr>
          <w:p w:rsidR="004F3D0A" w:rsidRPr="00A1395C" w:rsidRDefault="00D929BA" w:rsidP="000E7D31">
            <w:pPr>
              <w:pStyle w:val="a4"/>
              <w:shd w:val="clear" w:color="auto" w:fill="auto"/>
              <w:jc w:val="both"/>
              <w:rPr>
                <w:sz w:val="20"/>
                <w:szCs w:val="20"/>
              </w:rPr>
            </w:pPr>
            <w:r w:rsidRPr="00A1395C">
              <w:rPr>
                <w:color w:val="131413"/>
                <w:sz w:val="20"/>
                <w:szCs w:val="20"/>
              </w:rPr>
              <w:t>Prevalent clinical fragility fracture (%)</w:t>
            </w:r>
          </w:p>
        </w:tc>
        <w:tc>
          <w:tcPr>
            <w:tcW w:w="1698" w:type="dxa"/>
            <w:shd w:val="clear" w:color="auto" w:fill="FFFFFF"/>
          </w:tcPr>
          <w:p w:rsidR="004F3D0A" w:rsidRPr="00A1395C" w:rsidRDefault="00D929BA" w:rsidP="000E7D31">
            <w:pPr>
              <w:pStyle w:val="a4"/>
              <w:shd w:val="clear" w:color="auto" w:fill="auto"/>
              <w:ind w:left="120"/>
              <w:rPr>
                <w:sz w:val="20"/>
                <w:szCs w:val="20"/>
              </w:rPr>
            </w:pPr>
            <w:r w:rsidRPr="00A1395C">
              <w:rPr>
                <w:color w:val="131413"/>
                <w:sz w:val="20"/>
                <w:szCs w:val="20"/>
              </w:rPr>
              <w:t>97 (37.1)</w:t>
            </w:r>
          </w:p>
        </w:tc>
        <w:tc>
          <w:tcPr>
            <w:tcW w:w="1597" w:type="dxa"/>
            <w:shd w:val="clear" w:color="auto" w:fill="FFFFFF"/>
          </w:tcPr>
          <w:p w:rsidR="004F3D0A" w:rsidRPr="00A1395C" w:rsidRDefault="00D929BA" w:rsidP="00A1395C">
            <w:pPr>
              <w:pStyle w:val="a4"/>
              <w:shd w:val="clear" w:color="auto" w:fill="auto"/>
              <w:ind w:right="408"/>
              <w:rPr>
                <w:sz w:val="20"/>
                <w:szCs w:val="20"/>
              </w:rPr>
            </w:pPr>
            <w:r w:rsidRPr="00A1395C">
              <w:rPr>
                <w:color w:val="131413"/>
                <w:sz w:val="20"/>
                <w:szCs w:val="20"/>
              </w:rPr>
              <w:t>2,392 (26.1)</w:t>
            </w:r>
          </w:p>
        </w:tc>
        <w:tc>
          <w:tcPr>
            <w:tcW w:w="753" w:type="dxa"/>
            <w:gridSpan w:val="2"/>
            <w:shd w:val="clear" w:color="auto" w:fill="FFFFFF"/>
          </w:tcPr>
          <w:p w:rsidR="004F3D0A" w:rsidRPr="00A1395C" w:rsidRDefault="00D929BA" w:rsidP="000E7D31">
            <w:pPr>
              <w:pStyle w:val="a4"/>
              <w:shd w:val="clear" w:color="auto" w:fill="auto"/>
              <w:rPr>
                <w:sz w:val="20"/>
                <w:szCs w:val="20"/>
              </w:rPr>
            </w:pPr>
            <w:r w:rsidRPr="00A1395C">
              <w:rPr>
                <w:color w:val="131413"/>
                <w:sz w:val="20"/>
                <w:szCs w:val="20"/>
              </w:rPr>
              <w:t>&lt;0.001</w:t>
            </w:r>
          </w:p>
        </w:tc>
      </w:tr>
      <w:tr w:rsidR="004F3D0A" w:rsidRPr="00442830" w:rsidTr="00901AC6">
        <w:trPr>
          <w:gridAfter w:val="1"/>
          <w:wAfter w:w="262" w:type="dxa"/>
          <w:trHeight w:val="17"/>
        </w:trPr>
        <w:tc>
          <w:tcPr>
            <w:tcW w:w="2164" w:type="dxa"/>
            <w:shd w:val="clear" w:color="auto" w:fill="FFFFFF"/>
          </w:tcPr>
          <w:p w:rsidR="004F3D0A" w:rsidRPr="00442830" w:rsidRDefault="004F3D0A" w:rsidP="00F03213">
            <w:pPr>
              <w:rPr>
                <w:sz w:val="22"/>
                <w:szCs w:val="22"/>
              </w:rPr>
            </w:pPr>
          </w:p>
        </w:tc>
        <w:tc>
          <w:tcPr>
            <w:tcW w:w="3199" w:type="dxa"/>
            <w:shd w:val="clear" w:color="auto" w:fill="FFFFFF"/>
          </w:tcPr>
          <w:p w:rsidR="004F3D0A" w:rsidRPr="00A1395C" w:rsidRDefault="00D929BA" w:rsidP="000E7D31">
            <w:pPr>
              <w:pStyle w:val="a4"/>
              <w:shd w:val="clear" w:color="auto" w:fill="auto"/>
              <w:jc w:val="both"/>
              <w:rPr>
                <w:sz w:val="20"/>
                <w:szCs w:val="20"/>
              </w:rPr>
            </w:pPr>
            <w:r w:rsidRPr="00A1395C">
              <w:rPr>
                <w:color w:val="131413"/>
                <w:sz w:val="20"/>
                <w:szCs w:val="20"/>
              </w:rPr>
              <w:t>Daily calcium supplement use (%)</w:t>
            </w:r>
          </w:p>
        </w:tc>
        <w:tc>
          <w:tcPr>
            <w:tcW w:w="1698" w:type="dxa"/>
            <w:shd w:val="clear" w:color="auto" w:fill="FFFFFF"/>
          </w:tcPr>
          <w:p w:rsidR="004F3D0A" w:rsidRPr="00A1395C" w:rsidRDefault="00D929BA" w:rsidP="000E7D31">
            <w:pPr>
              <w:pStyle w:val="a4"/>
              <w:shd w:val="clear" w:color="auto" w:fill="auto"/>
              <w:ind w:left="120"/>
              <w:rPr>
                <w:sz w:val="20"/>
                <w:szCs w:val="20"/>
              </w:rPr>
            </w:pPr>
            <w:r w:rsidRPr="00A1395C">
              <w:rPr>
                <w:color w:val="131413"/>
                <w:sz w:val="20"/>
                <w:szCs w:val="20"/>
              </w:rPr>
              <w:t>113 (43.3)</w:t>
            </w:r>
          </w:p>
        </w:tc>
        <w:tc>
          <w:tcPr>
            <w:tcW w:w="1597" w:type="dxa"/>
            <w:shd w:val="clear" w:color="auto" w:fill="FFFFFF"/>
          </w:tcPr>
          <w:p w:rsidR="004F3D0A" w:rsidRPr="00A1395C" w:rsidRDefault="00D929BA" w:rsidP="00A1395C">
            <w:pPr>
              <w:pStyle w:val="a4"/>
              <w:shd w:val="clear" w:color="auto" w:fill="auto"/>
              <w:ind w:right="408"/>
              <w:rPr>
                <w:sz w:val="20"/>
                <w:szCs w:val="20"/>
              </w:rPr>
            </w:pPr>
            <w:r w:rsidRPr="00A1395C">
              <w:rPr>
                <w:color w:val="131413"/>
                <w:sz w:val="20"/>
                <w:szCs w:val="20"/>
              </w:rPr>
              <w:t>3,592 (39.2)</w:t>
            </w:r>
          </w:p>
        </w:tc>
        <w:tc>
          <w:tcPr>
            <w:tcW w:w="753" w:type="dxa"/>
            <w:gridSpan w:val="2"/>
            <w:shd w:val="clear" w:color="auto" w:fill="FFFFFF"/>
          </w:tcPr>
          <w:p w:rsidR="004F3D0A" w:rsidRPr="00A1395C" w:rsidRDefault="00D929BA" w:rsidP="000E7D31">
            <w:pPr>
              <w:pStyle w:val="a4"/>
              <w:shd w:val="clear" w:color="auto" w:fill="auto"/>
              <w:rPr>
                <w:sz w:val="20"/>
                <w:szCs w:val="20"/>
              </w:rPr>
            </w:pPr>
            <w:r w:rsidRPr="00A1395C">
              <w:rPr>
                <w:color w:val="131413"/>
                <w:sz w:val="20"/>
                <w:szCs w:val="20"/>
              </w:rPr>
              <w:t>0.103</w:t>
            </w:r>
          </w:p>
        </w:tc>
      </w:tr>
      <w:tr w:rsidR="004F3D0A" w:rsidRPr="00442830" w:rsidTr="00901AC6">
        <w:trPr>
          <w:gridAfter w:val="1"/>
          <w:wAfter w:w="262" w:type="dxa"/>
          <w:trHeight w:val="17"/>
        </w:trPr>
        <w:tc>
          <w:tcPr>
            <w:tcW w:w="2164" w:type="dxa"/>
            <w:vMerge w:val="restart"/>
            <w:shd w:val="clear" w:color="auto" w:fill="FFFFFF"/>
          </w:tcPr>
          <w:p w:rsidR="004F3D0A" w:rsidRPr="008C4B47" w:rsidRDefault="00D929BA" w:rsidP="00A1395C">
            <w:pPr>
              <w:pStyle w:val="a4"/>
              <w:shd w:val="clear" w:color="auto" w:fill="auto"/>
              <w:ind w:right="399"/>
              <w:rPr>
                <w:sz w:val="18"/>
                <w:szCs w:val="18"/>
              </w:rPr>
            </w:pPr>
            <w:r w:rsidRPr="008C4B47">
              <w:rPr>
                <w:i/>
                <w:color w:val="131413"/>
                <w:sz w:val="18"/>
                <w:szCs w:val="18"/>
              </w:rPr>
              <w:t>SD</w:t>
            </w:r>
            <w:r w:rsidR="00A1395C">
              <w:rPr>
                <w:color w:val="131413"/>
                <w:sz w:val="18"/>
                <w:szCs w:val="18"/>
              </w:rPr>
              <w:t xml:space="preserve"> </w:t>
            </w:r>
            <w:r w:rsidRPr="008C4B47">
              <w:rPr>
                <w:color w:val="131413"/>
                <w:sz w:val="18"/>
                <w:szCs w:val="18"/>
              </w:rPr>
              <w:t xml:space="preserve">standard deviation, </w:t>
            </w:r>
            <w:r w:rsidRPr="008C4B47">
              <w:rPr>
                <w:i/>
                <w:color w:val="131413"/>
                <w:sz w:val="18"/>
                <w:szCs w:val="18"/>
              </w:rPr>
              <w:t>BMI</w:t>
            </w:r>
            <w:r w:rsidRPr="008C4B47">
              <w:rPr>
                <w:color w:val="131413"/>
                <w:sz w:val="18"/>
                <w:szCs w:val="18"/>
              </w:rPr>
              <w:t xml:space="preserve"> body mass index, </w:t>
            </w:r>
            <w:r w:rsidRPr="008C4B47">
              <w:rPr>
                <w:i/>
                <w:color w:val="131413"/>
                <w:sz w:val="18"/>
                <w:szCs w:val="18"/>
              </w:rPr>
              <w:t>BMD</w:t>
            </w:r>
            <w:r w:rsidRPr="008C4B47">
              <w:rPr>
                <w:color w:val="131413"/>
                <w:sz w:val="18"/>
                <w:szCs w:val="18"/>
              </w:rPr>
              <w:t xml:space="preserve"> bone mineral density</w:t>
            </w:r>
          </w:p>
          <w:p w:rsidR="004F3D0A" w:rsidRPr="00442830" w:rsidRDefault="00D929BA" w:rsidP="00A1395C">
            <w:pPr>
              <w:pStyle w:val="a4"/>
              <w:shd w:val="clear" w:color="auto" w:fill="auto"/>
              <w:ind w:right="399"/>
              <w:rPr>
                <w:sz w:val="22"/>
                <w:szCs w:val="22"/>
              </w:rPr>
            </w:pPr>
            <w:proofErr w:type="spellStart"/>
            <w:r w:rsidRPr="008C4B47">
              <w:rPr>
                <w:color w:val="131413"/>
                <w:sz w:val="18"/>
                <w:szCs w:val="18"/>
                <w:vertAlign w:val="superscript"/>
              </w:rPr>
              <w:t>a</w:t>
            </w:r>
            <w:r w:rsidRPr="008C4B47">
              <w:rPr>
                <w:color w:val="131413"/>
                <w:sz w:val="18"/>
                <w:szCs w:val="18"/>
              </w:rPr>
              <w:t>Ever</w:t>
            </w:r>
            <w:proofErr w:type="spellEnd"/>
            <w:r w:rsidRPr="008C4B47">
              <w:rPr>
                <w:color w:val="131413"/>
                <w:sz w:val="18"/>
                <w:szCs w:val="18"/>
              </w:rPr>
              <w:t xml:space="preserve"> use daily for &gt;6 months </w:t>
            </w:r>
            <w:proofErr w:type="spellStart"/>
            <w:r w:rsidRPr="008C4B47">
              <w:rPr>
                <w:color w:val="131413"/>
                <w:sz w:val="18"/>
                <w:szCs w:val="18"/>
                <w:vertAlign w:val="superscript"/>
              </w:rPr>
              <w:t>b</w:t>
            </w:r>
            <w:r w:rsidRPr="008C4B47">
              <w:rPr>
                <w:color w:val="131413"/>
                <w:sz w:val="18"/>
                <w:szCs w:val="18"/>
              </w:rPr>
              <w:t>Oral</w:t>
            </w:r>
            <w:proofErr w:type="spellEnd"/>
            <w:r w:rsidRPr="008C4B47">
              <w:rPr>
                <w:color w:val="131413"/>
                <w:sz w:val="18"/>
                <w:szCs w:val="18"/>
              </w:rPr>
              <w:t xml:space="preserve"> or IV, ever use daily for &gt;1 month</w:t>
            </w:r>
          </w:p>
        </w:tc>
        <w:tc>
          <w:tcPr>
            <w:tcW w:w="3199" w:type="dxa"/>
            <w:shd w:val="clear" w:color="auto" w:fill="FFFFFF"/>
          </w:tcPr>
          <w:p w:rsidR="004F3D0A" w:rsidRPr="00A1395C" w:rsidRDefault="00D929BA" w:rsidP="000E7D31">
            <w:pPr>
              <w:pStyle w:val="a4"/>
              <w:shd w:val="clear" w:color="auto" w:fill="auto"/>
              <w:jc w:val="both"/>
              <w:rPr>
                <w:sz w:val="20"/>
                <w:szCs w:val="20"/>
              </w:rPr>
            </w:pPr>
            <w:r w:rsidRPr="00A1395C">
              <w:rPr>
                <w:color w:val="131413"/>
                <w:sz w:val="20"/>
                <w:szCs w:val="20"/>
              </w:rPr>
              <w:t>Cigarette use (%)</w:t>
            </w:r>
            <w:r w:rsidRPr="00A1395C">
              <w:rPr>
                <w:color w:val="131413"/>
                <w:sz w:val="20"/>
                <w:szCs w:val="20"/>
                <w:vertAlign w:val="superscript"/>
              </w:rPr>
              <w:t>a</w:t>
            </w:r>
          </w:p>
        </w:tc>
        <w:tc>
          <w:tcPr>
            <w:tcW w:w="1698" w:type="dxa"/>
            <w:shd w:val="clear" w:color="auto" w:fill="FFFFFF"/>
          </w:tcPr>
          <w:p w:rsidR="004F3D0A" w:rsidRPr="00A1395C" w:rsidRDefault="00D929BA" w:rsidP="000E7D31">
            <w:pPr>
              <w:pStyle w:val="a4"/>
              <w:shd w:val="clear" w:color="auto" w:fill="auto"/>
              <w:ind w:left="120"/>
              <w:rPr>
                <w:sz w:val="20"/>
                <w:szCs w:val="20"/>
              </w:rPr>
            </w:pPr>
            <w:r w:rsidRPr="00A1395C">
              <w:rPr>
                <w:color w:val="131413"/>
                <w:sz w:val="20"/>
                <w:szCs w:val="20"/>
              </w:rPr>
              <w:t>147 (56.3)</w:t>
            </w:r>
          </w:p>
        </w:tc>
        <w:tc>
          <w:tcPr>
            <w:tcW w:w="1597" w:type="dxa"/>
            <w:shd w:val="clear" w:color="auto" w:fill="FFFFFF"/>
          </w:tcPr>
          <w:p w:rsidR="004F3D0A" w:rsidRPr="00A1395C" w:rsidRDefault="00D929BA" w:rsidP="00A1395C">
            <w:pPr>
              <w:pStyle w:val="a4"/>
              <w:shd w:val="clear" w:color="auto" w:fill="auto"/>
              <w:ind w:right="408"/>
              <w:rPr>
                <w:sz w:val="20"/>
                <w:szCs w:val="20"/>
              </w:rPr>
            </w:pPr>
            <w:r w:rsidRPr="00A1395C">
              <w:rPr>
                <w:color w:val="131413"/>
                <w:sz w:val="20"/>
                <w:szCs w:val="20"/>
              </w:rPr>
              <w:t>4,859 (53.0)</w:t>
            </w:r>
          </w:p>
        </w:tc>
        <w:tc>
          <w:tcPr>
            <w:tcW w:w="753" w:type="dxa"/>
            <w:gridSpan w:val="2"/>
            <w:shd w:val="clear" w:color="auto" w:fill="FFFFFF"/>
          </w:tcPr>
          <w:p w:rsidR="004F3D0A" w:rsidRPr="00A1395C" w:rsidRDefault="00D929BA" w:rsidP="000E7D31">
            <w:pPr>
              <w:pStyle w:val="a4"/>
              <w:shd w:val="clear" w:color="auto" w:fill="auto"/>
              <w:rPr>
                <w:sz w:val="20"/>
                <w:szCs w:val="20"/>
              </w:rPr>
            </w:pPr>
            <w:r w:rsidRPr="00A1395C">
              <w:rPr>
                <w:color w:val="131413"/>
                <w:sz w:val="20"/>
                <w:szCs w:val="20"/>
              </w:rPr>
              <w:t>0.162</w:t>
            </w:r>
          </w:p>
        </w:tc>
      </w:tr>
      <w:tr w:rsidR="004F3D0A" w:rsidRPr="00442830" w:rsidTr="00901AC6">
        <w:trPr>
          <w:gridAfter w:val="1"/>
          <w:wAfter w:w="262" w:type="dxa"/>
          <w:trHeight w:val="17"/>
        </w:trPr>
        <w:tc>
          <w:tcPr>
            <w:tcW w:w="2164" w:type="dxa"/>
            <w:vMerge/>
            <w:shd w:val="clear" w:color="auto" w:fill="FFFFFF"/>
          </w:tcPr>
          <w:p w:rsidR="004F3D0A" w:rsidRPr="00442830" w:rsidRDefault="004F3D0A" w:rsidP="00F03213">
            <w:pPr>
              <w:rPr>
                <w:sz w:val="22"/>
                <w:szCs w:val="22"/>
              </w:rPr>
            </w:pPr>
          </w:p>
        </w:tc>
        <w:tc>
          <w:tcPr>
            <w:tcW w:w="3199" w:type="dxa"/>
            <w:shd w:val="clear" w:color="auto" w:fill="FFFFFF"/>
          </w:tcPr>
          <w:p w:rsidR="004F3D0A" w:rsidRPr="00A1395C" w:rsidRDefault="00D929BA" w:rsidP="000E7D31">
            <w:pPr>
              <w:pStyle w:val="a4"/>
              <w:shd w:val="clear" w:color="auto" w:fill="auto"/>
              <w:jc w:val="both"/>
              <w:rPr>
                <w:sz w:val="20"/>
                <w:szCs w:val="20"/>
              </w:rPr>
            </w:pPr>
            <w:r w:rsidRPr="00A1395C">
              <w:rPr>
                <w:color w:val="131413"/>
                <w:sz w:val="20"/>
                <w:szCs w:val="20"/>
              </w:rPr>
              <w:t>Alcohol use, mean (SD), drinks per week</w:t>
            </w:r>
          </w:p>
        </w:tc>
        <w:tc>
          <w:tcPr>
            <w:tcW w:w="1698" w:type="dxa"/>
            <w:shd w:val="clear" w:color="auto" w:fill="FFFFFF"/>
          </w:tcPr>
          <w:p w:rsidR="004F3D0A" w:rsidRPr="00A1395C" w:rsidRDefault="00D929BA" w:rsidP="000E7D31">
            <w:pPr>
              <w:pStyle w:val="a4"/>
              <w:shd w:val="clear" w:color="auto" w:fill="auto"/>
              <w:ind w:left="120"/>
              <w:rPr>
                <w:sz w:val="20"/>
                <w:szCs w:val="20"/>
              </w:rPr>
            </w:pPr>
            <w:r w:rsidRPr="00A1395C">
              <w:rPr>
                <w:color w:val="131413"/>
                <w:sz w:val="20"/>
                <w:szCs w:val="20"/>
              </w:rPr>
              <w:t>2.3 (4.9)</w:t>
            </w:r>
          </w:p>
        </w:tc>
        <w:tc>
          <w:tcPr>
            <w:tcW w:w="1597" w:type="dxa"/>
            <w:shd w:val="clear" w:color="auto" w:fill="FFFFFF"/>
          </w:tcPr>
          <w:p w:rsidR="004F3D0A" w:rsidRPr="00A1395C" w:rsidRDefault="00D929BA" w:rsidP="00A1395C">
            <w:pPr>
              <w:pStyle w:val="a4"/>
              <w:shd w:val="clear" w:color="auto" w:fill="auto"/>
              <w:ind w:right="408"/>
              <w:rPr>
                <w:sz w:val="20"/>
                <w:szCs w:val="20"/>
              </w:rPr>
            </w:pPr>
            <w:r w:rsidRPr="00A1395C">
              <w:rPr>
                <w:color w:val="131413"/>
                <w:sz w:val="20"/>
                <w:szCs w:val="20"/>
              </w:rPr>
              <w:t>3.0 (5.9)</w:t>
            </w:r>
          </w:p>
        </w:tc>
        <w:tc>
          <w:tcPr>
            <w:tcW w:w="753" w:type="dxa"/>
            <w:gridSpan w:val="2"/>
            <w:shd w:val="clear" w:color="auto" w:fill="FFFFFF"/>
          </w:tcPr>
          <w:p w:rsidR="004F3D0A" w:rsidRPr="00A1395C" w:rsidRDefault="00D929BA" w:rsidP="000E7D31">
            <w:pPr>
              <w:pStyle w:val="a4"/>
              <w:shd w:val="clear" w:color="auto" w:fill="auto"/>
              <w:rPr>
                <w:sz w:val="20"/>
                <w:szCs w:val="20"/>
              </w:rPr>
            </w:pPr>
            <w:r w:rsidRPr="00A1395C">
              <w:rPr>
                <w:color w:val="131413"/>
                <w:sz w:val="20"/>
                <w:szCs w:val="20"/>
              </w:rPr>
              <w:t>0.052</w:t>
            </w:r>
          </w:p>
        </w:tc>
      </w:tr>
      <w:tr w:rsidR="004F3D0A" w:rsidRPr="00442830" w:rsidTr="00901AC6">
        <w:trPr>
          <w:gridAfter w:val="1"/>
          <w:wAfter w:w="262" w:type="dxa"/>
          <w:trHeight w:val="17"/>
        </w:trPr>
        <w:tc>
          <w:tcPr>
            <w:tcW w:w="2164" w:type="dxa"/>
            <w:vMerge/>
            <w:shd w:val="clear" w:color="auto" w:fill="FFFFFF"/>
          </w:tcPr>
          <w:p w:rsidR="004F3D0A" w:rsidRPr="00442830" w:rsidRDefault="004F3D0A" w:rsidP="00F03213">
            <w:pPr>
              <w:rPr>
                <w:sz w:val="22"/>
                <w:szCs w:val="22"/>
              </w:rPr>
            </w:pPr>
          </w:p>
        </w:tc>
        <w:tc>
          <w:tcPr>
            <w:tcW w:w="3199" w:type="dxa"/>
            <w:shd w:val="clear" w:color="auto" w:fill="FFFFFF"/>
          </w:tcPr>
          <w:p w:rsidR="004F3D0A" w:rsidRPr="00A1395C" w:rsidRDefault="00D929BA" w:rsidP="000E7D31">
            <w:pPr>
              <w:pStyle w:val="a4"/>
              <w:shd w:val="clear" w:color="auto" w:fill="auto"/>
              <w:jc w:val="both"/>
              <w:rPr>
                <w:sz w:val="20"/>
                <w:szCs w:val="20"/>
              </w:rPr>
            </w:pPr>
            <w:r w:rsidRPr="00A1395C">
              <w:rPr>
                <w:color w:val="131413"/>
                <w:sz w:val="20"/>
                <w:szCs w:val="20"/>
              </w:rPr>
              <w:t>Regular physical activity (%)</w:t>
            </w:r>
          </w:p>
        </w:tc>
        <w:tc>
          <w:tcPr>
            <w:tcW w:w="1698" w:type="dxa"/>
            <w:shd w:val="clear" w:color="auto" w:fill="FFFFFF"/>
          </w:tcPr>
          <w:p w:rsidR="004F3D0A" w:rsidRPr="00A1395C" w:rsidRDefault="00D929BA" w:rsidP="000E7D31">
            <w:pPr>
              <w:pStyle w:val="a4"/>
              <w:shd w:val="clear" w:color="auto" w:fill="auto"/>
              <w:ind w:left="120"/>
              <w:rPr>
                <w:sz w:val="20"/>
                <w:szCs w:val="20"/>
              </w:rPr>
            </w:pPr>
            <w:r w:rsidRPr="00A1395C">
              <w:rPr>
                <w:color w:val="131413"/>
                <w:sz w:val="20"/>
                <w:szCs w:val="20"/>
              </w:rPr>
              <w:t>108 (41.4)</w:t>
            </w:r>
          </w:p>
        </w:tc>
        <w:tc>
          <w:tcPr>
            <w:tcW w:w="1597" w:type="dxa"/>
            <w:shd w:val="clear" w:color="auto" w:fill="FFFFFF"/>
          </w:tcPr>
          <w:p w:rsidR="004F3D0A" w:rsidRPr="00A1395C" w:rsidRDefault="00D929BA" w:rsidP="00A1395C">
            <w:pPr>
              <w:pStyle w:val="a4"/>
              <w:shd w:val="clear" w:color="auto" w:fill="auto"/>
              <w:ind w:right="408"/>
              <w:rPr>
                <w:sz w:val="20"/>
                <w:szCs w:val="20"/>
              </w:rPr>
            </w:pPr>
            <w:r w:rsidRPr="00A1395C">
              <w:rPr>
                <w:color w:val="131413"/>
                <w:sz w:val="20"/>
                <w:szCs w:val="20"/>
              </w:rPr>
              <w:t>5,085 (55.5)</w:t>
            </w:r>
          </w:p>
        </w:tc>
        <w:tc>
          <w:tcPr>
            <w:tcW w:w="753" w:type="dxa"/>
            <w:gridSpan w:val="2"/>
            <w:shd w:val="clear" w:color="auto" w:fill="FFFFFF"/>
          </w:tcPr>
          <w:p w:rsidR="004F3D0A" w:rsidRPr="00A1395C" w:rsidRDefault="00D929BA" w:rsidP="000E7D31">
            <w:pPr>
              <w:pStyle w:val="a4"/>
              <w:shd w:val="clear" w:color="auto" w:fill="auto"/>
              <w:rPr>
                <w:sz w:val="20"/>
                <w:szCs w:val="20"/>
              </w:rPr>
            </w:pPr>
            <w:r w:rsidRPr="00A1395C">
              <w:rPr>
                <w:color w:val="131413"/>
                <w:sz w:val="20"/>
                <w:szCs w:val="20"/>
              </w:rPr>
              <w:t>&lt;0.001</w:t>
            </w:r>
          </w:p>
        </w:tc>
      </w:tr>
      <w:tr w:rsidR="004F3D0A" w:rsidRPr="00442830" w:rsidTr="00901AC6">
        <w:trPr>
          <w:gridAfter w:val="1"/>
          <w:wAfter w:w="262" w:type="dxa"/>
          <w:trHeight w:val="17"/>
        </w:trPr>
        <w:tc>
          <w:tcPr>
            <w:tcW w:w="2164" w:type="dxa"/>
            <w:vMerge/>
            <w:shd w:val="clear" w:color="auto" w:fill="FFFFFF"/>
          </w:tcPr>
          <w:p w:rsidR="004F3D0A" w:rsidRPr="00442830" w:rsidRDefault="004F3D0A" w:rsidP="00F03213">
            <w:pPr>
              <w:rPr>
                <w:sz w:val="22"/>
                <w:szCs w:val="22"/>
              </w:rPr>
            </w:pPr>
          </w:p>
        </w:tc>
        <w:tc>
          <w:tcPr>
            <w:tcW w:w="3199" w:type="dxa"/>
            <w:shd w:val="clear" w:color="auto" w:fill="FFFFFF"/>
          </w:tcPr>
          <w:p w:rsidR="004F3D0A" w:rsidRPr="00A1395C" w:rsidRDefault="00D929BA" w:rsidP="000E7D31">
            <w:pPr>
              <w:pStyle w:val="a4"/>
              <w:shd w:val="clear" w:color="auto" w:fill="auto"/>
              <w:jc w:val="both"/>
              <w:rPr>
                <w:sz w:val="20"/>
                <w:szCs w:val="20"/>
              </w:rPr>
            </w:pPr>
            <w:r w:rsidRPr="00A1395C">
              <w:rPr>
                <w:color w:val="131413"/>
                <w:sz w:val="20"/>
                <w:szCs w:val="20"/>
              </w:rPr>
              <w:t>Corticosteroid use (%)</w:t>
            </w:r>
            <w:r w:rsidRPr="00A1395C">
              <w:rPr>
                <w:color w:val="131413"/>
                <w:sz w:val="20"/>
                <w:szCs w:val="20"/>
                <w:vertAlign w:val="superscript"/>
              </w:rPr>
              <w:t>b</w:t>
            </w:r>
          </w:p>
        </w:tc>
        <w:tc>
          <w:tcPr>
            <w:tcW w:w="1698" w:type="dxa"/>
            <w:shd w:val="clear" w:color="auto" w:fill="FFFFFF"/>
          </w:tcPr>
          <w:p w:rsidR="004F3D0A" w:rsidRPr="00A1395C" w:rsidRDefault="00D929BA" w:rsidP="000E7D31">
            <w:pPr>
              <w:pStyle w:val="a4"/>
              <w:shd w:val="clear" w:color="auto" w:fill="auto"/>
              <w:ind w:left="120"/>
              <w:rPr>
                <w:sz w:val="20"/>
                <w:szCs w:val="20"/>
              </w:rPr>
            </w:pPr>
            <w:r w:rsidRPr="00A1395C">
              <w:rPr>
                <w:color w:val="131413"/>
                <w:sz w:val="20"/>
                <w:szCs w:val="20"/>
              </w:rPr>
              <w:t>42 (16.1)</w:t>
            </w:r>
          </w:p>
        </w:tc>
        <w:tc>
          <w:tcPr>
            <w:tcW w:w="1597" w:type="dxa"/>
            <w:shd w:val="clear" w:color="auto" w:fill="FFFFFF"/>
          </w:tcPr>
          <w:p w:rsidR="004F3D0A" w:rsidRPr="00A1395C" w:rsidRDefault="00D929BA" w:rsidP="00A1395C">
            <w:pPr>
              <w:pStyle w:val="a4"/>
              <w:shd w:val="clear" w:color="auto" w:fill="auto"/>
              <w:ind w:right="408"/>
              <w:rPr>
                <w:sz w:val="20"/>
                <w:szCs w:val="20"/>
              </w:rPr>
            </w:pPr>
            <w:r w:rsidRPr="00A1395C">
              <w:rPr>
                <w:color w:val="131413"/>
                <w:sz w:val="20"/>
                <w:szCs w:val="20"/>
              </w:rPr>
              <w:t>414 (4.5)</w:t>
            </w:r>
          </w:p>
        </w:tc>
        <w:tc>
          <w:tcPr>
            <w:tcW w:w="753" w:type="dxa"/>
            <w:gridSpan w:val="2"/>
            <w:shd w:val="clear" w:color="auto" w:fill="FFFFFF"/>
          </w:tcPr>
          <w:p w:rsidR="004F3D0A" w:rsidRPr="00A1395C" w:rsidRDefault="00D929BA" w:rsidP="000E7D31">
            <w:pPr>
              <w:pStyle w:val="a4"/>
              <w:shd w:val="clear" w:color="auto" w:fill="auto"/>
              <w:rPr>
                <w:sz w:val="20"/>
                <w:szCs w:val="20"/>
              </w:rPr>
            </w:pPr>
            <w:r w:rsidRPr="00A1395C">
              <w:rPr>
                <w:color w:val="131413"/>
                <w:sz w:val="20"/>
                <w:szCs w:val="20"/>
              </w:rPr>
              <w:t>&lt;0.001</w:t>
            </w:r>
          </w:p>
        </w:tc>
      </w:tr>
      <w:tr w:rsidR="004F3D0A" w:rsidRPr="00442830" w:rsidTr="00901AC6">
        <w:trPr>
          <w:gridAfter w:val="1"/>
          <w:wAfter w:w="262" w:type="dxa"/>
          <w:trHeight w:val="17"/>
        </w:trPr>
        <w:tc>
          <w:tcPr>
            <w:tcW w:w="2164" w:type="dxa"/>
            <w:vMerge/>
            <w:shd w:val="clear" w:color="auto" w:fill="FFFFFF"/>
          </w:tcPr>
          <w:p w:rsidR="004F3D0A" w:rsidRPr="00442830" w:rsidRDefault="004F3D0A" w:rsidP="00F03213">
            <w:pPr>
              <w:rPr>
                <w:sz w:val="22"/>
                <w:szCs w:val="22"/>
              </w:rPr>
            </w:pPr>
          </w:p>
        </w:tc>
        <w:tc>
          <w:tcPr>
            <w:tcW w:w="3199" w:type="dxa"/>
            <w:vMerge w:val="restart"/>
            <w:shd w:val="clear" w:color="auto" w:fill="FFFFFF"/>
          </w:tcPr>
          <w:p w:rsidR="004F3D0A" w:rsidRPr="00A1395C" w:rsidRDefault="00D929BA" w:rsidP="000E7D31">
            <w:pPr>
              <w:pStyle w:val="a4"/>
              <w:shd w:val="clear" w:color="auto" w:fill="auto"/>
              <w:jc w:val="both"/>
              <w:rPr>
                <w:sz w:val="20"/>
                <w:szCs w:val="20"/>
              </w:rPr>
            </w:pPr>
            <w:r w:rsidRPr="00A1395C">
              <w:rPr>
                <w:color w:val="131413"/>
                <w:sz w:val="20"/>
                <w:szCs w:val="20"/>
              </w:rPr>
              <w:t>Bisphosphonate use (%)</w:t>
            </w:r>
            <w:r w:rsidRPr="00A1395C">
              <w:rPr>
                <w:color w:val="131413"/>
                <w:sz w:val="20"/>
                <w:szCs w:val="20"/>
                <w:vertAlign w:val="superscript"/>
              </w:rPr>
              <w:t>b</w:t>
            </w:r>
          </w:p>
        </w:tc>
        <w:tc>
          <w:tcPr>
            <w:tcW w:w="1698" w:type="dxa"/>
            <w:vMerge w:val="restart"/>
            <w:shd w:val="clear" w:color="auto" w:fill="FFFFFF"/>
          </w:tcPr>
          <w:p w:rsidR="004F3D0A" w:rsidRPr="00A1395C" w:rsidRDefault="00D929BA" w:rsidP="000E7D31">
            <w:pPr>
              <w:pStyle w:val="a4"/>
              <w:shd w:val="clear" w:color="auto" w:fill="auto"/>
              <w:ind w:left="120"/>
              <w:rPr>
                <w:sz w:val="20"/>
                <w:szCs w:val="20"/>
              </w:rPr>
            </w:pPr>
            <w:r w:rsidRPr="00A1395C">
              <w:rPr>
                <w:color w:val="131413"/>
                <w:sz w:val="20"/>
                <w:szCs w:val="20"/>
              </w:rPr>
              <w:t>88 (33.7)</w:t>
            </w:r>
          </w:p>
        </w:tc>
        <w:tc>
          <w:tcPr>
            <w:tcW w:w="1597" w:type="dxa"/>
            <w:vMerge w:val="restart"/>
            <w:shd w:val="clear" w:color="auto" w:fill="FFFFFF"/>
          </w:tcPr>
          <w:p w:rsidR="004F3D0A" w:rsidRPr="00A1395C" w:rsidRDefault="00D929BA" w:rsidP="00A1395C">
            <w:pPr>
              <w:pStyle w:val="a4"/>
              <w:shd w:val="clear" w:color="auto" w:fill="auto"/>
              <w:ind w:right="408"/>
              <w:rPr>
                <w:sz w:val="20"/>
                <w:szCs w:val="20"/>
              </w:rPr>
            </w:pPr>
            <w:r w:rsidRPr="00A1395C">
              <w:rPr>
                <w:color w:val="131413"/>
                <w:sz w:val="20"/>
                <w:szCs w:val="20"/>
              </w:rPr>
              <w:t>2,220 (24.2)</w:t>
            </w:r>
          </w:p>
        </w:tc>
        <w:tc>
          <w:tcPr>
            <w:tcW w:w="753" w:type="dxa"/>
            <w:gridSpan w:val="2"/>
            <w:shd w:val="clear" w:color="auto" w:fill="FFFFFF"/>
          </w:tcPr>
          <w:p w:rsidR="004F3D0A" w:rsidRPr="00A1395C" w:rsidRDefault="00D929BA" w:rsidP="000E7D31">
            <w:pPr>
              <w:pStyle w:val="a4"/>
              <w:shd w:val="clear" w:color="auto" w:fill="auto"/>
              <w:rPr>
                <w:sz w:val="20"/>
                <w:szCs w:val="20"/>
              </w:rPr>
            </w:pPr>
            <w:r w:rsidRPr="00A1395C">
              <w:rPr>
                <w:color w:val="131413"/>
                <w:sz w:val="20"/>
                <w:szCs w:val="20"/>
              </w:rPr>
              <w:t>&lt;0.001</w:t>
            </w:r>
          </w:p>
        </w:tc>
      </w:tr>
      <w:tr w:rsidR="004F3D0A" w:rsidRPr="00442830" w:rsidTr="00901AC6">
        <w:trPr>
          <w:gridAfter w:val="1"/>
          <w:wAfter w:w="262" w:type="dxa"/>
          <w:trHeight w:val="140"/>
        </w:trPr>
        <w:tc>
          <w:tcPr>
            <w:tcW w:w="2164" w:type="dxa"/>
            <w:vMerge/>
            <w:shd w:val="clear" w:color="auto" w:fill="FFFFFF"/>
          </w:tcPr>
          <w:p w:rsidR="004F3D0A" w:rsidRPr="00442830" w:rsidRDefault="004F3D0A" w:rsidP="00F03213">
            <w:pPr>
              <w:rPr>
                <w:sz w:val="22"/>
                <w:szCs w:val="22"/>
              </w:rPr>
            </w:pPr>
          </w:p>
        </w:tc>
        <w:tc>
          <w:tcPr>
            <w:tcW w:w="3199" w:type="dxa"/>
            <w:vMerge/>
            <w:tcBorders>
              <w:bottom w:val="single" w:sz="4" w:space="0" w:color="auto"/>
            </w:tcBorders>
            <w:shd w:val="clear" w:color="auto" w:fill="FFFFFF"/>
          </w:tcPr>
          <w:p w:rsidR="004F3D0A" w:rsidRPr="00A1395C" w:rsidRDefault="004F3D0A" w:rsidP="00F03213">
            <w:pPr>
              <w:rPr>
                <w:sz w:val="20"/>
                <w:szCs w:val="20"/>
              </w:rPr>
            </w:pPr>
          </w:p>
        </w:tc>
        <w:tc>
          <w:tcPr>
            <w:tcW w:w="1698" w:type="dxa"/>
            <w:vMerge/>
            <w:tcBorders>
              <w:bottom w:val="single" w:sz="4" w:space="0" w:color="auto"/>
            </w:tcBorders>
            <w:shd w:val="clear" w:color="auto" w:fill="FFFFFF"/>
          </w:tcPr>
          <w:p w:rsidR="004F3D0A" w:rsidRPr="00A1395C" w:rsidRDefault="004F3D0A" w:rsidP="00F03213">
            <w:pPr>
              <w:rPr>
                <w:sz w:val="20"/>
                <w:szCs w:val="20"/>
              </w:rPr>
            </w:pPr>
          </w:p>
        </w:tc>
        <w:tc>
          <w:tcPr>
            <w:tcW w:w="1597" w:type="dxa"/>
            <w:vMerge/>
            <w:tcBorders>
              <w:bottom w:val="single" w:sz="4" w:space="0" w:color="auto"/>
            </w:tcBorders>
            <w:shd w:val="clear" w:color="auto" w:fill="FFFFFF"/>
          </w:tcPr>
          <w:p w:rsidR="004F3D0A" w:rsidRPr="00A1395C" w:rsidRDefault="004F3D0A" w:rsidP="00F03213">
            <w:pPr>
              <w:rPr>
                <w:sz w:val="20"/>
                <w:szCs w:val="20"/>
              </w:rPr>
            </w:pPr>
          </w:p>
        </w:tc>
        <w:tc>
          <w:tcPr>
            <w:tcW w:w="753" w:type="dxa"/>
            <w:gridSpan w:val="2"/>
            <w:tcBorders>
              <w:bottom w:val="single" w:sz="4" w:space="0" w:color="auto"/>
            </w:tcBorders>
            <w:shd w:val="clear" w:color="auto" w:fill="FFFFFF"/>
          </w:tcPr>
          <w:p w:rsidR="004F3D0A" w:rsidRPr="00A1395C" w:rsidRDefault="004F3D0A" w:rsidP="00F03213">
            <w:pPr>
              <w:rPr>
                <w:sz w:val="20"/>
                <w:szCs w:val="20"/>
              </w:rPr>
            </w:pPr>
          </w:p>
        </w:tc>
      </w:tr>
    </w:tbl>
    <w:p w:rsidR="004F3D0A" w:rsidRPr="00F03213" w:rsidRDefault="004F3D0A" w:rsidP="00F03213"/>
    <w:tbl>
      <w:tblPr>
        <w:tblOverlap w:val="never"/>
        <w:tblW w:w="9639" w:type="dxa"/>
        <w:tblInd w:w="-274" w:type="dxa"/>
        <w:tblLayout w:type="fixed"/>
        <w:tblCellMar>
          <w:left w:w="10" w:type="dxa"/>
          <w:right w:w="10" w:type="dxa"/>
        </w:tblCellMar>
        <w:tblLook w:val="0000" w:firstRow="0" w:lastRow="0" w:firstColumn="0" w:lastColumn="0" w:noHBand="0" w:noVBand="0"/>
      </w:tblPr>
      <w:tblGrid>
        <w:gridCol w:w="4973"/>
        <w:gridCol w:w="4666"/>
      </w:tblGrid>
      <w:tr w:rsidR="004F3D0A" w:rsidRPr="00110F42" w:rsidTr="00901AC6">
        <w:trPr>
          <w:trHeight w:val="3974"/>
        </w:trPr>
        <w:tc>
          <w:tcPr>
            <w:tcW w:w="4973" w:type="dxa"/>
            <w:shd w:val="clear" w:color="auto" w:fill="FFFFFF"/>
          </w:tcPr>
          <w:p w:rsidR="004F3D0A" w:rsidRPr="00D81034" w:rsidRDefault="00D929BA" w:rsidP="006F2A4B">
            <w:pPr>
              <w:pStyle w:val="a4"/>
              <w:shd w:val="clear" w:color="auto" w:fill="auto"/>
              <w:ind w:right="285"/>
              <w:jc w:val="both"/>
              <w:rPr>
                <w:sz w:val="20"/>
                <w:szCs w:val="20"/>
              </w:rPr>
            </w:pPr>
            <w:proofErr w:type="gramStart"/>
            <w:r w:rsidRPr="00D81034">
              <w:rPr>
                <w:color w:val="131413"/>
                <w:sz w:val="20"/>
                <w:szCs w:val="20"/>
              </w:rPr>
              <w:t>study</w:t>
            </w:r>
            <w:proofErr w:type="gramEnd"/>
            <w:r w:rsidRPr="00D81034">
              <w:rPr>
                <w:color w:val="131413"/>
                <w:sz w:val="20"/>
                <w:szCs w:val="20"/>
              </w:rPr>
              <w:t xml:space="preserve"> supports the growing body of literature linking PPI use with great</w:t>
            </w:r>
            <w:r w:rsidR="0006167F" w:rsidRPr="00D81034">
              <w:rPr>
                <w:color w:val="131413"/>
                <w:sz w:val="20"/>
                <w:szCs w:val="20"/>
              </w:rPr>
              <w:t>er fracture risk. A recent meta-</w:t>
            </w:r>
            <w:r w:rsidRPr="00D81034">
              <w:rPr>
                <w:color w:val="131413"/>
                <w:sz w:val="20"/>
                <w:szCs w:val="20"/>
              </w:rPr>
              <w:t>analysis, ex</w:t>
            </w:r>
            <w:r w:rsidRPr="00D81034">
              <w:rPr>
                <w:color w:val="131413"/>
                <w:sz w:val="20"/>
                <w:szCs w:val="20"/>
              </w:rPr>
              <w:softHyphen/>
              <w:t>amining 11 different observational studies, found the rela</w:t>
            </w:r>
            <w:r w:rsidRPr="00D81034">
              <w:rPr>
                <w:color w:val="131413"/>
                <w:sz w:val="20"/>
                <w:szCs w:val="20"/>
              </w:rPr>
              <w:softHyphen/>
              <w:t xml:space="preserve">tive risk of fracture in PPI users to </w:t>
            </w:r>
            <w:proofErr w:type="gramStart"/>
            <w:r w:rsidRPr="00D81034">
              <w:rPr>
                <w:color w:val="131413"/>
                <w:sz w:val="20"/>
                <w:szCs w:val="20"/>
              </w:rPr>
              <w:t>be</w:t>
            </w:r>
            <w:r w:rsidR="0006167F" w:rsidRPr="00D81034">
              <w:rPr>
                <w:color w:val="131413"/>
                <w:sz w:val="20"/>
                <w:szCs w:val="20"/>
              </w:rPr>
              <w:t xml:space="preserve"> </w:t>
            </w:r>
            <w:r w:rsidRPr="00D81034">
              <w:rPr>
                <w:color w:val="131413"/>
                <w:sz w:val="20"/>
                <w:szCs w:val="20"/>
              </w:rPr>
              <w:t xml:space="preserve"> 1.30</w:t>
            </w:r>
            <w:proofErr w:type="gramEnd"/>
            <w:r w:rsidRPr="00D81034">
              <w:rPr>
                <w:color w:val="131413"/>
                <w:sz w:val="20"/>
                <w:szCs w:val="20"/>
              </w:rPr>
              <w:t xml:space="preserve"> (95 % CI </w:t>
            </w:r>
            <w:r w:rsidRPr="00D81034">
              <w:rPr>
                <w:color w:val="131413"/>
                <w:sz w:val="20"/>
                <w:szCs w:val="20"/>
                <w:lang w:eastAsia="ru-RU" w:bidi="ru-RU"/>
              </w:rPr>
              <w:t>1.04</w:t>
            </w:r>
            <w:r w:rsidRPr="00D81034">
              <w:rPr>
                <w:rFonts w:eastAsia="Arial"/>
                <w:color w:val="131413"/>
                <w:sz w:val="20"/>
                <w:szCs w:val="20"/>
                <w:lang w:eastAsia="ru-RU" w:bidi="ru-RU"/>
              </w:rPr>
              <w:softHyphen/>
            </w:r>
            <w:r w:rsidRPr="00D81034">
              <w:rPr>
                <w:color w:val="131413"/>
                <w:sz w:val="20"/>
                <w:szCs w:val="20"/>
                <w:lang w:eastAsia="ru-RU" w:bidi="ru-RU"/>
              </w:rPr>
              <w:t>1.30)</w:t>
            </w:r>
            <w:r w:rsidRPr="00D81034">
              <w:rPr>
                <w:color w:val="131413"/>
                <w:sz w:val="20"/>
                <w:szCs w:val="20"/>
              </w:rPr>
              <w:t xml:space="preserve"> for hip fractures, 1.56 (95 % CI 1.31</w:t>
            </w:r>
            <w:r w:rsidRPr="00D81034">
              <w:rPr>
                <w:rFonts w:eastAsia="Arial"/>
                <w:color w:val="131413"/>
                <w:sz w:val="20"/>
                <w:szCs w:val="20"/>
              </w:rPr>
              <w:t>-</w:t>
            </w:r>
            <w:r w:rsidRPr="00D81034">
              <w:rPr>
                <w:color w:val="131413"/>
                <w:sz w:val="20"/>
                <w:szCs w:val="20"/>
              </w:rPr>
              <w:t>1.85) for verte</w:t>
            </w:r>
            <w:r w:rsidRPr="00D81034">
              <w:rPr>
                <w:color w:val="131413"/>
                <w:sz w:val="20"/>
                <w:szCs w:val="20"/>
              </w:rPr>
              <w:softHyphen/>
              <w:t>bral fractures, and 1.16 (95 % CI 1.04</w:t>
            </w:r>
            <w:r w:rsidRPr="00D81034">
              <w:rPr>
                <w:rFonts w:eastAsia="Arial"/>
                <w:color w:val="131413"/>
                <w:sz w:val="20"/>
                <w:szCs w:val="20"/>
              </w:rPr>
              <w:t>-</w:t>
            </w:r>
            <w:r w:rsidRPr="00D81034">
              <w:rPr>
                <w:color w:val="131413"/>
                <w:sz w:val="20"/>
                <w:szCs w:val="20"/>
              </w:rPr>
              <w:t>1.30) for fracture at any site [</w:t>
            </w:r>
            <w:r w:rsidRPr="00D81034">
              <w:rPr>
                <w:color w:val="3A2A97"/>
                <w:sz w:val="20"/>
                <w:szCs w:val="20"/>
              </w:rPr>
              <w:t>10</w:t>
            </w:r>
            <w:r w:rsidRPr="00D81034">
              <w:rPr>
                <w:color w:val="131413"/>
                <w:sz w:val="20"/>
                <w:szCs w:val="20"/>
              </w:rPr>
              <w:t>]. Similarly, we found a significant increase in risk of fractures at any site in PPI users (adjusted HR 1.40; 95 % CI 1.13</w:t>
            </w:r>
            <w:r w:rsidRPr="00D81034">
              <w:rPr>
                <w:rFonts w:eastAsia="Arial"/>
                <w:color w:val="131413"/>
                <w:sz w:val="20"/>
                <w:szCs w:val="20"/>
              </w:rPr>
              <w:t>-</w:t>
            </w:r>
            <w:r w:rsidRPr="00D81034">
              <w:rPr>
                <w:color w:val="131413"/>
                <w:sz w:val="20"/>
                <w:szCs w:val="20"/>
              </w:rPr>
              <w:t>1.77; p</w:t>
            </w:r>
            <w:r w:rsidRPr="00D81034">
              <w:rPr>
                <w:rFonts w:eastAsia="Arial"/>
                <w:color w:val="131413"/>
                <w:sz w:val="20"/>
                <w:szCs w:val="20"/>
              </w:rPr>
              <w:t xml:space="preserve">0 </w:t>
            </w:r>
            <w:r w:rsidRPr="00D81034">
              <w:rPr>
                <w:color w:val="131413"/>
                <w:sz w:val="20"/>
                <w:szCs w:val="20"/>
              </w:rPr>
              <w:t>0.004), with higher hazard ratios for hip fracture (lack of statistical significance in the adjusted models could relate to the small number of hip fractures observed).</w:t>
            </w:r>
          </w:p>
          <w:p w:rsidR="004F3D0A" w:rsidRPr="00D81034" w:rsidRDefault="00D929BA" w:rsidP="00B676E8">
            <w:pPr>
              <w:pStyle w:val="a4"/>
              <w:shd w:val="clear" w:color="auto" w:fill="auto"/>
              <w:ind w:right="285" w:firstLine="274"/>
              <w:jc w:val="both"/>
              <w:rPr>
                <w:sz w:val="20"/>
                <w:szCs w:val="20"/>
              </w:rPr>
            </w:pPr>
            <w:r w:rsidRPr="00D81034">
              <w:rPr>
                <w:color w:val="131413"/>
                <w:sz w:val="20"/>
                <w:szCs w:val="20"/>
              </w:rPr>
              <w:t>The nature of the association between increased fracture risk and PPI use has been questioned with the suggestion that residual confoundin</w:t>
            </w:r>
            <w:r w:rsidR="006F2A4B" w:rsidRPr="00D81034">
              <w:rPr>
                <w:color w:val="131413"/>
                <w:sz w:val="20"/>
                <w:szCs w:val="20"/>
              </w:rPr>
              <w:t>g due to unmeasured or unmeasur</w:t>
            </w:r>
            <w:r w:rsidRPr="00D81034">
              <w:rPr>
                <w:color w:val="131413"/>
                <w:sz w:val="20"/>
                <w:szCs w:val="20"/>
              </w:rPr>
              <w:t>able factors may be a source of bias [</w:t>
            </w:r>
            <w:r w:rsidRPr="00D81034">
              <w:rPr>
                <w:color w:val="3A2A97"/>
                <w:sz w:val="20"/>
                <w:szCs w:val="20"/>
              </w:rPr>
              <w:t>19</w:t>
            </w:r>
            <w:r w:rsidRPr="00D81034">
              <w:rPr>
                <w:color w:val="131413"/>
                <w:sz w:val="20"/>
                <w:szCs w:val="20"/>
              </w:rPr>
              <w:t>]. There are no</w:t>
            </w:r>
          </w:p>
        </w:tc>
        <w:tc>
          <w:tcPr>
            <w:tcW w:w="4666" w:type="dxa"/>
            <w:shd w:val="clear" w:color="auto" w:fill="FFFFFF"/>
          </w:tcPr>
          <w:p w:rsidR="004F3D0A" w:rsidRPr="00D81034" w:rsidRDefault="00D929BA" w:rsidP="00D81034">
            <w:pPr>
              <w:pStyle w:val="a4"/>
              <w:shd w:val="clear" w:color="auto" w:fill="auto"/>
              <w:ind w:right="131"/>
              <w:jc w:val="both"/>
              <w:rPr>
                <w:sz w:val="20"/>
                <w:szCs w:val="20"/>
              </w:rPr>
            </w:pPr>
            <w:proofErr w:type="gramStart"/>
            <w:r w:rsidRPr="00D81034">
              <w:rPr>
                <w:color w:val="131413"/>
                <w:sz w:val="20"/>
                <w:szCs w:val="20"/>
              </w:rPr>
              <w:t>randomized</w:t>
            </w:r>
            <w:proofErr w:type="gramEnd"/>
            <w:r w:rsidRPr="00D81034">
              <w:rPr>
                <w:color w:val="131413"/>
                <w:sz w:val="20"/>
                <w:szCs w:val="20"/>
              </w:rPr>
              <w:t xml:space="preserve"> control trials look</w:t>
            </w:r>
            <w:r w:rsidR="00B676E8" w:rsidRPr="00D81034">
              <w:rPr>
                <w:color w:val="131413"/>
                <w:sz w:val="20"/>
                <w:szCs w:val="20"/>
              </w:rPr>
              <w:t>ing at this question, and there</w:t>
            </w:r>
            <w:r w:rsidRPr="00D81034">
              <w:rPr>
                <w:color w:val="131413"/>
                <w:sz w:val="20"/>
                <w:szCs w:val="20"/>
              </w:rPr>
              <w:t>fore, we must rely on observational studies. Unfortunately, observational studies, especially those examining adminis</w:t>
            </w:r>
            <w:r w:rsidRPr="00D81034">
              <w:rPr>
                <w:color w:val="131413"/>
                <w:sz w:val="20"/>
                <w:szCs w:val="20"/>
              </w:rPr>
              <w:softHyphen/>
              <w:t>trative databases, are often</w:t>
            </w:r>
            <w:r w:rsidR="00B676E8" w:rsidRPr="00D81034">
              <w:rPr>
                <w:color w:val="131413"/>
                <w:sz w:val="20"/>
                <w:szCs w:val="20"/>
              </w:rPr>
              <w:t xml:space="preserve"> limited by the information col</w:t>
            </w:r>
            <w:r w:rsidRPr="00D81034">
              <w:rPr>
                <w:color w:val="131413"/>
                <w:sz w:val="20"/>
                <w:szCs w:val="20"/>
              </w:rPr>
              <w:t xml:space="preserve">lected. As such, many previous studies on PPIs and fracture risk have controlled for a limited number of risk factors. </w:t>
            </w:r>
            <w:proofErr w:type="spellStart"/>
            <w:r w:rsidRPr="00D81034">
              <w:rPr>
                <w:color w:val="131413"/>
                <w:sz w:val="20"/>
                <w:szCs w:val="20"/>
              </w:rPr>
              <w:t>CaMos</w:t>
            </w:r>
            <w:proofErr w:type="spellEnd"/>
            <w:r w:rsidRPr="00D81034">
              <w:rPr>
                <w:color w:val="131413"/>
                <w:sz w:val="20"/>
                <w:szCs w:val="20"/>
              </w:rPr>
              <w:t>, however, was specifically designed to study osteo</w:t>
            </w:r>
            <w:r w:rsidRPr="00D81034">
              <w:rPr>
                <w:color w:val="131413"/>
                <w:sz w:val="20"/>
                <w:szCs w:val="20"/>
              </w:rPr>
              <w:softHyphen/>
              <w:t>porosis and fractures. Therefore, detailed information on many different fracture risk factors was available to include in our analysis. It has been suggested that PPI users tend to have more fracture risk factors than the general population. At study baseline, we did find that multiple known fracture risk factors were more common in the PPI user group than the non-PPI user group. However, the elevated fracture risk remained even after these variables were controlled for in our analysis. Bone mineral density, an important fracture</w:t>
            </w:r>
          </w:p>
        </w:tc>
      </w:tr>
    </w:tbl>
    <w:p w:rsidR="004F3D0A" w:rsidRPr="006B3333" w:rsidRDefault="004F3D0A" w:rsidP="00F03213"/>
    <w:tbl>
      <w:tblPr>
        <w:tblOverlap w:val="never"/>
        <w:tblW w:w="10634" w:type="dxa"/>
        <w:jc w:val="center"/>
        <w:tblLayout w:type="fixed"/>
        <w:tblCellMar>
          <w:left w:w="10" w:type="dxa"/>
          <w:right w:w="10" w:type="dxa"/>
        </w:tblCellMar>
        <w:tblLook w:val="0000" w:firstRow="0" w:lastRow="0" w:firstColumn="0" w:lastColumn="0" w:noHBand="0" w:noVBand="0"/>
      </w:tblPr>
      <w:tblGrid>
        <w:gridCol w:w="2978"/>
        <w:gridCol w:w="768"/>
        <w:gridCol w:w="5006"/>
        <w:gridCol w:w="1882"/>
      </w:tblGrid>
      <w:tr w:rsidR="004F3D0A" w:rsidRPr="00F03213" w:rsidTr="00901AC6">
        <w:trPr>
          <w:trHeight w:val="4949"/>
          <w:jc w:val="center"/>
        </w:trPr>
        <w:tc>
          <w:tcPr>
            <w:tcW w:w="2978" w:type="dxa"/>
            <w:shd w:val="clear" w:color="auto" w:fill="FFFFFF"/>
          </w:tcPr>
          <w:p w:rsidR="004F3D0A" w:rsidRPr="00640FFE" w:rsidRDefault="00D929BA" w:rsidP="00906DC5">
            <w:pPr>
              <w:pStyle w:val="a4"/>
              <w:shd w:val="clear" w:color="auto" w:fill="auto"/>
              <w:ind w:right="736"/>
              <w:rPr>
                <w:sz w:val="18"/>
                <w:szCs w:val="18"/>
              </w:rPr>
            </w:pPr>
            <w:r w:rsidRPr="0006167F">
              <w:rPr>
                <w:b/>
                <w:color w:val="131413"/>
                <w:sz w:val="24"/>
                <w:szCs w:val="24"/>
              </w:rPr>
              <w:t>Fig. 1</w:t>
            </w:r>
            <w:r w:rsidRPr="00F03213">
              <w:rPr>
                <w:color w:val="131413"/>
                <w:sz w:val="24"/>
                <w:szCs w:val="24"/>
              </w:rPr>
              <w:t xml:space="preserve"> </w:t>
            </w:r>
            <w:r w:rsidRPr="00640FFE">
              <w:rPr>
                <w:color w:val="131413"/>
                <w:sz w:val="18"/>
                <w:szCs w:val="18"/>
              </w:rPr>
              <w:t>Kaplan-Meier curve showing unadjusted fragility fracture-free survival by PPI use (defined as PPI ever use).</w:t>
            </w:r>
          </w:p>
          <w:p w:rsidR="004F3D0A" w:rsidRPr="0006167F" w:rsidRDefault="00D929BA" w:rsidP="00906DC5">
            <w:pPr>
              <w:pStyle w:val="a4"/>
              <w:shd w:val="clear" w:color="auto" w:fill="auto"/>
              <w:ind w:right="736"/>
              <w:rPr>
                <w:sz w:val="20"/>
                <w:szCs w:val="24"/>
              </w:rPr>
            </w:pPr>
            <w:r w:rsidRPr="00640FFE">
              <w:rPr>
                <w:color w:val="131413"/>
                <w:sz w:val="18"/>
                <w:szCs w:val="18"/>
              </w:rPr>
              <w:t>PPI= proton pump inhibitor. P- value from the log rank test</w:t>
            </w:r>
          </w:p>
        </w:tc>
        <w:tc>
          <w:tcPr>
            <w:tcW w:w="768" w:type="dxa"/>
            <w:shd w:val="clear" w:color="auto" w:fill="FFFFFF"/>
            <w:textDirection w:val="btLr"/>
          </w:tcPr>
          <w:p w:rsidR="004F3D0A" w:rsidRPr="00131A6D" w:rsidRDefault="00901AC6" w:rsidP="00131A6D">
            <w:pPr>
              <w:pStyle w:val="a4"/>
              <w:shd w:val="clear" w:color="auto" w:fill="auto"/>
              <w:jc w:val="center"/>
              <w:rPr>
                <w:b/>
                <w:color w:val="131413"/>
                <w:sz w:val="20"/>
                <w:szCs w:val="18"/>
              </w:rPr>
            </w:pPr>
            <w:r w:rsidRPr="00F03213">
              <w:rPr>
                <w:noProof/>
                <w:lang w:val="ru-RU" w:eastAsia="ru-RU" w:bidi="ar-SA"/>
              </w:rPr>
              <w:drawing>
                <wp:anchor distT="0" distB="0" distL="114300" distR="114300" simplePos="0" relativeHeight="251677696" behindDoc="0" locked="1" layoutInCell="1" allowOverlap="1" wp14:anchorId="4F20536E" wp14:editId="262D7C21">
                  <wp:simplePos x="0" y="0"/>
                  <wp:positionH relativeFrom="column">
                    <wp:posOffset>425450</wp:posOffset>
                  </wp:positionH>
                  <wp:positionV relativeFrom="paragraph">
                    <wp:posOffset>133350</wp:posOffset>
                  </wp:positionV>
                  <wp:extent cx="3200400" cy="3070225"/>
                  <wp:effectExtent l="0" t="0" r="0" b="0"/>
                  <wp:wrapSquare wrapText="bothSides"/>
                  <wp:docPr id="1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a:extLst>
                              <a:ext uri="{28A0092B-C50C-407E-A947-70E740481C1C}">
                                <a14:useLocalDpi xmlns:a14="http://schemas.microsoft.com/office/drawing/2010/main" val="0"/>
                              </a:ext>
                            </a:extLst>
                          </a:blip>
                          <a:stretch/>
                        </pic:blipFill>
                        <pic:spPr>
                          <a:xfrm>
                            <a:off x="0" y="0"/>
                            <a:ext cx="3200400" cy="3070225"/>
                          </a:xfrm>
                          <a:prstGeom prst="rect">
                            <a:avLst/>
                          </a:prstGeom>
                        </pic:spPr>
                      </pic:pic>
                    </a:graphicData>
                  </a:graphic>
                  <wp14:sizeRelH relativeFrom="page">
                    <wp14:pctWidth>0</wp14:pctWidth>
                  </wp14:sizeRelH>
                  <wp14:sizeRelV relativeFrom="page">
                    <wp14:pctHeight>0</wp14:pctHeight>
                  </wp14:sizeRelV>
                </wp:anchor>
              </w:drawing>
            </w:r>
            <w:r w:rsidR="00D929BA" w:rsidRPr="00110F42">
              <w:rPr>
                <w:b/>
                <w:color w:val="131413"/>
                <w:sz w:val="20"/>
                <w:szCs w:val="18"/>
              </w:rPr>
              <w:t>Fraction of participants not experiencing a fragility fracture</w:t>
            </w:r>
          </w:p>
        </w:tc>
        <w:tc>
          <w:tcPr>
            <w:tcW w:w="5006" w:type="dxa"/>
            <w:tcBorders>
              <w:top w:val="nil"/>
            </w:tcBorders>
            <w:shd w:val="clear" w:color="auto" w:fill="FFFFFF"/>
          </w:tcPr>
          <w:p w:rsidR="004F3D0A" w:rsidRPr="00F03213" w:rsidRDefault="004F3D0A" w:rsidP="00D81034"/>
        </w:tc>
        <w:tc>
          <w:tcPr>
            <w:tcW w:w="1882" w:type="dxa"/>
            <w:shd w:val="clear" w:color="auto" w:fill="FFFFFF"/>
          </w:tcPr>
          <w:p w:rsidR="00021244" w:rsidRDefault="00021244" w:rsidP="00F03213">
            <w:pPr>
              <w:pStyle w:val="a4"/>
              <w:shd w:val="clear" w:color="auto" w:fill="auto"/>
              <w:rPr>
                <w:color w:val="414141"/>
                <w:sz w:val="16"/>
                <w:szCs w:val="24"/>
              </w:rPr>
            </w:pPr>
          </w:p>
          <w:p w:rsidR="003B69B5" w:rsidRDefault="00D929BA" w:rsidP="00021244">
            <w:pPr>
              <w:pStyle w:val="a4"/>
              <w:shd w:val="clear" w:color="auto" w:fill="auto"/>
              <w:rPr>
                <w:color w:val="414141"/>
                <w:sz w:val="16"/>
                <w:szCs w:val="24"/>
              </w:rPr>
            </w:pPr>
            <w:r w:rsidRPr="003B69B5">
              <w:rPr>
                <w:color w:val="414141"/>
                <w:sz w:val="16"/>
                <w:szCs w:val="24"/>
              </w:rPr>
              <w:t xml:space="preserve">PPI non-users </w:t>
            </w:r>
          </w:p>
          <w:p w:rsidR="004F3D0A" w:rsidRPr="00F03213" w:rsidRDefault="00D929BA" w:rsidP="00F03213">
            <w:pPr>
              <w:pStyle w:val="a4"/>
              <w:shd w:val="clear" w:color="auto" w:fill="auto"/>
              <w:rPr>
                <w:sz w:val="24"/>
                <w:szCs w:val="24"/>
              </w:rPr>
            </w:pPr>
            <w:r w:rsidRPr="003B69B5">
              <w:rPr>
                <w:color w:val="414141"/>
                <w:sz w:val="16"/>
                <w:szCs w:val="24"/>
              </w:rPr>
              <w:t>PPI "eve</w:t>
            </w:r>
            <w:bookmarkStart w:id="32" w:name="_GoBack"/>
            <w:bookmarkEnd w:id="32"/>
            <w:r w:rsidRPr="003B69B5">
              <w:rPr>
                <w:color w:val="414141"/>
                <w:sz w:val="16"/>
                <w:szCs w:val="24"/>
              </w:rPr>
              <w:t>r"</w:t>
            </w:r>
            <w:r w:rsidRPr="003B69B5">
              <w:rPr>
                <w:color w:val="414141"/>
                <w:sz w:val="16"/>
                <w:szCs w:val="24"/>
                <w:lang w:eastAsia="ru-RU" w:bidi="ru-RU"/>
              </w:rPr>
              <w:t xml:space="preserve"> </w:t>
            </w:r>
            <w:r w:rsidRPr="003B69B5">
              <w:rPr>
                <w:color w:val="414141"/>
                <w:sz w:val="16"/>
                <w:szCs w:val="24"/>
              </w:rPr>
              <w:t>users</w:t>
            </w:r>
          </w:p>
        </w:tc>
      </w:tr>
      <w:tr w:rsidR="004F3D0A" w:rsidRPr="00AB6BA1" w:rsidTr="00901AC6">
        <w:trPr>
          <w:trHeight w:val="87"/>
          <w:jc w:val="center"/>
        </w:trPr>
        <w:tc>
          <w:tcPr>
            <w:tcW w:w="2978" w:type="dxa"/>
            <w:shd w:val="clear" w:color="auto" w:fill="FFFFFF"/>
          </w:tcPr>
          <w:p w:rsidR="004F3D0A" w:rsidRPr="00AB6BA1" w:rsidRDefault="004F3D0A" w:rsidP="00F03213">
            <w:pPr>
              <w:rPr>
                <w:sz w:val="20"/>
                <w:szCs w:val="20"/>
              </w:rPr>
            </w:pPr>
          </w:p>
        </w:tc>
        <w:tc>
          <w:tcPr>
            <w:tcW w:w="768" w:type="dxa"/>
            <w:shd w:val="clear" w:color="auto" w:fill="FFFFFF"/>
          </w:tcPr>
          <w:p w:rsidR="004F3D0A" w:rsidRPr="00AB6BA1" w:rsidRDefault="004F3D0A" w:rsidP="00F03213">
            <w:pPr>
              <w:rPr>
                <w:sz w:val="20"/>
                <w:szCs w:val="20"/>
              </w:rPr>
            </w:pPr>
          </w:p>
        </w:tc>
        <w:tc>
          <w:tcPr>
            <w:tcW w:w="5006" w:type="dxa"/>
            <w:shd w:val="clear" w:color="auto" w:fill="FFFFFF"/>
            <w:vAlign w:val="bottom"/>
          </w:tcPr>
          <w:p w:rsidR="004F3D0A" w:rsidRPr="00AB6BA1" w:rsidRDefault="00D929BA" w:rsidP="00110F42">
            <w:pPr>
              <w:pStyle w:val="a4"/>
              <w:shd w:val="clear" w:color="auto" w:fill="auto"/>
              <w:jc w:val="center"/>
              <w:rPr>
                <w:b/>
                <w:sz w:val="20"/>
                <w:szCs w:val="20"/>
              </w:rPr>
            </w:pPr>
            <w:r w:rsidRPr="00AB6BA1">
              <w:rPr>
                <w:b/>
                <w:color w:val="131413"/>
                <w:sz w:val="20"/>
                <w:szCs w:val="20"/>
              </w:rPr>
              <w:t>Time to first fragility fracture, months</w:t>
            </w:r>
          </w:p>
        </w:tc>
        <w:tc>
          <w:tcPr>
            <w:tcW w:w="1882" w:type="dxa"/>
            <w:shd w:val="clear" w:color="auto" w:fill="FFFFFF"/>
          </w:tcPr>
          <w:p w:rsidR="004F3D0A" w:rsidRPr="00AB6BA1" w:rsidRDefault="004F3D0A" w:rsidP="00F03213">
            <w:pPr>
              <w:rPr>
                <w:sz w:val="20"/>
                <w:szCs w:val="20"/>
              </w:rPr>
            </w:pPr>
          </w:p>
        </w:tc>
      </w:tr>
    </w:tbl>
    <w:p w:rsidR="00BF44A8" w:rsidRPr="00901AC6" w:rsidRDefault="00BF44A8" w:rsidP="00F03213">
      <w:pPr>
        <w:pStyle w:val="50"/>
        <w:shd w:val="clear" w:color="auto" w:fill="auto"/>
        <w:spacing w:line="240" w:lineRule="auto"/>
        <w:rPr>
          <w:color w:val="000000"/>
          <w:sz w:val="20"/>
          <w:szCs w:val="20"/>
        </w:rPr>
      </w:pPr>
    </w:p>
    <w:p w:rsidR="004F3D0A" w:rsidRPr="00D043FC" w:rsidRDefault="00D929BA" w:rsidP="00F03213">
      <w:pPr>
        <w:pStyle w:val="50"/>
        <w:shd w:val="clear" w:color="auto" w:fill="auto"/>
        <w:spacing w:line="240" w:lineRule="auto"/>
        <w:rPr>
          <w:sz w:val="20"/>
          <w:szCs w:val="20"/>
        </w:rPr>
      </w:pPr>
      <w:r w:rsidRPr="00D043FC">
        <w:rPr>
          <w:color w:val="000000"/>
          <w:sz w:val="20"/>
          <w:szCs w:val="20"/>
        </w:rPr>
        <w:t>Springer</w:t>
      </w:r>
    </w:p>
    <w:sectPr w:rsidR="004F3D0A" w:rsidRPr="00D043FC" w:rsidSect="00906DC5">
      <w:pgSz w:w="11909" w:h="16834" w:code="9"/>
      <w:pgMar w:top="815" w:right="850" w:bottom="1134" w:left="1701" w:header="284"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F67" w:rsidRDefault="00895F67">
      <w:r>
        <w:separator/>
      </w:r>
    </w:p>
  </w:endnote>
  <w:endnote w:type="continuationSeparator" w:id="0">
    <w:p w:rsidR="00895F67" w:rsidRDefault="0089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B7B" w:rsidRDefault="00A26B7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Overlap w:val="never"/>
      <w:tblW w:w="0" w:type="auto"/>
      <w:tblInd w:w="10" w:type="dxa"/>
      <w:tblLayout w:type="fixed"/>
      <w:tblCellMar>
        <w:left w:w="10" w:type="dxa"/>
        <w:right w:w="10" w:type="dxa"/>
      </w:tblCellMar>
      <w:tblLook w:val="0000" w:firstRow="0" w:lastRow="0" w:firstColumn="0" w:lastColumn="0" w:noHBand="0" w:noVBand="0"/>
    </w:tblPr>
    <w:tblGrid>
      <w:gridCol w:w="5812"/>
      <w:gridCol w:w="3119"/>
      <w:gridCol w:w="5118"/>
    </w:tblGrid>
    <w:tr w:rsidR="000D7FF6" w:rsidRPr="0057275B" w:rsidTr="00D929BA">
      <w:trPr>
        <w:trHeight w:val="276"/>
      </w:trPr>
      <w:tc>
        <w:tcPr>
          <w:tcW w:w="5812" w:type="dxa"/>
          <w:vMerge w:val="restart"/>
          <w:shd w:val="clear" w:color="auto" w:fill="FFFFFF"/>
        </w:tcPr>
        <w:p w:rsidR="000D7FF6" w:rsidRPr="0057275B" w:rsidRDefault="000D7FF6" w:rsidP="00D929BA">
          <w:pPr>
            <w:rPr>
              <w:color w:val="auto"/>
              <w:sz w:val="18"/>
              <w:szCs w:val="18"/>
            </w:rPr>
          </w:pPr>
          <w:r w:rsidRPr="0057275B">
            <w:rPr>
              <w:sz w:val="18"/>
              <w:szCs w:val="18"/>
            </w:rPr>
            <w:t xml:space="preserve">OAO </w:t>
          </w:r>
          <w:proofErr w:type="spellStart"/>
          <w:r w:rsidRPr="0057275B">
            <w:rPr>
              <w:sz w:val="18"/>
              <w:szCs w:val="18"/>
            </w:rPr>
            <w:t>Slavneft-Yanos</w:t>
          </w:r>
          <w:proofErr w:type="spellEnd"/>
        </w:p>
        <w:p w:rsidR="000D7FF6" w:rsidRDefault="000D7FF6" w:rsidP="00D929BA">
          <w:pPr>
            <w:rPr>
              <w:color w:val="auto"/>
              <w:sz w:val="14"/>
              <w:szCs w:val="14"/>
            </w:rPr>
          </w:pPr>
          <w:r w:rsidRPr="0057275B">
            <w:rPr>
              <w:sz w:val="18"/>
              <w:szCs w:val="18"/>
            </w:rPr>
            <w:t>Yaroslavl, Russia</w:t>
          </w:r>
        </w:p>
        <w:p w:rsidR="000D7FF6" w:rsidRPr="00B1768C" w:rsidRDefault="000D7FF6" w:rsidP="00B1768C">
          <w:pPr>
            <w:jc w:val="right"/>
            <w:rPr>
              <w:sz w:val="14"/>
              <w:szCs w:val="14"/>
            </w:rPr>
          </w:pPr>
        </w:p>
      </w:tc>
      <w:tc>
        <w:tcPr>
          <w:tcW w:w="3119" w:type="dxa"/>
          <w:vMerge w:val="restart"/>
          <w:tcBorders>
            <w:top w:val="single" w:sz="4" w:space="0" w:color="auto"/>
            <w:left w:val="single" w:sz="4" w:space="0" w:color="auto"/>
          </w:tcBorders>
          <w:shd w:val="clear" w:color="auto" w:fill="FFFFFF"/>
          <w:vAlign w:val="center"/>
        </w:tcPr>
        <w:p w:rsidR="000D7FF6" w:rsidRPr="0057275B" w:rsidRDefault="000D7FF6" w:rsidP="00D929BA">
          <w:pPr>
            <w:jc w:val="center"/>
            <w:rPr>
              <w:color w:val="auto"/>
              <w:sz w:val="14"/>
              <w:szCs w:val="14"/>
            </w:rPr>
          </w:pPr>
          <w:r w:rsidRPr="0057275B">
            <w:rPr>
              <w:rFonts w:eastAsia="Arial"/>
              <w:b/>
              <w:bCs/>
              <w:sz w:val="14"/>
              <w:szCs w:val="14"/>
            </w:rPr>
            <w:t>CONFIDENTIAL</w:t>
          </w:r>
        </w:p>
        <w:p w:rsidR="000D7FF6" w:rsidRPr="0057275B" w:rsidRDefault="000D7FF6" w:rsidP="00D929BA">
          <w:pPr>
            <w:jc w:val="center"/>
            <w:rPr>
              <w:color w:val="auto"/>
              <w:sz w:val="14"/>
              <w:szCs w:val="14"/>
            </w:rPr>
          </w:pPr>
          <w:r w:rsidRPr="0057275B">
            <w:rPr>
              <w:rFonts w:eastAsia="Arial"/>
              <w:sz w:val="14"/>
              <w:szCs w:val="14"/>
            </w:rPr>
            <w:t xml:space="preserve">PROPERTY OF CHEVRON LUMMUS GLOBAL TO BE REPRODUCED, AND USED, ONLY </w:t>
          </w:r>
          <w:r w:rsidRPr="0057275B">
            <w:rPr>
              <w:sz w:val="14"/>
              <w:szCs w:val="14"/>
            </w:rPr>
            <w:t>I</w:t>
          </w:r>
          <w:r w:rsidRPr="0057275B">
            <w:rPr>
              <w:rFonts w:eastAsia="Arial"/>
              <w:sz w:val="14"/>
              <w:szCs w:val="14"/>
            </w:rPr>
            <w:t>N ACCORDANCE WITH WRITTEN PERMISSION OF CHEVRON LUMMUS GLOBAL</w:t>
          </w:r>
        </w:p>
      </w:tc>
      <w:tc>
        <w:tcPr>
          <w:tcW w:w="5118" w:type="dxa"/>
          <w:vMerge w:val="restart"/>
          <w:tcBorders>
            <w:left w:val="single" w:sz="4" w:space="0" w:color="auto"/>
          </w:tcBorders>
          <w:shd w:val="clear" w:color="auto" w:fill="FFFFFF"/>
        </w:tcPr>
        <w:p w:rsidR="000D7FF6" w:rsidRPr="0057275B" w:rsidRDefault="000D7FF6" w:rsidP="00D929BA">
          <w:pPr>
            <w:jc w:val="right"/>
            <w:rPr>
              <w:color w:val="auto"/>
              <w:sz w:val="18"/>
              <w:szCs w:val="18"/>
            </w:rPr>
          </w:pPr>
          <w:r w:rsidRPr="0057275B">
            <w:rPr>
              <w:sz w:val="18"/>
              <w:szCs w:val="18"/>
            </w:rPr>
            <w:t>Revision 0</w:t>
          </w:r>
        </w:p>
        <w:p w:rsidR="000D7FF6" w:rsidRPr="0057275B" w:rsidRDefault="000D7FF6" w:rsidP="00D929BA">
          <w:pPr>
            <w:jc w:val="right"/>
            <w:rPr>
              <w:color w:val="auto"/>
              <w:sz w:val="14"/>
              <w:szCs w:val="14"/>
            </w:rPr>
          </w:pPr>
          <w:r w:rsidRPr="0057275B">
            <w:rPr>
              <w:sz w:val="18"/>
              <w:szCs w:val="18"/>
            </w:rPr>
            <w:t>May 2012</w:t>
          </w:r>
        </w:p>
      </w:tc>
    </w:tr>
    <w:tr w:rsidR="000D7FF6" w:rsidRPr="0057275B" w:rsidTr="00D929BA">
      <w:trPr>
        <w:trHeight w:val="485"/>
      </w:trPr>
      <w:tc>
        <w:tcPr>
          <w:tcW w:w="5812" w:type="dxa"/>
          <w:vMerge/>
          <w:shd w:val="clear" w:color="auto" w:fill="FFFFFF"/>
        </w:tcPr>
        <w:p w:rsidR="000D7FF6" w:rsidRPr="0057275B" w:rsidRDefault="000D7FF6" w:rsidP="00D929BA">
          <w:pPr>
            <w:rPr>
              <w:sz w:val="14"/>
              <w:szCs w:val="14"/>
            </w:rPr>
          </w:pPr>
        </w:p>
      </w:tc>
      <w:tc>
        <w:tcPr>
          <w:tcW w:w="3119" w:type="dxa"/>
          <w:vMerge/>
          <w:tcBorders>
            <w:left w:val="single" w:sz="4" w:space="0" w:color="auto"/>
            <w:bottom w:val="single" w:sz="4" w:space="0" w:color="auto"/>
          </w:tcBorders>
          <w:shd w:val="clear" w:color="auto" w:fill="FFFFFF"/>
          <w:vAlign w:val="center"/>
        </w:tcPr>
        <w:p w:rsidR="000D7FF6" w:rsidRPr="0057275B" w:rsidRDefault="000D7FF6" w:rsidP="00D929BA">
          <w:pPr>
            <w:rPr>
              <w:sz w:val="14"/>
              <w:szCs w:val="14"/>
            </w:rPr>
          </w:pPr>
        </w:p>
      </w:tc>
      <w:tc>
        <w:tcPr>
          <w:tcW w:w="5118" w:type="dxa"/>
          <w:vMerge/>
          <w:tcBorders>
            <w:left w:val="single" w:sz="4" w:space="0" w:color="auto"/>
          </w:tcBorders>
          <w:shd w:val="clear" w:color="auto" w:fill="FFFFFF"/>
        </w:tcPr>
        <w:p w:rsidR="000D7FF6" w:rsidRPr="0057275B" w:rsidRDefault="000D7FF6" w:rsidP="00D929BA">
          <w:pPr>
            <w:rPr>
              <w:sz w:val="14"/>
              <w:szCs w:val="14"/>
            </w:rPr>
          </w:pPr>
        </w:p>
      </w:tc>
    </w:tr>
  </w:tbl>
  <w:p w:rsidR="000D7FF6" w:rsidRPr="0057275B" w:rsidRDefault="000D7FF6">
    <w:pPr>
      <w:pStyle w:val="ac"/>
      <w:rPr>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B7B" w:rsidRDefault="00A26B7B">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5" w:type="dxa"/>
      <w:tblInd w:w="81" w:type="dxa"/>
      <w:tblBorders>
        <w:top w:val="single" w:sz="24" w:space="0" w:color="auto"/>
      </w:tblBorders>
      <w:tblLook w:val="0000" w:firstRow="0" w:lastRow="0" w:firstColumn="0" w:lastColumn="0" w:noHBand="0" w:noVBand="0"/>
    </w:tblPr>
    <w:tblGrid>
      <w:gridCol w:w="27"/>
      <w:gridCol w:w="2835"/>
      <w:gridCol w:w="3686"/>
      <w:gridCol w:w="3118"/>
      <w:gridCol w:w="79"/>
    </w:tblGrid>
    <w:tr w:rsidR="000D7FF6" w:rsidTr="00A960F2">
      <w:trPr>
        <w:trHeight w:val="100"/>
      </w:trPr>
      <w:tc>
        <w:tcPr>
          <w:tcW w:w="9745" w:type="dxa"/>
          <w:gridSpan w:val="5"/>
        </w:tcPr>
        <w:p w:rsidR="000D7FF6" w:rsidRDefault="000D7FF6" w:rsidP="00D929BA">
          <w:pPr>
            <w:rPr>
              <w:sz w:val="18"/>
              <w:szCs w:val="18"/>
            </w:rPr>
          </w:pPr>
        </w:p>
      </w:tc>
    </w:tr>
    <w:tr w:rsidR="000D7FF6" w:rsidRPr="0057275B" w:rsidTr="00A960F2">
      <w:tblPrEx>
        <w:tblBorders>
          <w:top w:val="none" w:sz="0" w:space="0" w:color="auto"/>
        </w:tblBorders>
        <w:tblCellMar>
          <w:left w:w="10" w:type="dxa"/>
          <w:right w:w="10" w:type="dxa"/>
        </w:tblCellMar>
      </w:tblPrEx>
      <w:trPr>
        <w:gridBefore w:val="1"/>
        <w:gridAfter w:val="1"/>
        <w:wBefore w:w="27" w:type="dxa"/>
        <w:wAfter w:w="79" w:type="dxa"/>
        <w:trHeight w:val="276"/>
      </w:trPr>
      <w:tc>
        <w:tcPr>
          <w:tcW w:w="2835" w:type="dxa"/>
          <w:vMerge w:val="restart"/>
          <w:shd w:val="clear" w:color="auto" w:fill="FFFFFF"/>
        </w:tcPr>
        <w:p w:rsidR="000D7FF6" w:rsidRPr="0057275B" w:rsidRDefault="000D7FF6" w:rsidP="00D929BA">
          <w:pPr>
            <w:rPr>
              <w:color w:val="auto"/>
              <w:sz w:val="18"/>
              <w:szCs w:val="18"/>
            </w:rPr>
          </w:pPr>
          <w:r w:rsidRPr="0057275B">
            <w:rPr>
              <w:sz w:val="18"/>
              <w:szCs w:val="18"/>
            </w:rPr>
            <w:t xml:space="preserve">OAO </w:t>
          </w:r>
          <w:proofErr w:type="spellStart"/>
          <w:r w:rsidRPr="0057275B">
            <w:rPr>
              <w:sz w:val="18"/>
              <w:szCs w:val="18"/>
            </w:rPr>
            <w:t>Slavneft-Yanos</w:t>
          </w:r>
          <w:proofErr w:type="spellEnd"/>
        </w:p>
        <w:p w:rsidR="000D7FF6" w:rsidRDefault="000D7FF6" w:rsidP="00D929BA">
          <w:pPr>
            <w:rPr>
              <w:color w:val="auto"/>
              <w:sz w:val="14"/>
              <w:szCs w:val="14"/>
            </w:rPr>
          </w:pPr>
          <w:r w:rsidRPr="0057275B">
            <w:rPr>
              <w:sz w:val="18"/>
              <w:szCs w:val="18"/>
            </w:rPr>
            <w:t>Yaroslavl, Russia</w:t>
          </w:r>
        </w:p>
        <w:p w:rsidR="000D7FF6" w:rsidRPr="00B1768C" w:rsidRDefault="000D7FF6" w:rsidP="00B1768C">
          <w:pPr>
            <w:jc w:val="right"/>
            <w:rPr>
              <w:sz w:val="14"/>
              <w:szCs w:val="14"/>
            </w:rPr>
          </w:pPr>
        </w:p>
      </w:tc>
      <w:tc>
        <w:tcPr>
          <w:tcW w:w="3686" w:type="dxa"/>
          <w:vMerge w:val="restart"/>
          <w:tcBorders>
            <w:top w:val="single" w:sz="4" w:space="0" w:color="auto"/>
            <w:left w:val="single" w:sz="4" w:space="0" w:color="auto"/>
          </w:tcBorders>
          <w:shd w:val="clear" w:color="auto" w:fill="FFFFFF"/>
          <w:vAlign w:val="center"/>
        </w:tcPr>
        <w:p w:rsidR="000D7FF6" w:rsidRPr="0057275B" w:rsidRDefault="000D7FF6" w:rsidP="00D929BA">
          <w:pPr>
            <w:jc w:val="center"/>
            <w:rPr>
              <w:color w:val="auto"/>
              <w:sz w:val="14"/>
              <w:szCs w:val="14"/>
            </w:rPr>
          </w:pPr>
          <w:r w:rsidRPr="0057275B">
            <w:rPr>
              <w:rFonts w:eastAsia="Arial"/>
              <w:b/>
              <w:bCs/>
              <w:sz w:val="14"/>
              <w:szCs w:val="14"/>
            </w:rPr>
            <w:t>CONFIDENTIAL</w:t>
          </w:r>
        </w:p>
        <w:p w:rsidR="000D7FF6" w:rsidRPr="0057275B" w:rsidRDefault="000D7FF6" w:rsidP="00D929BA">
          <w:pPr>
            <w:jc w:val="center"/>
            <w:rPr>
              <w:color w:val="auto"/>
              <w:sz w:val="14"/>
              <w:szCs w:val="14"/>
            </w:rPr>
          </w:pPr>
          <w:r w:rsidRPr="0057275B">
            <w:rPr>
              <w:rFonts w:eastAsia="Arial"/>
              <w:sz w:val="14"/>
              <w:szCs w:val="14"/>
            </w:rPr>
            <w:t xml:space="preserve">PROPERTY OF CHEVRON LUMMUS GLOBAL TO BE REPRODUCED, AND USED, ONLY </w:t>
          </w:r>
          <w:r w:rsidRPr="0057275B">
            <w:rPr>
              <w:sz w:val="14"/>
              <w:szCs w:val="14"/>
            </w:rPr>
            <w:t>I</w:t>
          </w:r>
          <w:r w:rsidRPr="0057275B">
            <w:rPr>
              <w:rFonts w:eastAsia="Arial"/>
              <w:sz w:val="14"/>
              <w:szCs w:val="14"/>
            </w:rPr>
            <w:t>N ACCORDANCE WITH WRITTEN PERMISSION OF CHEVRON LUMMUS GLOBAL</w:t>
          </w:r>
        </w:p>
      </w:tc>
      <w:tc>
        <w:tcPr>
          <w:tcW w:w="3118" w:type="dxa"/>
          <w:vMerge w:val="restart"/>
          <w:tcBorders>
            <w:left w:val="single" w:sz="4" w:space="0" w:color="auto"/>
          </w:tcBorders>
          <w:shd w:val="clear" w:color="auto" w:fill="FFFFFF"/>
        </w:tcPr>
        <w:p w:rsidR="000D7FF6" w:rsidRPr="0057275B" w:rsidRDefault="000D7FF6" w:rsidP="00D929BA">
          <w:pPr>
            <w:jc w:val="right"/>
            <w:rPr>
              <w:color w:val="auto"/>
              <w:sz w:val="18"/>
              <w:szCs w:val="18"/>
            </w:rPr>
          </w:pPr>
          <w:r w:rsidRPr="0057275B">
            <w:rPr>
              <w:sz w:val="18"/>
              <w:szCs w:val="18"/>
            </w:rPr>
            <w:t>Revision 0</w:t>
          </w:r>
        </w:p>
        <w:p w:rsidR="000D7FF6" w:rsidRPr="0057275B" w:rsidRDefault="000D7FF6" w:rsidP="00D929BA">
          <w:pPr>
            <w:jc w:val="right"/>
            <w:rPr>
              <w:color w:val="auto"/>
              <w:sz w:val="14"/>
              <w:szCs w:val="14"/>
            </w:rPr>
          </w:pPr>
          <w:r w:rsidRPr="0057275B">
            <w:rPr>
              <w:sz w:val="18"/>
              <w:szCs w:val="18"/>
            </w:rPr>
            <w:t>May 2012</w:t>
          </w:r>
        </w:p>
      </w:tc>
    </w:tr>
    <w:tr w:rsidR="000D7FF6" w:rsidRPr="0057275B" w:rsidTr="00A960F2">
      <w:tblPrEx>
        <w:tblBorders>
          <w:top w:val="none" w:sz="0" w:space="0" w:color="auto"/>
        </w:tblBorders>
        <w:tblCellMar>
          <w:left w:w="10" w:type="dxa"/>
          <w:right w:w="10" w:type="dxa"/>
        </w:tblCellMar>
      </w:tblPrEx>
      <w:trPr>
        <w:gridBefore w:val="1"/>
        <w:gridAfter w:val="1"/>
        <w:wBefore w:w="27" w:type="dxa"/>
        <w:wAfter w:w="79" w:type="dxa"/>
        <w:trHeight w:val="485"/>
      </w:trPr>
      <w:tc>
        <w:tcPr>
          <w:tcW w:w="2835" w:type="dxa"/>
          <w:vMerge/>
          <w:shd w:val="clear" w:color="auto" w:fill="FFFFFF"/>
        </w:tcPr>
        <w:p w:rsidR="000D7FF6" w:rsidRPr="0057275B" w:rsidRDefault="000D7FF6" w:rsidP="00D929BA">
          <w:pPr>
            <w:rPr>
              <w:sz w:val="14"/>
              <w:szCs w:val="14"/>
            </w:rPr>
          </w:pPr>
        </w:p>
      </w:tc>
      <w:tc>
        <w:tcPr>
          <w:tcW w:w="3686" w:type="dxa"/>
          <w:vMerge/>
          <w:tcBorders>
            <w:left w:val="single" w:sz="4" w:space="0" w:color="auto"/>
            <w:bottom w:val="single" w:sz="4" w:space="0" w:color="auto"/>
          </w:tcBorders>
          <w:shd w:val="clear" w:color="auto" w:fill="FFFFFF"/>
          <w:vAlign w:val="center"/>
        </w:tcPr>
        <w:p w:rsidR="000D7FF6" w:rsidRPr="0057275B" w:rsidRDefault="000D7FF6" w:rsidP="00D929BA">
          <w:pPr>
            <w:rPr>
              <w:sz w:val="14"/>
              <w:szCs w:val="14"/>
            </w:rPr>
          </w:pPr>
        </w:p>
      </w:tc>
      <w:tc>
        <w:tcPr>
          <w:tcW w:w="3118" w:type="dxa"/>
          <w:vMerge/>
          <w:tcBorders>
            <w:left w:val="single" w:sz="4" w:space="0" w:color="auto"/>
          </w:tcBorders>
          <w:shd w:val="clear" w:color="auto" w:fill="FFFFFF"/>
        </w:tcPr>
        <w:p w:rsidR="000D7FF6" w:rsidRPr="0057275B" w:rsidRDefault="000D7FF6" w:rsidP="00D929BA">
          <w:pPr>
            <w:rPr>
              <w:sz w:val="14"/>
              <w:szCs w:val="14"/>
            </w:rPr>
          </w:pPr>
        </w:p>
      </w:tc>
    </w:tr>
  </w:tbl>
  <w:p w:rsidR="000D7FF6" w:rsidRPr="004F4F03" w:rsidRDefault="000D7FF6">
    <w:pPr>
      <w:pStyle w:val="ac"/>
      <w:rPr>
        <w:sz w:val="14"/>
        <w:szCs w:val="14"/>
        <w:lang w:val="ru-RU"/>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FF6" w:rsidRPr="00FF4615" w:rsidRDefault="00895F67" w:rsidP="00FF4615">
    <w:pPr>
      <w:pStyle w:val="ac"/>
    </w:pPr>
    <w:r>
      <w:pict>
        <v:rect id="_x0000_i1025" style="width:0;height:1.5pt" o:hralign="center" o:hrstd="t" o:hr="t" fillcolor="#a0a0a0" stroked="f"/>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F67" w:rsidRDefault="00895F67"/>
  </w:footnote>
  <w:footnote w:type="continuationSeparator" w:id="0">
    <w:p w:rsidR="00895F67" w:rsidRDefault="00895F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B7B" w:rsidRDefault="00A26B7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B7B" w:rsidRDefault="00A26B7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B7B" w:rsidRDefault="00A26B7B">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FF6" w:rsidRDefault="000D7FF6">
    <w:pPr>
      <w:pStyle w:val="aa"/>
      <w:rPr>
        <w:lang w:val="ru-RU"/>
      </w:rPr>
    </w:pPr>
  </w:p>
  <w:p w:rsidR="000D7FF6" w:rsidRPr="001B2CC8" w:rsidRDefault="000D7FF6" w:rsidP="007D0EBB">
    <w:pPr>
      <w:pStyle w:val="30"/>
      <w:shd w:val="clear" w:color="auto" w:fill="auto"/>
      <w:spacing w:line="240" w:lineRule="auto"/>
      <w:jc w:val="center"/>
      <w:rPr>
        <w:b/>
        <w:sz w:val="24"/>
        <w:szCs w:val="24"/>
      </w:rPr>
    </w:pPr>
    <w:r w:rsidRPr="001B2CC8">
      <w:rPr>
        <w:b/>
        <w:color w:val="000000"/>
        <w:sz w:val="24"/>
        <w:szCs w:val="24"/>
      </w:rPr>
      <w:t>5-4-5</w:t>
    </w:r>
  </w:p>
  <w:p w:rsidR="000D7FF6" w:rsidRPr="001B2CC8" w:rsidRDefault="000D7FF6" w:rsidP="00B76589">
    <w:pPr>
      <w:pStyle w:val="a4"/>
      <w:pBdr>
        <w:bottom w:val="single" w:sz="12" w:space="1" w:color="auto"/>
      </w:pBdr>
      <w:shd w:val="clear" w:color="auto" w:fill="auto"/>
      <w:jc w:val="right"/>
      <w:rPr>
        <w:b/>
        <w:sz w:val="24"/>
        <w:szCs w:val="24"/>
      </w:rPr>
    </w:pPr>
    <w:r w:rsidRPr="001B2CC8">
      <w:rPr>
        <w:rFonts w:eastAsia="Verdana"/>
        <w:b/>
        <w:sz w:val="24"/>
        <w:szCs w:val="24"/>
      </w:rPr>
      <w:t xml:space="preserve">CTM </w:t>
    </w:r>
    <w:r w:rsidRPr="001B2CC8">
      <w:rPr>
        <w:rFonts w:eastAsia="Verdana"/>
        <w:b/>
        <w:sz w:val="24"/>
        <w:szCs w:val="24"/>
        <w:lang w:val="ru-RU" w:eastAsia="ru-RU" w:bidi="ru-RU"/>
      </w:rPr>
      <w:t>5-4</w:t>
    </w:r>
  </w:p>
  <w:p w:rsidR="000D7FF6" w:rsidRPr="007D0EBB" w:rsidRDefault="000D7FF6">
    <w:pPr>
      <w:pStyle w:val="aa"/>
      <w:rPr>
        <w:lang w:val="ru-R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FF6" w:rsidRPr="00442830" w:rsidRDefault="000D7FF6" w:rsidP="00442830">
    <w:pPr>
      <w:pStyle w:val="ae"/>
      <w:pBdr>
        <w:bottom w:val="single" w:sz="4" w:space="1" w:color="auto"/>
      </w:pBdr>
      <w:shd w:val="clear" w:color="auto" w:fill="auto"/>
      <w:tabs>
        <w:tab w:val="left" w:pos="6237"/>
      </w:tabs>
      <w:rPr>
        <w:b/>
        <w:sz w:val="20"/>
        <w:szCs w:val="20"/>
      </w:rPr>
    </w:pPr>
    <w:r w:rsidRPr="00442830">
      <w:rPr>
        <w:rStyle w:val="12"/>
        <w:b/>
        <w:sz w:val="20"/>
        <w:szCs w:val="20"/>
      </w:rPr>
      <w:t>1164</w:t>
    </w:r>
    <w:r w:rsidRPr="00442830">
      <w:rPr>
        <w:rStyle w:val="12"/>
        <w:b/>
        <w:sz w:val="20"/>
        <w:szCs w:val="20"/>
      </w:rPr>
      <w:tab/>
    </w:r>
    <w:proofErr w:type="spellStart"/>
    <w:r w:rsidRPr="00442830">
      <w:rPr>
        <w:rStyle w:val="12"/>
        <w:b/>
        <w:sz w:val="20"/>
        <w:szCs w:val="20"/>
      </w:rPr>
      <w:t>Osteoporos</w:t>
    </w:r>
    <w:proofErr w:type="spellEnd"/>
    <w:r w:rsidRPr="00442830">
      <w:rPr>
        <w:rStyle w:val="12"/>
        <w:b/>
        <w:sz w:val="20"/>
        <w:szCs w:val="20"/>
      </w:rPr>
      <w:t xml:space="preserve"> </w:t>
    </w:r>
    <w:proofErr w:type="spellStart"/>
    <w:r w:rsidRPr="00442830">
      <w:rPr>
        <w:rStyle w:val="12"/>
        <w:b/>
        <w:sz w:val="20"/>
        <w:szCs w:val="20"/>
      </w:rPr>
      <w:t>Int</w:t>
    </w:r>
    <w:proofErr w:type="spellEnd"/>
    <w:r w:rsidRPr="00442830">
      <w:rPr>
        <w:rStyle w:val="12"/>
        <w:b/>
        <w:sz w:val="20"/>
        <w:szCs w:val="20"/>
      </w:rPr>
      <w:t xml:space="preserve"> (2013) 24:1161</w:t>
    </w:r>
    <w:r w:rsidRPr="00442830">
      <w:rPr>
        <w:rStyle w:val="12"/>
        <w:rFonts w:ascii="Arial" w:hAnsi="Arial" w:cs="Arial"/>
        <w:b/>
        <w:sz w:val="20"/>
        <w:szCs w:val="20"/>
      </w:rPr>
      <w:t>-</w:t>
    </w:r>
    <w:r w:rsidRPr="00442830">
      <w:rPr>
        <w:rStyle w:val="12"/>
        <w:b/>
        <w:sz w:val="20"/>
        <w:szCs w:val="20"/>
      </w:rPr>
      <w:t>1168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B44CA5"/>
    <w:multiLevelType w:val="multilevel"/>
    <w:tmpl w:val="53C4FF32"/>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4F3D0A"/>
    <w:rsid w:val="00021244"/>
    <w:rsid w:val="0006167F"/>
    <w:rsid w:val="000A3EB9"/>
    <w:rsid w:val="000B1086"/>
    <w:rsid w:val="000D7FF6"/>
    <w:rsid w:val="000E7D31"/>
    <w:rsid w:val="00110F42"/>
    <w:rsid w:val="00131A6D"/>
    <w:rsid w:val="001B2CC8"/>
    <w:rsid w:val="001F034F"/>
    <w:rsid w:val="00203BA7"/>
    <w:rsid w:val="00220A9D"/>
    <w:rsid w:val="00266294"/>
    <w:rsid w:val="002B472F"/>
    <w:rsid w:val="002C6FAB"/>
    <w:rsid w:val="002E539F"/>
    <w:rsid w:val="002F7203"/>
    <w:rsid w:val="00300575"/>
    <w:rsid w:val="00303C2B"/>
    <w:rsid w:val="00353591"/>
    <w:rsid w:val="00373EA2"/>
    <w:rsid w:val="003B69B5"/>
    <w:rsid w:val="003E6489"/>
    <w:rsid w:val="003F4BD2"/>
    <w:rsid w:val="00403092"/>
    <w:rsid w:val="00420193"/>
    <w:rsid w:val="004276D2"/>
    <w:rsid w:val="00442830"/>
    <w:rsid w:val="004B5291"/>
    <w:rsid w:val="004D7DFC"/>
    <w:rsid w:val="004F3D0A"/>
    <w:rsid w:val="004F3DD3"/>
    <w:rsid w:val="004F4F03"/>
    <w:rsid w:val="00563594"/>
    <w:rsid w:val="0057275B"/>
    <w:rsid w:val="00640FFE"/>
    <w:rsid w:val="00664F1B"/>
    <w:rsid w:val="006B3333"/>
    <w:rsid w:val="006D2FE0"/>
    <w:rsid w:val="006F2A4B"/>
    <w:rsid w:val="00725385"/>
    <w:rsid w:val="007D0EBB"/>
    <w:rsid w:val="00807D0E"/>
    <w:rsid w:val="00884B4B"/>
    <w:rsid w:val="00895F67"/>
    <w:rsid w:val="008C4B47"/>
    <w:rsid w:val="008E307D"/>
    <w:rsid w:val="00901AC6"/>
    <w:rsid w:val="00906DC5"/>
    <w:rsid w:val="009500B5"/>
    <w:rsid w:val="009B5825"/>
    <w:rsid w:val="009F6677"/>
    <w:rsid w:val="00A1395C"/>
    <w:rsid w:val="00A26B7B"/>
    <w:rsid w:val="00A355DF"/>
    <w:rsid w:val="00A40EF3"/>
    <w:rsid w:val="00A960F2"/>
    <w:rsid w:val="00AB6BA1"/>
    <w:rsid w:val="00B0573B"/>
    <w:rsid w:val="00B1768C"/>
    <w:rsid w:val="00B6709E"/>
    <w:rsid w:val="00B676E8"/>
    <w:rsid w:val="00B75403"/>
    <w:rsid w:val="00B76589"/>
    <w:rsid w:val="00BC1A17"/>
    <w:rsid w:val="00BE0836"/>
    <w:rsid w:val="00BF44A8"/>
    <w:rsid w:val="00C005D7"/>
    <w:rsid w:val="00C015B1"/>
    <w:rsid w:val="00C356C9"/>
    <w:rsid w:val="00C434DD"/>
    <w:rsid w:val="00C956A7"/>
    <w:rsid w:val="00CA4984"/>
    <w:rsid w:val="00D043FC"/>
    <w:rsid w:val="00D70F8D"/>
    <w:rsid w:val="00D81034"/>
    <w:rsid w:val="00D929BA"/>
    <w:rsid w:val="00DE0840"/>
    <w:rsid w:val="00DE714B"/>
    <w:rsid w:val="00DF6DC1"/>
    <w:rsid w:val="00E22575"/>
    <w:rsid w:val="00F0234D"/>
    <w:rsid w:val="00F03213"/>
    <w:rsid w:val="00F759DF"/>
    <w:rsid w:val="00FF4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b/>
      <w:bCs/>
      <w:i w:val="0"/>
      <w:iCs w:val="0"/>
      <w:smallCaps w:val="0"/>
      <w:strike w:val="0"/>
      <w:sz w:val="38"/>
      <w:szCs w:val="38"/>
      <w:u w:val="none"/>
      <w:lang w:val="ru-RU" w:eastAsia="ru-RU" w:bidi="ru-RU"/>
    </w:rPr>
  </w:style>
  <w:style w:type="character" w:customStyle="1" w:styleId="2">
    <w:name w:val="Основной текст (2)_"/>
    <w:basedOn w:val="a0"/>
    <w:link w:val="20"/>
    <w:rPr>
      <w:b w:val="0"/>
      <w:bCs w:val="0"/>
      <w:i w:val="0"/>
      <w:iCs w:val="0"/>
      <w:smallCaps w:val="0"/>
      <w:strike w:val="0"/>
      <w:sz w:val="22"/>
      <w:szCs w:val="22"/>
      <w:u w:val="none"/>
    </w:rPr>
  </w:style>
  <w:style w:type="character" w:customStyle="1" w:styleId="21">
    <w:name w:val="Заголовок №2_"/>
    <w:basedOn w:val="a0"/>
    <w:link w:val="22"/>
    <w:rPr>
      <w:b w:val="0"/>
      <w:bCs w:val="0"/>
      <w:i w:val="0"/>
      <w:iCs w:val="0"/>
      <w:smallCaps w:val="0"/>
      <w:strike w:val="0"/>
      <w:sz w:val="30"/>
      <w:szCs w:val="30"/>
      <w:u w:val="none"/>
    </w:rPr>
  </w:style>
  <w:style w:type="character" w:customStyle="1" w:styleId="a3">
    <w:name w:val="Другое_"/>
    <w:basedOn w:val="a0"/>
    <w:link w:val="a4"/>
    <w:rPr>
      <w:b w:val="0"/>
      <w:bCs w:val="0"/>
      <w:i w:val="0"/>
      <w:iCs w:val="0"/>
      <w:smallCaps w:val="0"/>
      <w:strike w:val="0"/>
      <w:sz w:val="19"/>
      <w:szCs w:val="19"/>
      <w:u w:val="none"/>
    </w:rPr>
  </w:style>
  <w:style w:type="character" w:customStyle="1" w:styleId="a5">
    <w:name w:val="Подпись к картинке_"/>
    <w:basedOn w:val="a0"/>
    <w:link w:val="a6"/>
    <w:rPr>
      <w:rFonts w:ascii="Arial" w:eastAsia="Arial" w:hAnsi="Arial" w:cs="Arial"/>
      <w:b w:val="0"/>
      <w:bCs w:val="0"/>
      <w:i w:val="0"/>
      <w:iCs w:val="0"/>
      <w:smallCaps w:val="0"/>
      <w:strike w:val="0"/>
      <w:color w:val="04368B"/>
      <w:sz w:val="16"/>
      <w:szCs w:val="16"/>
      <w:u w:val="none"/>
    </w:rPr>
  </w:style>
  <w:style w:type="character" w:customStyle="1" w:styleId="3">
    <w:name w:val="Основной текст (3)_"/>
    <w:basedOn w:val="a0"/>
    <w:link w:val="30"/>
    <w:rPr>
      <w:b w:val="0"/>
      <w:bCs w:val="0"/>
      <w:i w:val="0"/>
      <w:iCs w:val="0"/>
      <w:smallCaps w:val="0"/>
      <w:strike w:val="0"/>
      <w:color w:val="131413"/>
      <w:sz w:val="19"/>
      <w:szCs w:val="19"/>
      <w:u w:val="none"/>
      <w:lang w:val="ru-RU" w:eastAsia="ru-RU" w:bidi="ru-RU"/>
    </w:rPr>
  </w:style>
  <w:style w:type="character" w:customStyle="1" w:styleId="31">
    <w:name w:val="Заголовок №3_"/>
    <w:basedOn w:val="a0"/>
    <w:link w:val="32"/>
    <w:rPr>
      <w:rFonts w:ascii="Cambria" w:eastAsia="Cambria" w:hAnsi="Cambria" w:cs="Cambria"/>
      <w:b/>
      <w:bCs/>
      <w:i w:val="0"/>
      <w:iCs w:val="0"/>
      <w:smallCaps w:val="0"/>
      <w:strike w:val="0"/>
      <w:sz w:val="22"/>
      <w:szCs w:val="22"/>
      <w:u w:val="none"/>
    </w:rPr>
  </w:style>
  <w:style w:type="character" w:customStyle="1" w:styleId="a7">
    <w:name w:val="Основной текст_"/>
    <w:basedOn w:val="a0"/>
    <w:link w:val="11"/>
    <w:rPr>
      <w:rFonts w:ascii="Calibri" w:eastAsia="Calibri" w:hAnsi="Calibri" w:cs="Calibri"/>
      <w:b w:val="0"/>
      <w:bCs w:val="0"/>
      <w:i w:val="0"/>
      <w:iCs w:val="0"/>
      <w:smallCaps w:val="0"/>
      <w:strike w:val="0"/>
      <w:sz w:val="20"/>
      <w:szCs w:val="20"/>
      <w:u w:val="none"/>
    </w:rPr>
  </w:style>
  <w:style w:type="character" w:customStyle="1" w:styleId="5">
    <w:name w:val="Основной текст (5)_"/>
    <w:basedOn w:val="a0"/>
    <w:link w:val="50"/>
    <w:rPr>
      <w:b w:val="0"/>
      <w:bCs w:val="0"/>
      <w:i w:val="0"/>
      <w:iCs w:val="0"/>
      <w:smallCaps w:val="0"/>
      <w:strike w:val="0"/>
      <w:color w:val="131413"/>
      <w:sz w:val="16"/>
      <w:szCs w:val="16"/>
      <w:u w:val="none"/>
    </w:rPr>
  </w:style>
  <w:style w:type="paragraph" w:customStyle="1" w:styleId="10">
    <w:name w:val="Заголовок №1"/>
    <w:basedOn w:val="a"/>
    <w:link w:val="1"/>
    <w:pPr>
      <w:shd w:val="clear" w:color="auto" w:fill="FFFFFF"/>
      <w:jc w:val="center"/>
      <w:outlineLvl w:val="0"/>
    </w:pPr>
    <w:rPr>
      <w:b/>
      <w:bCs/>
      <w:sz w:val="38"/>
      <w:szCs w:val="38"/>
      <w:lang w:val="ru-RU" w:eastAsia="ru-RU" w:bidi="ru-RU"/>
    </w:rPr>
  </w:style>
  <w:style w:type="paragraph" w:customStyle="1" w:styleId="20">
    <w:name w:val="Основной текст (2)"/>
    <w:basedOn w:val="a"/>
    <w:link w:val="2"/>
    <w:pPr>
      <w:shd w:val="clear" w:color="auto" w:fill="FFFFFF"/>
      <w:spacing w:line="254" w:lineRule="auto"/>
      <w:ind w:left="680" w:hanging="340"/>
    </w:pPr>
    <w:rPr>
      <w:sz w:val="22"/>
      <w:szCs w:val="22"/>
    </w:rPr>
  </w:style>
  <w:style w:type="paragraph" w:customStyle="1" w:styleId="22">
    <w:name w:val="Заголовок №2"/>
    <w:basedOn w:val="a"/>
    <w:link w:val="21"/>
    <w:pPr>
      <w:shd w:val="clear" w:color="auto" w:fill="FFFFFF"/>
      <w:jc w:val="center"/>
      <w:outlineLvl w:val="1"/>
    </w:pPr>
    <w:rPr>
      <w:sz w:val="30"/>
      <w:szCs w:val="30"/>
    </w:rPr>
  </w:style>
  <w:style w:type="paragraph" w:customStyle="1" w:styleId="a4">
    <w:name w:val="Другое"/>
    <w:basedOn w:val="a"/>
    <w:link w:val="a3"/>
    <w:pPr>
      <w:shd w:val="clear" w:color="auto" w:fill="FFFFFF"/>
    </w:pPr>
    <w:rPr>
      <w:sz w:val="19"/>
      <w:szCs w:val="19"/>
    </w:rPr>
  </w:style>
  <w:style w:type="paragraph" w:customStyle="1" w:styleId="a6">
    <w:name w:val="Подпись к картинке"/>
    <w:basedOn w:val="a"/>
    <w:link w:val="a5"/>
    <w:pPr>
      <w:shd w:val="clear" w:color="auto" w:fill="FFFFFF"/>
      <w:spacing w:line="276" w:lineRule="auto"/>
    </w:pPr>
    <w:rPr>
      <w:rFonts w:ascii="Arial" w:eastAsia="Arial" w:hAnsi="Arial" w:cs="Arial"/>
      <w:color w:val="04368B"/>
      <w:sz w:val="16"/>
      <w:szCs w:val="16"/>
    </w:rPr>
  </w:style>
  <w:style w:type="paragraph" w:customStyle="1" w:styleId="30">
    <w:name w:val="Основной текст (3)"/>
    <w:basedOn w:val="a"/>
    <w:link w:val="3"/>
    <w:pPr>
      <w:shd w:val="clear" w:color="auto" w:fill="FFFFFF"/>
      <w:spacing w:line="276" w:lineRule="auto"/>
    </w:pPr>
    <w:rPr>
      <w:color w:val="131413"/>
      <w:sz w:val="19"/>
      <w:szCs w:val="19"/>
      <w:lang w:val="ru-RU" w:eastAsia="ru-RU" w:bidi="ru-RU"/>
    </w:rPr>
  </w:style>
  <w:style w:type="paragraph" w:customStyle="1" w:styleId="32">
    <w:name w:val="Заголовок №3"/>
    <w:basedOn w:val="a"/>
    <w:link w:val="31"/>
    <w:pPr>
      <w:shd w:val="clear" w:color="auto" w:fill="FFFFFF"/>
      <w:spacing w:line="247" w:lineRule="auto"/>
      <w:ind w:firstLine="170"/>
      <w:outlineLvl w:val="2"/>
    </w:pPr>
    <w:rPr>
      <w:rFonts w:ascii="Cambria" w:eastAsia="Cambria" w:hAnsi="Cambria" w:cs="Cambria"/>
      <w:b/>
      <w:bCs/>
      <w:sz w:val="22"/>
      <w:szCs w:val="22"/>
    </w:rPr>
  </w:style>
  <w:style w:type="paragraph" w:customStyle="1" w:styleId="11">
    <w:name w:val="Основной текст1"/>
    <w:basedOn w:val="a"/>
    <w:link w:val="a7"/>
    <w:pPr>
      <w:shd w:val="clear" w:color="auto" w:fill="FFFFFF"/>
      <w:spacing w:line="262" w:lineRule="auto"/>
    </w:pPr>
    <w:rPr>
      <w:rFonts w:ascii="Calibri" w:eastAsia="Calibri" w:hAnsi="Calibri" w:cs="Calibri"/>
      <w:sz w:val="20"/>
      <w:szCs w:val="20"/>
    </w:rPr>
  </w:style>
  <w:style w:type="paragraph" w:customStyle="1" w:styleId="50">
    <w:name w:val="Основной текст (5)"/>
    <w:basedOn w:val="a"/>
    <w:link w:val="5"/>
    <w:pPr>
      <w:shd w:val="clear" w:color="auto" w:fill="FFFFFF"/>
      <w:spacing w:line="257" w:lineRule="auto"/>
    </w:pPr>
    <w:rPr>
      <w:color w:val="131413"/>
      <w:sz w:val="16"/>
      <w:szCs w:val="16"/>
    </w:rPr>
  </w:style>
  <w:style w:type="paragraph" w:styleId="a8">
    <w:name w:val="Balloon Text"/>
    <w:basedOn w:val="a"/>
    <w:link w:val="a9"/>
    <w:uiPriority w:val="99"/>
    <w:semiHidden/>
    <w:unhideWhenUsed/>
    <w:rsid w:val="00F03213"/>
    <w:rPr>
      <w:rFonts w:ascii="Tahoma" w:hAnsi="Tahoma" w:cs="Tahoma"/>
      <w:sz w:val="16"/>
      <w:szCs w:val="16"/>
    </w:rPr>
  </w:style>
  <w:style w:type="character" w:customStyle="1" w:styleId="a9">
    <w:name w:val="Текст выноски Знак"/>
    <w:basedOn w:val="a0"/>
    <w:link w:val="a8"/>
    <w:uiPriority w:val="99"/>
    <w:semiHidden/>
    <w:rsid w:val="00F03213"/>
    <w:rPr>
      <w:rFonts w:ascii="Tahoma" w:hAnsi="Tahoma" w:cs="Tahoma"/>
      <w:color w:val="000000"/>
      <w:sz w:val="16"/>
      <w:szCs w:val="16"/>
    </w:rPr>
  </w:style>
  <w:style w:type="paragraph" w:styleId="aa">
    <w:name w:val="header"/>
    <w:basedOn w:val="a"/>
    <w:link w:val="ab"/>
    <w:uiPriority w:val="99"/>
    <w:unhideWhenUsed/>
    <w:rsid w:val="00D929BA"/>
    <w:pPr>
      <w:tabs>
        <w:tab w:val="center" w:pos="4677"/>
        <w:tab w:val="right" w:pos="9355"/>
      </w:tabs>
    </w:pPr>
  </w:style>
  <w:style w:type="character" w:customStyle="1" w:styleId="ab">
    <w:name w:val="Верхний колонтитул Знак"/>
    <w:basedOn w:val="a0"/>
    <w:link w:val="aa"/>
    <w:uiPriority w:val="99"/>
    <w:rsid w:val="00D929BA"/>
    <w:rPr>
      <w:color w:val="000000"/>
    </w:rPr>
  </w:style>
  <w:style w:type="paragraph" w:styleId="ac">
    <w:name w:val="footer"/>
    <w:basedOn w:val="a"/>
    <w:link w:val="ad"/>
    <w:uiPriority w:val="99"/>
    <w:unhideWhenUsed/>
    <w:rsid w:val="00D929BA"/>
    <w:pPr>
      <w:tabs>
        <w:tab w:val="center" w:pos="4677"/>
        <w:tab w:val="right" w:pos="9355"/>
      </w:tabs>
    </w:pPr>
  </w:style>
  <w:style w:type="character" w:customStyle="1" w:styleId="ad">
    <w:name w:val="Нижний колонтитул Знак"/>
    <w:basedOn w:val="a0"/>
    <w:link w:val="ac"/>
    <w:uiPriority w:val="99"/>
    <w:rsid w:val="00D929BA"/>
    <w:rPr>
      <w:color w:val="000000"/>
    </w:rPr>
  </w:style>
  <w:style w:type="character" w:customStyle="1" w:styleId="12">
    <w:name w:val="Основной текст Знак1"/>
    <w:basedOn w:val="a0"/>
    <w:link w:val="ae"/>
    <w:uiPriority w:val="99"/>
    <w:rsid w:val="003F4BD2"/>
    <w:rPr>
      <w:color w:val="131413"/>
      <w:sz w:val="16"/>
      <w:szCs w:val="16"/>
      <w:shd w:val="clear" w:color="auto" w:fill="FFFFFF"/>
    </w:rPr>
  </w:style>
  <w:style w:type="paragraph" w:styleId="ae">
    <w:name w:val="Body Text"/>
    <w:basedOn w:val="a"/>
    <w:link w:val="12"/>
    <w:uiPriority w:val="99"/>
    <w:rsid w:val="003F4BD2"/>
    <w:pPr>
      <w:widowControl/>
      <w:shd w:val="clear" w:color="auto" w:fill="FFFFFF"/>
    </w:pPr>
    <w:rPr>
      <w:color w:val="131413"/>
      <w:sz w:val="16"/>
      <w:szCs w:val="16"/>
    </w:rPr>
  </w:style>
  <w:style w:type="character" w:customStyle="1" w:styleId="af">
    <w:name w:val="Основной текст Знак"/>
    <w:basedOn w:val="a0"/>
    <w:uiPriority w:val="99"/>
    <w:semiHidden/>
    <w:rsid w:val="003F4BD2"/>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b/>
      <w:bCs/>
      <w:i w:val="0"/>
      <w:iCs w:val="0"/>
      <w:smallCaps w:val="0"/>
      <w:strike w:val="0"/>
      <w:sz w:val="38"/>
      <w:szCs w:val="38"/>
      <w:u w:val="none"/>
      <w:lang w:val="ru-RU" w:eastAsia="ru-RU" w:bidi="ru-RU"/>
    </w:rPr>
  </w:style>
  <w:style w:type="character" w:customStyle="1" w:styleId="2">
    <w:name w:val="Основной текст (2)_"/>
    <w:basedOn w:val="a0"/>
    <w:link w:val="20"/>
    <w:rPr>
      <w:b w:val="0"/>
      <w:bCs w:val="0"/>
      <w:i w:val="0"/>
      <w:iCs w:val="0"/>
      <w:smallCaps w:val="0"/>
      <w:strike w:val="0"/>
      <w:sz w:val="22"/>
      <w:szCs w:val="22"/>
      <w:u w:val="none"/>
    </w:rPr>
  </w:style>
  <w:style w:type="character" w:customStyle="1" w:styleId="21">
    <w:name w:val="Заголовок №2_"/>
    <w:basedOn w:val="a0"/>
    <w:link w:val="22"/>
    <w:rPr>
      <w:b w:val="0"/>
      <w:bCs w:val="0"/>
      <w:i w:val="0"/>
      <w:iCs w:val="0"/>
      <w:smallCaps w:val="0"/>
      <w:strike w:val="0"/>
      <w:sz w:val="30"/>
      <w:szCs w:val="30"/>
      <w:u w:val="none"/>
    </w:rPr>
  </w:style>
  <w:style w:type="character" w:customStyle="1" w:styleId="a3">
    <w:name w:val="Другое_"/>
    <w:basedOn w:val="a0"/>
    <w:link w:val="a4"/>
    <w:rPr>
      <w:b w:val="0"/>
      <w:bCs w:val="0"/>
      <w:i w:val="0"/>
      <w:iCs w:val="0"/>
      <w:smallCaps w:val="0"/>
      <w:strike w:val="0"/>
      <w:sz w:val="19"/>
      <w:szCs w:val="19"/>
      <w:u w:val="none"/>
    </w:rPr>
  </w:style>
  <w:style w:type="character" w:customStyle="1" w:styleId="a5">
    <w:name w:val="Подпись к картинке_"/>
    <w:basedOn w:val="a0"/>
    <w:link w:val="a6"/>
    <w:rPr>
      <w:rFonts w:ascii="Arial" w:eastAsia="Arial" w:hAnsi="Arial" w:cs="Arial"/>
      <w:b w:val="0"/>
      <w:bCs w:val="0"/>
      <w:i w:val="0"/>
      <w:iCs w:val="0"/>
      <w:smallCaps w:val="0"/>
      <w:strike w:val="0"/>
      <w:color w:val="04368B"/>
      <w:sz w:val="16"/>
      <w:szCs w:val="16"/>
      <w:u w:val="none"/>
    </w:rPr>
  </w:style>
  <w:style w:type="character" w:customStyle="1" w:styleId="3">
    <w:name w:val="Основной текст (3)_"/>
    <w:basedOn w:val="a0"/>
    <w:link w:val="30"/>
    <w:rPr>
      <w:b w:val="0"/>
      <w:bCs w:val="0"/>
      <w:i w:val="0"/>
      <w:iCs w:val="0"/>
      <w:smallCaps w:val="0"/>
      <w:strike w:val="0"/>
      <w:color w:val="131413"/>
      <w:sz w:val="19"/>
      <w:szCs w:val="19"/>
      <w:u w:val="none"/>
      <w:lang w:val="ru-RU" w:eastAsia="ru-RU" w:bidi="ru-RU"/>
    </w:rPr>
  </w:style>
  <w:style w:type="character" w:customStyle="1" w:styleId="31">
    <w:name w:val="Заголовок №3_"/>
    <w:basedOn w:val="a0"/>
    <w:link w:val="32"/>
    <w:rPr>
      <w:rFonts w:ascii="Cambria" w:eastAsia="Cambria" w:hAnsi="Cambria" w:cs="Cambria"/>
      <w:b/>
      <w:bCs/>
      <w:i w:val="0"/>
      <w:iCs w:val="0"/>
      <w:smallCaps w:val="0"/>
      <w:strike w:val="0"/>
      <w:sz w:val="22"/>
      <w:szCs w:val="22"/>
      <w:u w:val="none"/>
    </w:rPr>
  </w:style>
  <w:style w:type="character" w:customStyle="1" w:styleId="a7">
    <w:name w:val="Основной текст_"/>
    <w:basedOn w:val="a0"/>
    <w:link w:val="11"/>
    <w:rPr>
      <w:rFonts w:ascii="Calibri" w:eastAsia="Calibri" w:hAnsi="Calibri" w:cs="Calibri"/>
      <w:b w:val="0"/>
      <w:bCs w:val="0"/>
      <w:i w:val="0"/>
      <w:iCs w:val="0"/>
      <w:smallCaps w:val="0"/>
      <w:strike w:val="0"/>
      <w:sz w:val="20"/>
      <w:szCs w:val="20"/>
      <w:u w:val="none"/>
    </w:rPr>
  </w:style>
  <w:style w:type="character" w:customStyle="1" w:styleId="5">
    <w:name w:val="Основной текст (5)_"/>
    <w:basedOn w:val="a0"/>
    <w:link w:val="50"/>
    <w:rPr>
      <w:b w:val="0"/>
      <w:bCs w:val="0"/>
      <w:i w:val="0"/>
      <w:iCs w:val="0"/>
      <w:smallCaps w:val="0"/>
      <w:strike w:val="0"/>
      <w:color w:val="131413"/>
      <w:sz w:val="16"/>
      <w:szCs w:val="16"/>
      <w:u w:val="none"/>
    </w:rPr>
  </w:style>
  <w:style w:type="paragraph" w:customStyle="1" w:styleId="10">
    <w:name w:val="Заголовок №1"/>
    <w:basedOn w:val="a"/>
    <w:link w:val="1"/>
    <w:pPr>
      <w:shd w:val="clear" w:color="auto" w:fill="FFFFFF"/>
      <w:jc w:val="center"/>
      <w:outlineLvl w:val="0"/>
    </w:pPr>
    <w:rPr>
      <w:b/>
      <w:bCs/>
      <w:sz w:val="38"/>
      <w:szCs w:val="38"/>
      <w:lang w:val="ru-RU" w:eastAsia="ru-RU" w:bidi="ru-RU"/>
    </w:rPr>
  </w:style>
  <w:style w:type="paragraph" w:customStyle="1" w:styleId="20">
    <w:name w:val="Основной текст (2)"/>
    <w:basedOn w:val="a"/>
    <w:link w:val="2"/>
    <w:pPr>
      <w:shd w:val="clear" w:color="auto" w:fill="FFFFFF"/>
      <w:spacing w:line="254" w:lineRule="auto"/>
      <w:ind w:left="680" w:hanging="340"/>
    </w:pPr>
    <w:rPr>
      <w:sz w:val="22"/>
      <w:szCs w:val="22"/>
    </w:rPr>
  </w:style>
  <w:style w:type="paragraph" w:customStyle="1" w:styleId="22">
    <w:name w:val="Заголовок №2"/>
    <w:basedOn w:val="a"/>
    <w:link w:val="21"/>
    <w:pPr>
      <w:shd w:val="clear" w:color="auto" w:fill="FFFFFF"/>
      <w:jc w:val="center"/>
      <w:outlineLvl w:val="1"/>
    </w:pPr>
    <w:rPr>
      <w:sz w:val="30"/>
      <w:szCs w:val="30"/>
    </w:rPr>
  </w:style>
  <w:style w:type="paragraph" w:customStyle="1" w:styleId="a4">
    <w:name w:val="Другое"/>
    <w:basedOn w:val="a"/>
    <w:link w:val="a3"/>
    <w:pPr>
      <w:shd w:val="clear" w:color="auto" w:fill="FFFFFF"/>
    </w:pPr>
    <w:rPr>
      <w:sz w:val="19"/>
      <w:szCs w:val="19"/>
    </w:rPr>
  </w:style>
  <w:style w:type="paragraph" w:customStyle="1" w:styleId="a6">
    <w:name w:val="Подпись к картинке"/>
    <w:basedOn w:val="a"/>
    <w:link w:val="a5"/>
    <w:pPr>
      <w:shd w:val="clear" w:color="auto" w:fill="FFFFFF"/>
      <w:spacing w:line="276" w:lineRule="auto"/>
    </w:pPr>
    <w:rPr>
      <w:rFonts w:ascii="Arial" w:eastAsia="Arial" w:hAnsi="Arial" w:cs="Arial"/>
      <w:color w:val="04368B"/>
      <w:sz w:val="16"/>
      <w:szCs w:val="16"/>
    </w:rPr>
  </w:style>
  <w:style w:type="paragraph" w:customStyle="1" w:styleId="30">
    <w:name w:val="Основной текст (3)"/>
    <w:basedOn w:val="a"/>
    <w:link w:val="3"/>
    <w:pPr>
      <w:shd w:val="clear" w:color="auto" w:fill="FFFFFF"/>
      <w:spacing w:line="276" w:lineRule="auto"/>
    </w:pPr>
    <w:rPr>
      <w:color w:val="131413"/>
      <w:sz w:val="19"/>
      <w:szCs w:val="19"/>
      <w:lang w:val="ru-RU" w:eastAsia="ru-RU" w:bidi="ru-RU"/>
    </w:rPr>
  </w:style>
  <w:style w:type="paragraph" w:customStyle="1" w:styleId="32">
    <w:name w:val="Заголовок №3"/>
    <w:basedOn w:val="a"/>
    <w:link w:val="31"/>
    <w:pPr>
      <w:shd w:val="clear" w:color="auto" w:fill="FFFFFF"/>
      <w:spacing w:line="247" w:lineRule="auto"/>
      <w:ind w:firstLine="170"/>
      <w:outlineLvl w:val="2"/>
    </w:pPr>
    <w:rPr>
      <w:rFonts w:ascii="Cambria" w:eastAsia="Cambria" w:hAnsi="Cambria" w:cs="Cambria"/>
      <w:b/>
      <w:bCs/>
      <w:sz w:val="22"/>
      <w:szCs w:val="22"/>
    </w:rPr>
  </w:style>
  <w:style w:type="paragraph" w:customStyle="1" w:styleId="11">
    <w:name w:val="Основной текст1"/>
    <w:basedOn w:val="a"/>
    <w:link w:val="a7"/>
    <w:pPr>
      <w:shd w:val="clear" w:color="auto" w:fill="FFFFFF"/>
      <w:spacing w:line="262" w:lineRule="auto"/>
    </w:pPr>
    <w:rPr>
      <w:rFonts w:ascii="Calibri" w:eastAsia="Calibri" w:hAnsi="Calibri" w:cs="Calibri"/>
      <w:sz w:val="20"/>
      <w:szCs w:val="20"/>
    </w:rPr>
  </w:style>
  <w:style w:type="paragraph" w:customStyle="1" w:styleId="50">
    <w:name w:val="Основной текст (5)"/>
    <w:basedOn w:val="a"/>
    <w:link w:val="5"/>
    <w:pPr>
      <w:shd w:val="clear" w:color="auto" w:fill="FFFFFF"/>
      <w:spacing w:line="257" w:lineRule="auto"/>
    </w:pPr>
    <w:rPr>
      <w:color w:val="131413"/>
      <w:sz w:val="16"/>
      <w:szCs w:val="16"/>
    </w:rPr>
  </w:style>
  <w:style w:type="paragraph" w:styleId="a8">
    <w:name w:val="Balloon Text"/>
    <w:basedOn w:val="a"/>
    <w:link w:val="a9"/>
    <w:uiPriority w:val="99"/>
    <w:semiHidden/>
    <w:unhideWhenUsed/>
    <w:rsid w:val="00F03213"/>
    <w:rPr>
      <w:rFonts w:ascii="Tahoma" w:hAnsi="Tahoma" w:cs="Tahoma"/>
      <w:sz w:val="16"/>
      <w:szCs w:val="16"/>
    </w:rPr>
  </w:style>
  <w:style w:type="character" w:customStyle="1" w:styleId="a9">
    <w:name w:val="Текст выноски Знак"/>
    <w:basedOn w:val="a0"/>
    <w:link w:val="a8"/>
    <w:uiPriority w:val="99"/>
    <w:semiHidden/>
    <w:rsid w:val="00F03213"/>
    <w:rPr>
      <w:rFonts w:ascii="Tahoma" w:hAnsi="Tahoma" w:cs="Tahoma"/>
      <w:color w:val="000000"/>
      <w:sz w:val="16"/>
      <w:szCs w:val="16"/>
    </w:rPr>
  </w:style>
  <w:style w:type="paragraph" w:styleId="aa">
    <w:name w:val="header"/>
    <w:basedOn w:val="a"/>
    <w:link w:val="ab"/>
    <w:uiPriority w:val="99"/>
    <w:unhideWhenUsed/>
    <w:rsid w:val="00D929BA"/>
    <w:pPr>
      <w:tabs>
        <w:tab w:val="center" w:pos="4677"/>
        <w:tab w:val="right" w:pos="9355"/>
      </w:tabs>
    </w:pPr>
  </w:style>
  <w:style w:type="character" w:customStyle="1" w:styleId="ab">
    <w:name w:val="Верхний колонтитул Знак"/>
    <w:basedOn w:val="a0"/>
    <w:link w:val="aa"/>
    <w:uiPriority w:val="99"/>
    <w:rsid w:val="00D929BA"/>
    <w:rPr>
      <w:color w:val="000000"/>
    </w:rPr>
  </w:style>
  <w:style w:type="paragraph" w:styleId="ac">
    <w:name w:val="footer"/>
    <w:basedOn w:val="a"/>
    <w:link w:val="ad"/>
    <w:uiPriority w:val="99"/>
    <w:unhideWhenUsed/>
    <w:rsid w:val="00D929BA"/>
    <w:pPr>
      <w:tabs>
        <w:tab w:val="center" w:pos="4677"/>
        <w:tab w:val="right" w:pos="9355"/>
      </w:tabs>
    </w:pPr>
  </w:style>
  <w:style w:type="character" w:customStyle="1" w:styleId="ad">
    <w:name w:val="Нижний колонтитул Знак"/>
    <w:basedOn w:val="a0"/>
    <w:link w:val="ac"/>
    <w:uiPriority w:val="99"/>
    <w:rsid w:val="00D929BA"/>
    <w:rPr>
      <w:color w:val="000000"/>
    </w:rPr>
  </w:style>
  <w:style w:type="character" w:customStyle="1" w:styleId="12">
    <w:name w:val="Основной текст Знак1"/>
    <w:basedOn w:val="a0"/>
    <w:link w:val="ae"/>
    <w:uiPriority w:val="99"/>
    <w:rsid w:val="003F4BD2"/>
    <w:rPr>
      <w:color w:val="131413"/>
      <w:sz w:val="16"/>
      <w:szCs w:val="16"/>
      <w:shd w:val="clear" w:color="auto" w:fill="FFFFFF"/>
    </w:rPr>
  </w:style>
  <w:style w:type="paragraph" w:styleId="ae">
    <w:name w:val="Body Text"/>
    <w:basedOn w:val="a"/>
    <w:link w:val="12"/>
    <w:uiPriority w:val="99"/>
    <w:rsid w:val="003F4BD2"/>
    <w:pPr>
      <w:widowControl/>
      <w:shd w:val="clear" w:color="auto" w:fill="FFFFFF"/>
    </w:pPr>
    <w:rPr>
      <w:color w:val="131413"/>
      <w:sz w:val="16"/>
      <w:szCs w:val="16"/>
    </w:rPr>
  </w:style>
  <w:style w:type="character" w:customStyle="1" w:styleId="af">
    <w:name w:val="Основной текст Знак"/>
    <w:basedOn w:val="a0"/>
    <w:uiPriority w:val="99"/>
    <w:semiHidden/>
    <w:rsid w:val="003F4BD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6</Pages>
  <Words>1793</Words>
  <Characters>10222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66</cp:revision>
  <dcterms:created xsi:type="dcterms:W3CDTF">2020-10-02T13:21:00Z</dcterms:created>
  <dcterms:modified xsi:type="dcterms:W3CDTF">2020-10-03T05:51:00Z</dcterms:modified>
</cp:coreProperties>
</file>