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Експертна стаття: Як зберегти ментальне здоров'я в умовах тривалого стресу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Формат: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Лонгрід для корпоративного блогу або профільного видання.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Вступ: Чому стрес став нормою?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У сучасному світі хронічний стрес є невидимим супутником більшості професіоналів. Розуміння механізмів адаптації нервової системи є критично важливим для збереження як особистого благополуччя, так і ефективності команди.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Ключові фактори психологічної стійкості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Стійкість (резильєнтність) не є вродженою рисою, це навичка, яку можна розвивати. Вона базується на трьох основних стовпах: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Когнітивна гнучкість: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Здатність швидко переглядати плани в умовах невизначеності.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Емоційна регуляція: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Вміння розпізнавати та контейнерувати власні емоції.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Соціальна підтримка: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Наявність безпечного середовища для комунікації.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Практичні інструменти самодопомоги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Нижче наведено базові техніки заземлення, які можна використовувати безпосередньо під час робочого дня.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0eaf5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shd w:fill="auto" w:val="clear"/>
                <w:rtl w:val="0"/>
              </w:rPr>
              <w:t xml:space="preserve">Техніка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0eaf5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shd w:fill="auto" w:val="clear"/>
                <w:rtl w:val="0"/>
              </w:rPr>
              <w:t xml:space="preserve">Опис виконання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0eaf5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shd w:fill="auto" w:val="clear"/>
                <w:rtl w:val="0"/>
              </w:rPr>
              <w:t xml:space="preserve">Час виконання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Дихання "Квадрат"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Вдих, затримка дихання, видих, затримка дихання — все на 4 рахунки.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2-3 хвилини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Техніка 5-4-3-2-1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Знайти 5 речей візуально, 4 на дотик, 3 звуки, 2 запахи, 1 смак.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 хвилин</w:t>
            </w:r>
          </w:p>
        </w:tc>
      </w:tr>
    </w:tbl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Висновок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Турбота про ментальне здоров'я більше не є розкішшю, це базова потреба. Інвестиції в психологічну просвіту дають довгостроковий результат для будь-якої організації.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