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5A" w:rsidRPr="001A16FE" w:rsidRDefault="00201B5A" w:rsidP="001A16FE">
      <w:pPr>
        <w:spacing w:after="0" w:line="360" w:lineRule="auto"/>
        <w:ind w:firstLine="708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1A16FE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БЮДЖЕТНО-ПОДАТКОВИЙ МЕХАНІЗМ ФІСКАЛЬНОЇ ДЕЦЕНТРАІЗАЦІЇ В УКРАЇНІ</w:t>
      </w:r>
    </w:p>
    <w:p w:rsidR="00201B5A" w:rsidRPr="001A16FE" w:rsidRDefault="00201B5A" w:rsidP="001A16F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01B5A" w:rsidRPr="001A16FE" w:rsidRDefault="00201B5A" w:rsidP="001A16F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01B5A" w:rsidRPr="001A16FE" w:rsidRDefault="00201B5A" w:rsidP="001A16FE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color w:val="000000" w:themeColor="text1"/>
          <w:sz w:val="28"/>
          <w:szCs w:val="28"/>
          <w:lang w:val="uk-UA"/>
        </w:rPr>
      </w:pPr>
      <w:r w:rsidRPr="001A16FE">
        <w:rPr>
          <w:i/>
          <w:sz w:val="28"/>
          <w:szCs w:val="28"/>
          <w:lang w:val="uk-UA"/>
        </w:rPr>
        <w:t>В</w:t>
      </w:r>
      <w:r w:rsidRPr="001A16FE">
        <w:rPr>
          <w:i/>
          <w:color w:val="000000" w:themeColor="text1"/>
          <w:sz w:val="28"/>
          <w:szCs w:val="28"/>
          <w:lang w:val="uk-UA"/>
        </w:rPr>
        <w:t xml:space="preserve"> статті </w:t>
      </w:r>
      <w:proofErr w:type="spellStart"/>
      <w:r w:rsidRPr="001A16FE">
        <w:rPr>
          <w:i/>
          <w:color w:val="000000" w:themeColor="text1"/>
          <w:sz w:val="28"/>
          <w:szCs w:val="28"/>
        </w:rPr>
        <w:t>охарактериз</w:t>
      </w:r>
      <w:r w:rsidRPr="001A16FE">
        <w:rPr>
          <w:i/>
          <w:color w:val="000000" w:themeColor="text1"/>
          <w:sz w:val="28"/>
          <w:szCs w:val="28"/>
          <w:lang w:val="uk-UA"/>
        </w:rPr>
        <w:t>овано</w:t>
      </w:r>
      <w:proofErr w:type="spellEnd"/>
      <w:r w:rsidRPr="001A16FE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1A16FE">
        <w:rPr>
          <w:i/>
          <w:color w:val="000000" w:themeColor="text1"/>
          <w:sz w:val="28"/>
          <w:szCs w:val="28"/>
        </w:rPr>
        <w:t>теоретичні</w:t>
      </w:r>
      <w:proofErr w:type="spellEnd"/>
      <w:r w:rsidRPr="001A16FE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1A16FE">
        <w:rPr>
          <w:i/>
          <w:color w:val="000000" w:themeColor="text1"/>
          <w:sz w:val="28"/>
          <w:szCs w:val="28"/>
        </w:rPr>
        <w:t>аспекти</w:t>
      </w:r>
      <w:proofErr w:type="spellEnd"/>
      <w:r w:rsidRPr="001A16FE">
        <w:rPr>
          <w:i/>
          <w:color w:val="000000" w:themeColor="text1"/>
          <w:sz w:val="28"/>
          <w:szCs w:val="28"/>
        </w:rPr>
        <w:t xml:space="preserve"> бюдж</w:t>
      </w:r>
      <w:r w:rsidR="00FC2184" w:rsidRPr="001A16FE">
        <w:rPr>
          <w:i/>
          <w:color w:val="000000" w:themeColor="text1"/>
          <w:sz w:val="28"/>
          <w:szCs w:val="28"/>
        </w:rPr>
        <w:t>етного</w:t>
      </w:r>
      <w:r w:rsidR="00FC2184" w:rsidRPr="001A16FE">
        <w:rPr>
          <w:i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FC2184" w:rsidRPr="001A16FE">
        <w:rPr>
          <w:i/>
          <w:color w:val="000000" w:themeColor="text1"/>
          <w:sz w:val="28"/>
          <w:szCs w:val="28"/>
        </w:rPr>
        <w:t>податкового</w:t>
      </w:r>
      <w:proofErr w:type="spellEnd"/>
      <w:r w:rsidR="00FC2184" w:rsidRPr="001A16FE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FC2184" w:rsidRPr="001A16FE">
        <w:rPr>
          <w:i/>
          <w:color w:val="000000" w:themeColor="text1"/>
          <w:sz w:val="28"/>
          <w:szCs w:val="28"/>
        </w:rPr>
        <w:t>механізму</w:t>
      </w:r>
      <w:proofErr w:type="spellEnd"/>
      <w:r w:rsidRPr="001A16FE">
        <w:rPr>
          <w:i/>
          <w:color w:val="000000" w:themeColor="text1"/>
          <w:sz w:val="28"/>
          <w:szCs w:val="28"/>
        </w:rPr>
        <w:t xml:space="preserve"> та </w:t>
      </w:r>
      <w:proofErr w:type="spellStart"/>
      <w:r w:rsidRPr="001A16FE">
        <w:rPr>
          <w:i/>
          <w:color w:val="000000" w:themeColor="text1"/>
          <w:sz w:val="28"/>
          <w:szCs w:val="28"/>
        </w:rPr>
        <w:t>механізм</w:t>
      </w:r>
      <w:proofErr w:type="spellEnd"/>
      <w:r w:rsidRPr="001A16FE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1A16FE">
        <w:rPr>
          <w:i/>
          <w:color w:val="000000" w:themeColor="text1"/>
          <w:sz w:val="28"/>
          <w:szCs w:val="28"/>
        </w:rPr>
        <w:t>фіскальної</w:t>
      </w:r>
      <w:proofErr w:type="spellEnd"/>
      <w:r w:rsidRPr="001A16FE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1A16FE">
        <w:rPr>
          <w:i/>
          <w:color w:val="000000" w:themeColor="text1"/>
          <w:sz w:val="28"/>
          <w:szCs w:val="28"/>
        </w:rPr>
        <w:t>децентралізації</w:t>
      </w:r>
      <w:proofErr w:type="spellEnd"/>
      <w:r w:rsidRPr="001A16FE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1A16FE">
        <w:rPr>
          <w:i/>
          <w:color w:val="000000" w:themeColor="text1"/>
          <w:sz w:val="28"/>
          <w:szCs w:val="28"/>
        </w:rPr>
        <w:t>вцілому</w:t>
      </w:r>
      <w:proofErr w:type="spellEnd"/>
      <w:r w:rsidRPr="001A16FE">
        <w:rPr>
          <w:i/>
          <w:color w:val="000000" w:themeColor="text1"/>
          <w:sz w:val="28"/>
          <w:szCs w:val="28"/>
        </w:rPr>
        <w:t>.</w:t>
      </w:r>
      <w:r w:rsidR="003B3660" w:rsidRPr="001A16FE">
        <w:rPr>
          <w:i/>
          <w:color w:val="000000" w:themeColor="text1"/>
          <w:sz w:val="28"/>
          <w:szCs w:val="28"/>
          <w:lang w:val="uk-UA"/>
        </w:rPr>
        <w:t xml:space="preserve"> Проаналізовано основні проблеми в даному напрямку та запропоновано заходи вдосконалення фіскальної децентралізації.</w:t>
      </w:r>
    </w:p>
    <w:p w:rsidR="00201B5A" w:rsidRPr="001A16FE" w:rsidRDefault="00201B5A" w:rsidP="001A16F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1B5A" w:rsidRPr="001A16FE" w:rsidRDefault="00201B5A" w:rsidP="001A16F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A16FE">
        <w:rPr>
          <w:rFonts w:ascii="Times New Roman" w:hAnsi="Times New Roman"/>
          <w:sz w:val="28"/>
          <w:szCs w:val="28"/>
          <w:lang w:val="uk-UA"/>
        </w:rPr>
        <w:t>Ключові слова: децентралізація, бюджетний механізм децентралізації, податковий механізм децентралізації, фіскальний механізм децентралізації.</w:t>
      </w:r>
    </w:p>
    <w:p w:rsidR="00201B5A" w:rsidRPr="001A16FE" w:rsidRDefault="00201B5A" w:rsidP="001A16F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1B5A" w:rsidRPr="001A16FE" w:rsidRDefault="00201B5A" w:rsidP="001A16F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4574" w:rsidRPr="001A16FE" w:rsidRDefault="00C94574" w:rsidP="001A16F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A16FE">
        <w:rPr>
          <w:rFonts w:ascii="Times New Roman" w:hAnsi="Times New Roman"/>
          <w:sz w:val="28"/>
          <w:szCs w:val="28"/>
          <w:lang w:val="uk-UA"/>
        </w:rPr>
        <w:t>В березні 2014 року Верховною Радою України було прийнято Постанову “Про підтвердження курсу України на інтеграцію до Європейського Союзу та першочергові заходи у цьому напрямі”</w:t>
      </w:r>
      <w:r w:rsidRPr="001A16FE">
        <w:rPr>
          <w:rStyle w:val="a5"/>
          <w:rFonts w:ascii="Times New Roman" w:hAnsi="Times New Roman"/>
          <w:sz w:val="28"/>
          <w:szCs w:val="28"/>
          <w:lang w:val="uk-UA"/>
        </w:rPr>
        <w:footnoteReference w:id="1"/>
      </w:r>
      <w:r w:rsidRPr="001A16FE">
        <w:rPr>
          <w:rFonts w:ascii="Times New Roman" w:hAnsi="Times New Roman"/>
          <w:sz w:val="28"/>
          <w:szCs w:val="28"/>
          <w:lang w:val="uk-UA"/>
        </w:rPr>
        <w:t>. Але слід розуміти, що європейські держави відзначаються демократичністю та послідовністю реформ, а Україні на даному етапі не притаманно ні одне ні друге. Виходячи з цього актуальним є аналіз</w:t>
      </w:r>
      <w:r w:rsidR="00C92072" w:rsidRPr="001A16F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92072" w:rsidRPr="001A16FE">
        <w:rPr>
          <w:rFonts w:ascii="Times New Roman" w:hAnsi="Times New Roman"/>
          <w:sz w:val="28"/>
          <w:szCs w:val="28"/>
          <w:lang w:val="uk-UA"/>
        </w:rPr>
        <w:t>децентралізаційних</w:t>
      </w:r>
      <w:proofErr w:type="spellEnd"/>
      <w:r w:rsidR="00C92072" w:rsidRPr="001A16FE">
        <w:rPr>
          <w:rFonts w:ascii="Times New Roman" w:hAnsi="Times New Roman"/>
          <w:sz w:val="28"/>
          <w:szCs w:val="28"/>
          <w:lang w:val="uk-UA"/>
        </w:rPr>
        <w:t xml:space="preserve"> реформ, які </w:t>
      </w:r>
      <w:r w:rsidRPr="001A16FE">
        <w:rPr>
          <w:rFonts w:ascii="Times New Roman" w:hAnsi="Times New Roman"/>
          <w:sz w:val="28"/>
          <w:szCs w:val="28"/>
          <w:lang w:val="uk-UA"/>
        </w:rPr>
        <w:t>супроводж</w:t>
      </w:r>
      <w:r w:rsidR="00C92072" w:rsidRPr="001A16FE">
        <w:rPr>
          <w:rFonts w:ascii="Times New Roman" w:hAnsi="Times New Roman"/>
          <w:sz w:val="28"/>
          <w:szCs w:val="28"/>
          <w:lang w:val="uk-UA"/>
        </w:rPr>
        <w:t>ується виникненням ряду проблем. Від так, такий аналіз має сприяти формуванню конкретних механізмів процесів децентралізації.</w:t>
      </w:r>
    </w:p>
    <w:p w:rsidR="00C94574" w:rsidRPr="001A16FE" w:rsidRDefault="00C94574" w:rsidP="001A16F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A16FE">
        <w:rPr>
          <w:rFonts w:ascii="Times New Roman" w:hAnsi="Times New Roman"/>
          <w:sz w:val="28"/>
          <w:szCs w:val="28"/>
          <w:lang w:val="uk-UA"/>
        </w:rPr>
        <w:t>Демократизація означає процес передачі державою права на прийняття рішень з визначених питаннях або у визначеній сфері структурам локального або регіонального рівня, що не входять у систему виконавчої влади і є відносно незалежними від неї</w:t>
      </w:r>
      <w:r w:rsidRPr="001A16FE">
        <w:rPr>
          <w:rStyle w:val="a5"/>
          <w:rFonts w:ascii="Times New Roman" w:hAnsi="Times New Roman"/>
          <w:sz w:val="28"/>
          <w:szCs w:val="28"/>
          <w:lang w:val="uk-UA"/>
        </w:rPr>
        <w:footnoteReference w:id="2"/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94574" w:rsidRPr="001A16FE" w:rsidRDefault="00C94574" w:rsidP="001A16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sz w:val="28"/>
          <w:szCs w:val="28"/>
          <w:lang w:val="uk-UA"/>
        </w:rPr>
        <w:lastRenderedPageBreak/>
        <w:t xml:space="preserve">На нашу думку, основною проблемою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на шляху до децентралізації є відсутність підтримки з боку широких верств населення, що пояснюється відсутністю розуміння самої суті реформи та її значення. </w:t>
      </w:r>
    </w:p>
    <w:p w:rsidR="00C94574" w:rsidRPr="001A16FE" w:rsidRDefault="00C94574" w:rsidP="001A16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Наступною проблемою з якою стикаємося в рамках проведення реформи децентралізації є відсутність належно підготованих кадрів і низька кваліфікація службовців місцевого самоврядування для виконання нових функцій. Наслідком цього є неефективне використання фінансових ресурсів територіальних громад і неспроможність освоїти кошти державних субвенцій на розвиток.</w:t>
      </w:r>
    </w:p>
    <w:p w:rsidR="00C94574" w:rsidRPr="001A16FE" w:rsidRDefault="00C94574" w:rsidP="001A16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Органи місцевого самоврядування зазвичай не готові до запровадження стратегічного планування та програмування розвитку громад, а вирішенню цієї проблеми могли б сприяти новітні програми підвищення кваліфікації державних службовців та надання їм необхідних консультативних і методичних консультацій з боку органів виконавчої влади.</w:t>
      </w:r>
    </w:p>
    <w:p w:rsidR="00722BDA" w:rsidRPr="001A16FE" w:rsidRDefault="00C94574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Виправити таку ситуацію допоможуть механізми контролю за діяльністю органів місцевого самоврядування, як з боку державних органів, так і з боку громадськості. Найоптимальнішим варіантом для такого контролю є подання звітів та планів витрат. Такий контроль має стосуватися планування та виконання бюджетів, управління і використання фінансових ресурсів.</w:t>
      </w:r>
      <w:r w:rsidR="00722BDA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 так бюджетний механізм означає </w:t>
      </w:r>
      <w:r w:rsidR="00722BDA" w:rsidRPr="001A16FE">
        <w:rPr>
          <w:rFonts w:ascii="Times New Roman" w:hAnsi="Times New Roman"/>
          <w:sz w:val="28"/>
          <w:szCs w:val="28"/>
          <w:lang w:val="uk-UA"/>
        </w:rPr>
        <w:t>сукупність</w:t>
      </w:r>
      <w:r w:rsidR="00722BDA" w:rsidRPr="001A16FE">
        <w:rPr>
          <w:rFonts w:ascii="Times New Roman" w:hAnsi="Times New Roman"/>
          <w:sz w:val="28"/>
          <w:szCs w:val="28"/>
          <w:lang w:val="uk-UA"/>
        </w:rPr>
        <w:t xml:space="preserve"> видів і форм організації бюджетних відносин, специфічних методів мобілізації та використання бюджетних коштів, принципів планування та фінансування, умов і методів здійснення фінансового контролю”</w:t>
      </w:r>
      <w:r w:rsidR="00722BDA" w:rsidRPr="001A16FE">
        <w:rPr>
          <w:rStyle w:val="a5"/>
          <w:rFonts w:ascii="Times New Roman" w:hAnsi="Times New Roman"/>
          <w:sz w:val="28"/>
          <w:szCs w:val="28"/>
          <w:lang w:val="en-US"/>
        </w:rPr>
        <w:footnoteReference w:id="3"/>
      </w:r>
    </w:p>
    <w:p w:rsidR="00C94574" w:rsidRPr="001A16FE" w:rsidRDefault="00C94574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Вважаємо, що для розв’язання цієї проблеми перш за все необхідно:</w:t>
      </w:r>
    </w:p>
    <w:p w:rsidR="00C94574" w:rsidRPr="001A16FE" w:rsidRDefault="00C94574" w:rsidP="001A16FE">
      <w:pPr>
        <w:pStyle w:val="a6"/>
        <w:numPr>
          <w:ilvl w:val="0"/>
          <w:numId w:val="1"/>
        </w:numPr>
        <w:shd w:val="clear" w:color="auto" w:fill="FFFFFF"/>
        <w:spacing w:line="360" w:lineRule="auto"/>
        <w:ind w:left="0" w:firstLine="54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забезпечити ефективний попередній та поточний державний фінансовий контроль за їх діяльністю;</w:t>
      </w:r>
    </w:p>
    <w:p w:rsidR="00C94574" w:rsidRPr="001A16FE" w:rsidRDefault="00C94574" w:rsidP="001A16FE">
      <w:pPr>
        <w:pStyle w:val="a6"/>
        <w:numPr>
          <w:ilvl w:val="0"/>
          <w:numId w:val="1"/>
        </w:numPr>
        <w:shd w:val="clear" w:color="auto" w:fill="FFFFFF"/>
        <w:spacing w:line="360" w:lineRule="auto"/>
        <w:ind w:left="0" w:firstLine="54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налагодити максимально прозору діяльність місцевих органів влади та її контроль з боку громадськості.</w:t>
      </w:r>
    </w:p>
    <w:p w:rsidR="00C92072" w:rsidRPr="001A16FE" w:rsidRDefault="00C92072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Отже, аналіз деяких існуючих проблем у напрямку </w:t>
      </w:r>
      <w:proofErr w:type="spellStart"/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децентралізаційних</w:t>
      </w:r>
      <w:proofErr w:type="spellEnd"/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реформ дозволяє зробити висновок про необхідність формування чітких механізмів таких процесів, злагоджена робота яких матиме наслідком якісні перетворення.</w:t>
      </w:r>
    </w:p>
    <w:p w:rsidR="0049789A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sz w:val="28"/>
          <w:szCs w:val="28"/>
          <w:lang w:val="uk-UA"/>
        </w:rPr>
        <w:t>Американський економіст Ч.</w:t>
      </w:r>
      <w:r w:rsidRPr="001A16FE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1A16FE">
        <w:rPr>
          <w:rFonts w:ascii="Times New Roman" w:hAnsi="Times New Roman"/>
          <w:sz w:val="28"/>
          <w:szCs w:val="28"/>
          <w:lang w:val="uk-UA"/>
        </w:rPr>
        <w:t>Тібо</w:t>
      </w:r>
      <w:proofErr w:type="spellEnd"/>
      <w:r w:rsidRPr="001A16FE">
        <w:rPr>
          <w:rFonts w:ascii="Times New Roman" w:hAnsi="Times New Roman"/>
          <w:sz w:val="28"/>
          <w:szCs w:val="28"/>
          <w:lang w:val="uk-UA"/>
        </w:rPr>
        <w:t xml:space="preserve"> вважає, що саме фіскальна децентралізація надає змогу </w:t>
      </w:r>
      <w:proofErr w:type="spellStart"/>
      <w:r w:rsidRPr="001A16FE">
        <w:rPr>
          <w:rFonts w:ascii="Times New Roman" w:hAnsi="Times New Roman"/>
          <w:sz w:val="28"/>
          <w:szCs w:val="28"/>
          <w:lang w:val="uk-UA"/>
        </w:rPr>
        <w:t>субнаціональним</w:t>
      </w:r>
      <w:proofErr w:type="spellEnd"/>
      <w:r w:rsidRPr="001A16FE">
        <w:rPr>
          <w:rFonts w:ascii="Times New Roman" w:hAnsi="Times New Roman"/>
          <w:sz w:val="28"/>
          <w:szCs w:val="28"/>
          <w:lang w:val="uk-UA"/>
        </w:rPr>
        <w:t xml:space="preserve"> органам управління отримувати автономію щодо фінансування та забезпечення населення суспільними й громадськими послугами. Він довів, що лише при фіскальній автономії </w:t>
      </w:r>
      <w:proofErr w:type="spellStart"/>
      <w:r w:rsidRPr="001A16FE">
        <w:rPr>
          <w:rFonts w:ascii="Times New Roman" w:hAnsi="Times New Roman"/>
          <w:sz w:val="28"/>
          <w:szCs w:val="28"/>
          <w:lang w:val="uk-UA"/>
        </w:rPr>
        <w:t>субнаціональних</w:t>
      </w:r>
      <w:proofErr w:type="spellEnd"/>
      <w:r w:rsidRPr="001A16FE">
        <w:rPr>
          <w:rFonts w:ascii="Times New Roman" w:hAnsi="Times New Roman"/>
          <w:sz w:val="28"/>
          <w:szCs w:val="28"/>
          <w:lang w:val="uk-UA"/>
        </w:rPr>
        <w:t xml:space="preserve"> органів управління публічні видатки відповідатимуть індивідуальним уподобанням споживачів згідно з їхніми потребами</w:t>
      </w:r>
      <w:r w:rsidR="00F27B59" w:rsidRPr="001A16FE">
        <w:rPr>
          <w:rStyle w:val="a5"/>
          <w:rFonts w:ascii="Times New Roman" w:hAnsi="Times New Roman"/>
          <w:sz w:val="28"/>
          <w:szCs w:val="28"/>
        </w:rPr>
        <w:footnoteReference w:id="4"/>
      </w:r>
      <w:r w:rsidRPr="001A16FE">
        <w:rPr>
          <w:rFonts w:ascii="Times New Roman" w:hAnsi="Times New Roman"/>
          <w:sz w:val="28"/>
          <w:szCs w:val="28"/>
          <w:lang w:val="uk-UA"/>
        </w:rPr>
        <w:t>.</w:t>
      </w:r>
    </w:p>
    <w:p w:rsidR="00C92072" w:rsidRPr="001A16FE" w:rsidRDefault="00C92072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Фіскальна децентралізація означає процес перерозподілу між різними рівнями бюджетної системи:</w:t>
      </w:r>
    </w:p>
    <w:p w:rsidR="0049789A" w:rsidRPr="001A16FE" w:rsidRDefault="00C92072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-по-перше, </w:t>
      </w:r>
      <w:r w:rsidRPr="001A16FE">
        <w:rPr>
          <w:rFonts w:ascii="Times New Roman" w:hAnsi="Times New Roman"/>
          <w:sz w:val="28"/>
          <w:szCs w:val="28"/>
          <w:lang w:val="uk-UA"/>
        </w:rPr>
        <w:t>витратних повноважень, що має на меті забезпечення стабільного і об'єктивного порядку здійснення видатків для надання громадських послуг, підвищення відповідальності за своєчасність і якість їх надання</w:t>
      </w:r>
      <w:r w:rsidR="000E3742" w:rsidRPr="001A16FE">
        <w:rPr>
          <w:rStyle w:val="a5"/>
          <w:rFonts w:ascii="Times New Roman" w:hAnsi="Times New Roman"/>
          <w:sz w:val="28"/>
          <w:szCs w:val="28"/>
          <w:lang w:val="uk-UA"/>
        </w:rPr>
        <w:footnoteReference w:id="5"/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49789A" w:rsidRPr="001A16FE" w:rsidRDefault="00C92072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A16FE">
        <w:rPr>
          <w:rFonts w:ascii="Times New Roman" w:hAnsi="Times New Roman"/>
          <w:sz w:val="28"/>
          <w:szCs w:val="28"/>
          <w:lang w:val="uk-UA"/>
        </w:rPr>
        <w:t xml:space="preserve">- по-друге, доходів, а саме закріплення за місцевим самоврядуванням переліку власних доходів, достатніх для належного та якісного виконання встановлених для відповідного рівня місцевого самоврядування завдань та функцій, а також права самостійно встановлювати розміри цих доходів; </w:t>
      </w:r>
    </w:p>
    <w:p w:rsidR="00FF6701" w:rsidRPr="001A16FE" w:rsidRDefault="00C92072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A16FE">
        <w:rPr>
          <w:rFonts w:ascii="Times New Roman" w:hAnsi="Times New Roman"/>
          <w:sz w:val="28"/>
          <w:szCs w:val="28"/>
          <w:lang w:val="uk-UA"/>
        </w:rPr>
        <w:lastRenderedPageBreak/>
        <w:t>- по-третє, розширення самостійності органів місцевого самоврядування щодо використання коштів, одержуваних в результаті зд</w:t>
      </w:r>
      <w:r w:rsidR="0049789A" w:rsidRPr="001A16FE">
        <w:rPr>
          <w:rFonts w:ascii="Times New Roman" w:hAnsi="Times New Roman"/>
          <w:sz w:val="28"/>
          <w:szCs w:val="28"/>
          <w:lang w:val="uk-UA"/>
        </w:rPr>
        <w:t>ійснення місцевих запозичень</w:t>
      </w:r>
      <w:r w:rsidR="0049789A" w:rsidRPr="001A16FE">
        <w:rPr>
          <w:rStyle w:val="a5"/>
          <w:rFonts w:ascii="Times New Roman" w:hAnsi="Times New Roman"/>
          <w:sz w:val="28"/>
          <w:szCs w:val="28"/>
          <w:lang w:val="uk-UA"/>
        </w:rPr>
        <w:footnoteReference w:id="6"/>
      </w:r>
      <w:r w:rsidRPr="001A16FE">
        <w:rPr>
          <w:rFonts w:ascii="Times New Roman" w:hAnsi="Times New Roman"/>
          <w:sz w:val="28"/>
          <w:szCs w:val="28"/>
          <w:lang w:val="uk-UA"/>
        </w:rPr>
        <w:t>.</w:t>
      </w:r>
    </w:p>
    <w:p w:rsidR="0049789A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Завданнями фіскальної децентралізації є перехід від централізованої до децентралізованої моделі управління державними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фінансами, забезпечення бюджетної спроможності місцевого самоврядування та побудова ефективної системи територіальної організації влади, реалізація положень Європейської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хартії місцевого самоврядування.</w:t>
      </w:r>
    </w:p>
    <w:p w:rsidR="0049789A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Механізми реалізації (поглиблення, підвищення рівня) фіскальної децентралізації - набір методів, важелів, інструментів фінансової,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податкової та бюджетної систем, використання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яких спрямоване на досягнення більш децентралізованої системи формування і використання </w:t>
      </w:r>
      <w:proofErr w:type="spellStart"/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субнаціональних</w:t>
      </w:r>
      <w:proofErr w:type="spellEnd"/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фінансових фондів</w:t>
      </w:r>
      <w:r w:rsidRPr="001A16FE">
        <w:rPr>
          <w:rStyle w:val="a5"/>
          <w:rFonts w:ascii="Times New Roman" w:hAnsi="Times New Roman"/>
          <w:color w:val="000000"/>
          <w:sz w:val="28"/>
          <w:szCs w:val="28"/>
          <w:lang w:val="uk-UA"/>
        </w:rPr>
        <w:footnoteReference w:id="7"/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. Основними механізмами фіскальної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децентралізації є</w:t>
      </w:r>
      <w:r w:rsidRPr="001A16FE">
        <w:rPr>
          <w:rStyle w:val="a5"/>
          <w:rFonts w:ascii="Times New Roman" w:hAnsi="Times New Roman"/>
          <w:color w:val="000000"/>
          <w:sz w:val="28"/>
          <w:szCs w:val="28"/>
          <w:lang w:val="uk-UA"/>
        </w:rPr>
        <w:footnoteReference w:id="8"/>
      </w:r>
      <w:r w:rsidRPr="001A16FE">
        <w:rPr>
          <w:rStyle w:val="a5"/>
          <w:rFonts w:ascii="Times New Roman" w:hAnsi="Times New Roman"/>
          <w:color w:val="000000"/>
          <w:sz w:val="28"/>
          <w:szCs w:val="28"/>
          <w:lang w:val="uk-UA"/>
        </w:rPr>
        <w:footnoteReference w:id="9"/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:</w:t>
      </w:r>
    </w:p>
    <w:p w:rsidR="0049789A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1. Децентралізація видаткових повноважень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(Функцій і завдань) - досягнення оптимального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розподілу повноважень між органами місцевого самоврядування та органами виконавчої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влади відповідно до їх кадровим, фінансовим,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інфраструктурним потенціалом і ресурсів адміністративно-територіальних одиниць</w:t>
      </w:r>
      <w:r w:rsidR="000E3742" w:rsidRPr="001A16FE">
        <w:rPr>
          <w:rStyle w:val="a5"/>
          <w:rFonts w:ascii="Times New Roman" w:hAnsi="Times New Roman"/>
          <w:color w:val="000000"/>
          <w:sz w:val="28"/>
          <w:szCs w:val="28"/>
          <w:lang w:val="uk-UA"/>
        </w:rPr>
        <w:footnoteReference w:id="10"/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49789A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Показниками рівня децентралізації видаткових функцій є: частка видатків місцевих бюджетів у ВВП; частка витрат державного бюджету у видатках зведеного бюджету;</w:t>
      </w:r>
    </w:p>
    <w:p w:rsidR="0049789A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частка витрат державного бюджету в ВВП;</w:t>
      </w:r>
    </w:p>
    <w:p w:rsidR="00A0030F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частка видатків місцевих бюджетів у видатках зведеного бюджету. </w:t>
      </w:r>
    </w:p>
    <w:p w:rsidR="0049789A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2. Децентралізація доходів і фіскальних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повноважень - посилення стимулювання органів місцевого самоврядування до нарощування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дохідної бази шляхом забезпечення </w:t>
      </w:r>
      <w:proofErr w:type="spellStart"/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субнаціональних</w:t>
      </w:r>
      <w:proofErr w:type="spellEnd"/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влади достатнім обсягом фінансових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ресурсів і фіскальних функцій.</w:t>
      </w:r>
    </w:p>
    <w:p w:rsidR="0049789A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Показниками, що використовуються для визначення рівня децентралізації доходів і фіскальних повноважень є: частка доходів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місцевих бюджетів у ВВП; частка доходів державного бюджету в ВВП; співвідношення частки доходів місцевих бюджетів у ВВП і частки доходів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державного бюджету в ВВП; частка доходів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державного бюджету в доходах зведеного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бюджету; питома вага власних доходів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місцевих бюджетів в структурі доходів місцевого самоврядування; частка податкових надходжень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місцевих бюджетів в податкових надходженнях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зведеного бюджету; питома вага місцевих податків в доходах місцевих бюджетів; частка доходів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місцевих бюджетів в доходах зведеного бюджету.</w:t>
      </w:r>
      <w:r w:rsidR="00E07D72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Тут говоримо про податковий механізм децентралізації, під яким слід розуміти</w:t>
      </w:r>
      <w:r w:rsidR="00E07D72" w:rsidRPr="001A16FE">
        <w:rPr>
          <w:rFonts w:ascii="Times New Roman" w:hAnsi="Times New Roman"/>
          <w:sz w:val="28"/>
          <w:szCs w:val="28"/>
          <w:lang w:val="uk-UA"/>
        </w:rPr>
        <w:t xml:space="preserve"> сукупність</w:t>
      </w:r>
      <w:r w:rsidR="00E07D72" w:rsidRPr="001A16FE">
        <w:rPr>
          <w:rFonts w:ascii="Times New Roman" w:hAnsi="Times New Roman"/>
          <w:sz w:val="28"/>
          <w:szCs w:val="28"/>
          <w:lang w:val="uk-UA"/>
        </w:rPr>
        <w:t xml:space="preserve"> організаційно-правових норм, форм та методів управління оподаткуванням</w:t>
      </w:r>
      <w:r w:rsidR="00E07D72" w:rsidRPr="001A16FE">
        <w:rPr>
          <w:rStyle w:val="a5"/>
          <w:rFonts w:ascii="Times New Roman" w:hAnsi="Times New Roman"/>
          <w:sz w:val="28"/>
          <w:szCs w:val="28"/>
          <w:lang w:val="uk-UA"/>
        </w:rPr>
        <w:footnoteReference w:id="11"/>
      </w:r>
    </w:p>
    <w:p w:rsidR="0049789A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3. Удосконалення системи регулювання міжбюджетних відносин 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підвищення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ефективності методики розрахунку видатків місцевих бюджетів, що враховуються при визначенні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обсягів міжбюджетних трансфертів та надання в загальнодержавному бюджеті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засобів для бюджетів </w:t>
      </w:r>
      <w:proofErr w:type="spellStart"/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субнаціональних</w:t>
      </w:r>
      <w:proofErr w:type="spellEnd"/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органів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влади на зменшення диференціації у забезпеченні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місцевого самоврядування засобами для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виконання делегованих повноважень.</w:t>
      </w:r>
    </w:p>
    <w:p w:rsidR="0049789A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4. Децентралізація кредитних ресурсів - доступ місцевих органів влади на ринок внутрішніх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і зовнішніх запозичень, підвищення ефективності діяльності фінансово-кредитних установ, що перебувають у власності органів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місцевого самоврядування різних рівнів Механізми поглиблення фіскальної децентралізації взаємопов'язані з інструментами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і заходами інших реформ - адміністративно-територіальної реформи, політичної децентралізації, децентралізації управління,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економічної децентралізації і ґрунтуються на інституційних, організаційних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і економічних складових, в свою чергу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містять певні заходи і засоби підвищення рівня децентралізації системи управління державними фінансами та вдосконалення інших сфер економіки країни.</w:t>
      </w:r>
    </w:p>
    <w:p w:rsidR="0049789A" w:rsidRPr="001A16FE" w:rsidRDefault="00F56609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Отже, </w:t>
      </w:r>
      <w:r w:rsidR="00722BDA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 механізмом слід розуміти </w:t>
      </w:r>
      <w:r w:rsidR="00722BDA" w:rsidRPr="001A16FE">
        <w:rPr>
          <w:rFonts w:ascii="Times New Roman" w:hAnsi="Times New Roman"/>
          <w:color w:val="000000"/>
          <w:sz w:val="28"/>
          <w:szCs w:val="28"/>
          <w:lang w:val="uk-UA"/>
        </w:rPr>
        <w:t>сукупність проміжних станів або процесів будь-яких явищ</w:t>
      </w:r>
      <w:r w:rsidR="00722BDA" w:rsidRPr="001A16FE">
        <w:rPr>
          <w:rStyle w:val="a5"/>
          <w:rFonts w:ascii="Times New Roman" w:hAnsi="Times New Roman"/>
          <w:color w:val="000000"/>
          <w:sz w:val="28"/>
          <w:szCs w:val="28"/>
          <w:lang w:val="uk-UA"/>
        </w:rPr>
        <w:footnoteReference w:id="12"/>
      </w:r>
      <w:r w:rsidR="00722BDA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, а фіскальний механізм децентралізації в свою чергу означає </w:t>
      </w:r>
      <w:r w:rsidR="00722BDA"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сукупність бюджетного та податкового механізмів, які перебувають у постійному взаємозв’язку та взаємозалежності, що забезпечує процеси розподілу та перерозподілу бюджетних коштів між державою, господарюючими суб’єктами та населенням на користь розвитку соціальної сфери</w:t>
      </w:r>
      <w:r w:rsidR="00722BDA" w:rsidRPr="001A16FE">
        <w:rPr>
          <w:rStyle w:val="a5"/>
          <w:rFonts w:ascii="Times New Roman" w:hAnsi="Times New Roman"/>
          <w:sz w:val="28"/>
          <w:szCs w:val="28"/>
          <w:shd w:val="clear" w:color="auto" w:fill="FFFFFF"/>
          <w:lang w:val="uk-UA"/>
        </w:rPr>
        <w:footnoteReference w:id="13"/>
      </w:r>
      <w:r w:rsidR="00722BDA"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Від так, для підвищення його ефективності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необхідно</w:t>
      </w:r>
      <w:r w:rsidR="0049789A" w:rsidRPr="001A16FE">
        <w:rPr>
          <w:rFonts w:ascii="Times New Roman" w:hAnsi="Times New Roman"/>
          <w:color w:val="000000"/>
          <w:sz w:val="28"/>
          <w:szCs w:val="28"/>
          <w:lang w:val="uk-UA"/>
        </w:rPr>
        <w:t>:</w:t>
      </w:r>
    </w:p>
    <w:p w:rsidR="0049789A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1. Оптимально розподілити повноваження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між органами місцевого самоврядування та органами виконавчої влади на різних рівнях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адміністративно-територіальної системи.</w:t>
      </w:r>
    </w:p>
    <w:p w:rsidR="0049789A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2. Конкретизувати видаткові повноваження місцевих бюджетів у галузях бюджетної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сфери (витрати на забезпечення функціонування закладів освіти, охорони здоров'я, культури і мистецтва, соціального захисту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і </w:t>
      </w:r>
      <w:proofErr w:type="spellStart"/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т.п</w:t>
      </w:r>
      <w:proofErr w:type="spellEnd"/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.).</w:t>
      </w:r>
    </w:p>
    <w:p w:rsidR="0049789A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3. Визначити достатню податкову базу,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що дозвол</w:t>
      </w:r>
      <w:bookmarkStart w:id="0" w:name="_GoBack"/>
      <w:bookmarkEnd w:id="0"/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ить забезпечити виконання органами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місцевого самоврядування власних повноважень з урахуванням об'єктивних критеріїв фінансування державою делегованих повноважень.</w:t>
      </w:r>
    </w:p>
    <w:p w:rsidR="0049789A" w:rsidRPr="001A16FE" w:rsidRDefault="0049789A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4. Удосконалити систему залучення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громадськості до розробки управлінських</w:t>
      </w:r>
      <w:r w:rsidR="00A0030F" w:rsidRPr="001A16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color w:val="000000"/>
          <w:sz w:val="28"/>
          <w:szCs w:val="28"/>
          <w:lang w:val="uk-UA"/>
        </w:rPr>
        <w:t>рішень і контролю над їх реалізацією.</w:t>
      </w:r>
    </w:p>
    <w:p w:rsidR="00F70533" w:rsidRPr="001A16FE" w:rsidRDefault="00F70533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1DDB" w:rsidRPr="001A16FE" w:rsidRDefault="00401DDB" w:rsidP="001A16FE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B65C14" w:rsidRPr="001A16FE" w:rsidRDefault="00B65C14" w:rsidP="001A16FE">
      <w:pPr>
        <w:shd w:val="clear" w:color="auto" w:fill="FFFFFF"/>
        <w:spacing w:after="0" w:line="360" w:lineRule="auto"/>
        <w:ind w:firstLine="54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1A16FE">
        <w:rPr>
          <w:rFonts w:ascii="Times New Roman" w:hAnsi="Times New Roman"/>
          <w:b/>
          <w:color w:val="000000"/>
          <w:sz w:val="28"/>
          <w:szCs w:val="28"/>
          <w:lang w:val="uk-UA"/>
        </w:rPr>
        <w:t>СПИСОК ВИКОРИСТАНИХ ДЖЕРЕЛ</w:t>
      </w:r>
    </w:p>
    <w:p w:rsidR="00B65C14" w:rsidRPr="001A16FE" w:rsidRDefault="00B65C14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E13231" w:rsidRPr="001A16FE" w:rsidRDefault="00E13231" w:rsidP="001A16FE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6FE">
        <w:rPr>
          <w:rFonts w:ascii="Times New Roman" w:hAnsi="Times New Roman"/>
          <w:sz w:val="28"/>
          <w:szCs w:val="28"/>
          <w:lang w:val="uk-UA"/>
        </w:rPr>
        <w:t>Андрущенко В.Л. Фіскальне адмін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істрування як наука і мистецтво. </w:t>
      </w:r>
      <w:r w:rsidRPr="001A16FE">
        <w:rPr>
          <w:rFonts w:ascii="Times New Roman" w:hAnsi="Times New Roman"/>
          <w:i/>
          <w:sz w:val="28"/>
          <w:szCs w:val="28"/>
          <w:lang w:val="uk-UA"/>
        </w:rPr>
        <w:t>Фінанси України</w:t>
      </w:r>
      <w:r w:rsidRPr="001A16FE">
        <w:rPr>
          <w:rFonts w:ascii="Times New Roman" w:hAnsi="Times New Roman"/>
          <w:sz w:val="28"/>
          <w:szCs w:val="28"/>
          <w:lang w:val="uk-UA"/>
        </w:rPr>
        <w:t>. 2003. С. 27-35</w:t>
      </w:r>
    </w:p>
    <w:p w:rsidR="00E13231" w:rsidRPr="001A16FE" w:rsidRDefault="00E13231" w:rsidP="001A16FE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A16FE">
        <w:rPr>
          <w:rFonts w:ascii="Times New Roman" w:hAnsi="Times New Roman"/>
          <w:sz w:val="28"/>
          <w:szCs w:val="28"/>
          <w:lang w:val="uk-UA"/>
        </w:rPr>
        <w:t>Бикадорова</w:t>
      </w:r>
      <w:proofErr w:type="spellEnd"/>
      <w:r w:rsidRPr="001A16FE">
        <w:rPr>
          <w:rFonts w:ascii="Times New Roman" w:hAnsi="Times New Roman"/>
          <w:sz w:val="28"/>
          <w:szCs w:val="28"/>
          <w:lang w:val="uk-UA"/>
        </w:rPr>
        <w:t xml:space="preserve"> Н. О. Фінансова децентрал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ізація місцевого самоврядування. </w:t>
      </w:r>
      <w:r w:rsidRPr="001A16FE">
        <w:rPr>
          <w:rFonts w:ascii="Times New Roman" w:hAnsi="Times New Roman"/>
          <w:i/>
          <w:sz w:val="28"/>
          <w:szCs w:val="28"/>
          <w:lang w:val="uk-UA"/>
        </w:rPr>
        <w:t>Економічний вісник Донбасу</w:t>
      </w:r>
      <w:r w:rsidRPr="001A16FE">
        <w:rPr>
          <w:rFonts w:ascii="Times New Roman" w:hAnsi="Times New Roman"/>
          <w:sz w:val="28"/>
          <w:szCs w:val="28"/>
          <w:lang w:val="uk-UA"/>
        </w:rPr>
        <w:t>. 2010. С. 145–151.</w:t>
      </w:r>
    </w:p>
    <w:p w:rsidR="00E13231" w:rsidRPr="001A16FE" w:rsidRDefault="00E13231" w:rsidP="001A16FE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A16FE">
        <w:rPr>
          <w:rFonts w:ascii="Times New Roman" w:hAnsi="Times New Roman"/>
          <w:sz w:val="28"/>
          <w:szCs w:val="28"/>
          <w:lang w:val="uk-UA"/>
        </w:rPr>
        <w:t>Герчаківський</w:t>
      </w:r>
      <w:proofErr w:type="spellEnd"/>
      <w:r w:rsidRPr="001A16FE">
        <w:rPr>
          <w:rFonts w:ascii="Times New Roman" w:hAnsi="Times New Roman"/>
          <w:sz w:val="28"/>
          <w:szCs w:val="28"/>
          <w:lang w:val="uk-UA"/>
        </w:rPr>
        <w:t xml:space="preserve"> С.Д. Теоретичний л</w:t>
      </w:r>
      <w:r w:rsidRPr="001A16FE">
        <w:rPr>
          <w:rFonts w:ascii="Times New Roman" w:hAnsi="Times New Roman"/>
          <w:sz w:val="28"/>
          <w:szCs w:val="28"/>
          <w:lang w:val="uk-UA"/>
        </w:rPr>
        <w:t>огос фіскальної децентралізації.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i/>
          <w:sz w:val="28"/>
          <w:szCs w:val="28"/>
          <w:lang w:val="uk-UA"/>
        </w:rPr>
        <w:t>Регіональна економіка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A16FE">
        <w:rPr>
          <w:rFonts w:ascii="Times New Roman" w:hAnsi="Times New Roman"/>
          <w:sz w:val="28"/>
          <w:szCs w:val="28"/>
          <w:lang w:val="uk-UA"/>
        </w:rPr>
        <w:t>2009. С.</w:t>
      </w:r>
      <w:r w:rsidRPr="001A16FE">
        <w:rPr>
          <w:rFonts w:ascii="Times New Roman" w:hAnsi="Times New Roman"/>
          <w:sz w:val="28"/>
          <w:szCs w:val="28"/>
          <w:lang w:val="en-US"/>
        </w:rPr>
        <w:t> </w:t>
      </w:r>
      <w:r w:rsidRPr="001A16FE">
        <w:rPr>
          <w:rFonts w:ascii="Times New Roman" w:hAnsi="Times New Roman"/>
          <w:sz w:val="28"/>
          <w:szCs w:val="28"/>
          <w:lang w:val="uk-UA"/>
        </w:rPr>
        <w:t>133–141.</w:t>
      </w:r>
    </w:p>
    <w:p w:rsidR="00E13231" w:rsidRPr="001A16FE" w:rsidRDefault="00E13231" w:rsidP="001A16FE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A16FE">
        <w:rPr>
          <w:rFonts w:ascii="Times New Roman" w:hAnsi="Times New Roman"/>
          <w:sz w:val="28"/>
          <w:szCs w:val="28"/>
          <w:lang w:val="uk-UA"/>
        </w:rPr>
        <w:t>Гурне</w:t>
      </w:r>
      <w:proofErr w:type="spellEnd"/>
      <w:r w:rsidRPr="001A16FE">
        <w:rPr>
          <w:rFonts w:ascii="Times New Roman" w:hAnsi="Times New Roman"/>
          <w:sz w:val="28"/>
          <w:szCs w:val="28"/>
          <w:lang w:val="uk-UA"/>
        </w:rPr>
        <w:t xml:space="preserve"> Б. Державне управління. Київ</w:t>
      </w:r>
      <w:r w:rsidRPr="001A16FE">
        <w:rPr>
          <w:rFonts w:ascii="Times New Roman" w:hAnsi="Times New Roman"/>
          <w:sz w:val="28"/>
          <w:szCs w:val="28"/>
          <w:lang w:val="uk-UA"/>
        </w:rPr>
        <w:t>: Основи, 1994. 165 с</w:t>
      </w:r>
      <w:r w:rsidRPr="001A16FE">
        <w:rPr>
          <w:rFonts w:ascii="Times New Roman" w:hAnsi="Times New Roman"/>
          <w:sz w:val="28"/>
          <w:szCs w:val="28"/>
          <w:lang w:val="uk-UA"/>
        </w:rPr>
        <w:t>.</w:t>
      </w:r>
    </w:p>
    <w:p w:rsidR="00E13231" w:rsidRPr="001A16FE" w:rsidRDefault="00E13231" w:rsidP="001A16FE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6FE">
        <w:rPr>
          <w:rFonts w:ascii="Times New Roman" w:hAnsi="Times New Roman"/>
          <w:sz w:val="28"/>
          <w:szCs w:val="28"/>
          <w:lang w:val="uk-UA"/>
        </w:rPr>
        <w:t>Деркач М.І. Фіскальна децентралізація як фактор забезп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ечення сталого розвитку України. </w:t>
      </w:r>
      <w:r w:rsidRPr="001A16FE">
        <w:rPr>
          <w:rFonts w:ascii="Times New Roman" w:hAnsi="Times New Roman"/>
          <w:i/>
          <w:sz w:val="28"/>
          <w:szCs w:val="28"/>
          <w:lang w:val="uk-UA"/>
        </w:rPr>
        <w:t>Фінанси України</w:t>
      </w:r>
      <w:r w:rsidRPr="001A16FE">
        <w:rPr>
          <w:rFonts w:ascii="Times New Roman" w:hAnsi="Times New Roman"/>
          <w:sz w:val="28"/>
          <w:szCs w:val="28"/>
          <w:lang w:val="uk-UA"/>
        </w:rPr>
        <w:t>.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 2011. С.</w:t>
      </w:r>
      <w:r w:rsidRPr="001A16FE">
        <w:rPr>
          <w:rFonts w:ascii="Times New Roman" w:hAnsi="Times New Roman"/>
          <w:sz w:val="28"/>
          <w:szCs w:val="28"/>
        </w:rPr>
        <w:t> </w:t>
      </w:r>
      <w:r w:rsidRPr="001A16FE">
        <w:rPr>
          <w:rFonts w:ascii="Times New Roman" w:hAnsi="Times New Roman"/>
          <w:sz w:val="28"/>
          <w:szCs w:val="28"/>
          <w:lang w:val="uk-UA"/>
        </w:rPr>
        <w:t>56–63.</w:t>
      </w:r>
    </w:p>
    <w:p w:rsidR="00E13231" w:rsidRPr="001A16FE" w:rsidRDefault="00E13231" w:rsidP="001A16FE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6FE">
        <w:rPr>
          <w:rFonts w:ascii="Times New Roman" w:hAnsi="Times New Roman"/>
          <w:sz w:val="28"/>
          <w:szCs w:val="28"/>
        </w:rPr>
        <w:t xml:space="preserve">Жидкова Е. Ю. Налоги и налогообложение : учеб. пособие </w:t>
      </w:r>
      <w:r w:rsidRPr="001A16FE">
        <w:rPr>
          <w:rFonts w:ascii="Times New Roman" w:hAnsi="Times New Roman"/>
          <w:sz w:val="28"/>
          <w:szCs w:val="28"/>
        </w:rPr>
        <w:t xml:space="preserve">2-е изд., </w:t>
      </w:r>
      <w:proofErr w:type="spellStart"/>
      <w:r w:rsidRPr="001A16FE">
        <w:rPr>
          <w:rFonts w:ascii="Times New Roman" w:hAnsi="Times New Roman"/>
          <w:sz w:val="28"/>
          <w:szCs w:val="28"/>
        </w:rPr>
        <w:t>перераб</w:t>
      </w:r>
      <w:proofErr w:type="spellEnd"/>
      <w:r w:rsidRPr="001A16FE">
        <w:rPr>
          <w:rFonts w:ascii="Times New Roman" w:hAnsi="Times New Roman"/>
          <w:sz w:val="28"/>
          <w:szCs w:val="28"/>
        </w:rPr>
        <w:t>. и доп.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sz w:val="28"/>
          <w:szCs w:val="28"/>
        </w:rPr>
        <w:t>М</w:t>
      </w:r>
      <w:proofErr w:type="spellStart"/>
      <w:r w:rsidRPr="001A16FE">
        <w:rPr>
          <w:rFonts w:ascii="Times New Roman" w:hAnsi="Times New Roman"/>
          <w:sz w:val="28"/>
          <w:szCs w:val="28"/>
          <w:lang w:val="uk-UA"/>
        </w:rPr>
        <w:t>осква</w:t>
      </w:r>
      <w:proofErr w:type="spellEnd"/>
      <w:proofErr w:type="gramStart"/>
      <w:r w:rsidRPr="001A16FE">
        <w:rPr>
          <w:rFonts w:ascii="Times New Roman" w:hAnsi="Times New Roman"/>
          <w:sz w:val="28"/>
          <w:szCs w:val="28"/>
        </w:rPr>
        <w:t xml:space="preserve">. : </w:t>
      </w:r>
      <w:proofErr w:type="spellStart"/>
      <w:proofErr w:type="gramEnd"/>
      <w:r w:rsidRPr="001A16FE">
        <w:rPr>
          <w:rFonts w:ascii="Times New Roman" w:hAnsi="Times New Roman"/>
          <w:sz w:val="28"/>
          <w:szCs w:val="28"/>
        </w:rPr>
        <w:t>Эксмо</w:t>
      </w:r>
      <w:proofErr w:type="spellEnd"/>
      <w:r w:rsidRPr="001A16FE">
        <w:rPr>
          <w:rFonts w:ascii="Times New Roman" w:hAnsi="Times New Roman"/>
          <w:sz w:val="28"/>
          <w:szCs w:val="28"/>
        </w:rPr>
        <w:t xml:space="preserve">, 2009. </w:t>
      </w:r>
      <w:r w:rsidRPr="001A16FE">
        <w:rPr>
          <w:rFonts w:ascii="Times New Roman" w:hAnsi="Times New Roman"/>
          <w:sz w:val="28"/>
          <w:szCs w:val="28"/>
        </w:rPr>
        <w:t>480 с.</w:t>
      </w:r>
    </w:p>
    <w:p w:rsidR="00E13231" w:rsidRPr="001A16FE" w:rsidRDefault="00E13231" w:rsidP="001A16FE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Канцур</w:t>
      </w:r>
      <w:proofErr w:type="spellEnd"/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І.</w:t>
      </w:r>
      <w:r w:rsidRPr="001A16FE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Г. Фіскальний механізм ро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звитку соціальної сфери України. </w:t>
      </w:r>
      <w:r w:rsidRPr="001A16FE">
        <w:rPr>
          <w:rFonts w:ascii="Times New Roman" w:hAnsi="Times New Roman"/>
          <w:sz w:val="28"/>
          <w:szCs w:val="28"/>
        </w:rPr>
        <w:t xml:space="preserve">веб-сайт. </w:t>
      </w:r>
      <w:r w:rsidRPr="001A16FE">
        <w:rPr>
          <w:rFonts w:ascii="Times New Roman" w:hAnsi="Times New Roman"/>
          <w:sz w:val="28"/>
          <w:szCs w:val="28"/>
          <w:lang w:val="en-US"/>
        </w:rPr>
        <w:t>URL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: 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https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://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in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1A16F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ua</w:t>
      </w:r>
      <w:proofErr w:type="spellEnd"/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/</w:t>
      </w:r>
      <w:proofErr w:type="spellStart"/>
      <w:r w:rsidRPr="001A16F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userfiles</w:t>
      </w:r>
      <w:proofErr w:type="spellEnd"/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/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files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/118/9/</w:t>
      </w:r>
      <w:proofErr w:type="spellStart"/>
      <w:r w:rsidRPr="001A16F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disertaciya</w:t>
      </w:r>
      <w:proofErr w:type="spellEnd"/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</w:t>
      </w:r>
      <w:proofErr w:type="spellStart"/>
      <w:r w:rsidRPr="001A16F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kancur</w:t>
      </w:r>
      <w:proofErr w:type="spellEnd"/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</w:t>
      </w:r>
      <w:proofErr w:type="spellStart"/>
      <w:r w:rsidRPr="001A16F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proofErr w:type="spellEnd"/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pdf</w:t>
      </w:r>
    </w:p>
    <w:p w:rsidR="00E13231" w:rsidRPr="001A16FE" w:rsidRDefault="00E13231" w:rsidP="001A16FE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6FE">
        <w:rPr>
          <w:rFonts w:ascii="Times New Roman" w:hAnsi="Times New Roman"/>
          <w:bCs/>
          <w:color w:val="000000"/>
          <w:spacing w:val="20"/>
          <w:sz w:val="28"/>
          <w:szCs w:val="28"/>
          <w:shd w:val="clear" w:color="auto" w:fill="FFFFFF"/>
          <w:lang w:val="uk-UA"/>
        </w:rPr>
        <w:t xml:space="preserve">Назаров М. Г. </w:t>
      </w:r>
      <w:r w:rsidRPr="001A16FE">
        <w:rPr>
          <w:rFonts w:ascii="Times New Roman" w:hAnsi="Times New Roman"/>
          <w:sz w:val="28"/>
          <w:szCs w:val="28"/>
        </w:rPr>
        <w:t>Энциклопедия финансов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A16FE">
        <w:rPr>
          <w:rFonts w:ascii="Times New Roman" w:hAnsi="Times New Roman"/>
          <w:sz w:val="28"/>
          <w:szCs w:val="28"/>
        </w:rPr>
        <w:t>М</w:t>
      </w:r>
      <w:proofErr w:type="spellStart"/>
      <w:r w:rsidRPr="001A16FE">
        <w:rPr>
          <w:rFonts w:ascii="Times New Roman" w:hAnsi="Times New Roman"/>
          <w:sz w:val="28"/>
          <w:szCs w:val="28"/>
          <w:lang w:val="uk-UA"/>
        </w:rPr>
        <w:t>осква</w:t>
      </w:r>
      <w:proofErr w:type="spellEnd"/>
      <w:proofErr w:type="gramStart"/>
      <w:r w:rsidRPr="001A16FE">
        <w:rPr>
          <w:rFonts w:ascii="Times New Roman" w:hAnsi="Times New Roman"/>
          <w:sz w:val="28"/>
          <w:szCs w:val="28"/>
        </w:rPr>
        <w:t xml:space="preserve">.: </w:t>
      </w:r>
      <w:proofErr w:type="spellStart"/>
      <w:proofErr w:type="gramEnd"/>
      <w:r w:rsidRPr="001A16FE">
        <w:rPr>
          <w:rFonts w:ascii="Times New Roman" w:hAnsi="Times New Roman"/>
          <w:sz w:val="28"/>
          <w:szCs w:val="28"/>
        </w:rPr>
        <w:t>Финстатинформ</w:t>
      </w:r>
      <w:proofErr w:type="spellEnd"/>
      <w:r w:rsidRPr="001A16FE">
        <w:rPr>
          <w:rFonts w:ascii="Times New Roman" w:hAnsi="Times New Roman"/>
          <w:sz w:val="28"/>
          <w:szCs w:val="28"/>
        </w:rPr>
        <w:t xml:space="preserve">, 1995. </w:t>
      </w:r>
      <w:r w:rsidRPr="001A16FE">
        <w:rPr>
          <w:rFonts w:ascii="Times New Roman" w:hAnsi="Times New Roman"/>
          <w:sz w:val="28"/>
          <w:szCs w:val="28"/>
        </w:rPr>
        <w:t xml:space="preserve"> 785 </w:t>
      </w:r>
      <w:proofErr w:type="spellStart"/>
      <w:r w:rsidRPr="001A16FE">
        <w:rPr>
          <w:rFonts w:ascii="Times New Roman" w:hAnsi="Times New Roman"/>
          <w:sz w:val="28"/>
          <w:szCs w:val="28"/>
        </w:rPr>
        <w:t>с.</w:t>
      </w:r>
      <w:proofErr w:type="spellEnd"/>
    </w:p>
    <w:p w:rsidR="00E13231" w:rsidRPr="001A16FE" w:rsidRDefault="00E13231" w:rsidP="001A16FE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A16FE">
        <w:rPr>
          <w:rFonts w:ascii="Times New Roman" w:hAnsi="Times New Roman"/>
          <w:sz w:val="28"/>
          <w:szCs w:val="28"/>
          <w:lang w:val="uk-UA"/>
        </w:rPr>
        <w:lastRenderedPageBreak/>
        <w:t>Палійчук</w:t>
      </w:r>
      <w:proofErr w:type="spellEnd"/>
      <w:r w:rsidRPr="001A16FE">
        <w:rPr>
          <w:rFonts w:ascii="Times New Roman" w:hAnsi="Times New Roman"/>
          <w:sz w:val="28"/>
          <w:szCs w:val="28"/>
          <w:lang w:val="uk-UA"/>
        </w:rPr>
        <w:t xml:space="preserve"> Т.В. Механізми підвищення рівня фіскальної децентралізації в</w:t>
      </w:r>
      <w:r w:rsidRPr="001A16FE">
        <w:rPr>
          <w:rFonts w:ascii="Times New Roman" w:hAnsi="Times New Roman"/>
          <w:sz w:val="28"/>
          <w:szCs w:val="28"/>
        </w:rPr>
        <w:t> 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Україні. </w:t>
      </w:r>
      <w:r w:rsidRPr="001A16FE">
        <w:rPr>
          <w:rFonts w:ascii="Times New Roman" w:hAnsi="Times New Roman"/>
          <w:i/>
          <w:sz w:val="28"/>
          <w:szCs w:val="28"/>
          <w:lang w:val="uk-UA"/>
        </w:rPr>
        <w:t>Науковий вісник Міжнародного гуманітарного університету</w:t>
      </w:r>
      <w:r w:rsidRPr="001A16FE">
        <w:rPr>
          <w:rFonts w:ascii="Times New Roman" w:hAnsi="Times New Roman"/>
          <w:sz w:val="28"/>
          <w:szCs w:val="28"/>
          <w:lang w:val="uk-UA"/>
        </w:rPr>
        <w:t>. 2016. С.</w:t>
      </w:r>
      <w:r w:rsidRPr="001A16FE">
        <w:rPr>
          <w:rFonts w:ascii="Times New Roman" w:hAnsi="Times New Roman"/>
          <w:sz w:val="28"/>
          <w:szCs w:val="28"/>
        </w:rPr>
        <w:t> </w:t>
      </w:r>
      <w:r w:rsidRPr="001A16FE">
        <w:rPr>
          <w:rFonts w:ascii="Times New Roman" w:hAnsi="Times New Roman"/>
          <w:sz w:val="28"/>
          <w:szCs w:val="28"/>
          <w:lang w:val="uk-UA"/>
        </w:rPr>
        <w:t>130–133.</w:t>
      </w:r>
    </w:p>
    <w:p w:rsidR="00E13231" w:rsidRPr="001A16FE" w:rsidRDefault="00E13231" w:rsidP="001A16FE">
      <w:pPr>
        <w:pStyle w:val="a6"/>
        <w:numPr>
          <w:ilvl w:val="0"/>
          <w:numId w:val="3"/>
        </w:numPr>
        <w:spacing w:line="360" w:lineRule="auto"/>
        <w:jc w:val="both"/>
        <w:rPr>
          <w:rStyle w:val="a8"/>
          <w:rFonts w:ascii="Times New Roman" w:hAnsi="Times New Roman"/>
          <w:color w:val="auto"/>
          <w:sz w:val="28"/>
          <w:szCs w:val="28"/>
          <w:u w:val="none"/>
          <w:lang w:val="uk-UA"/>
        </w:rPr>
      </w:pPr>
      <w:proofErr w:type="spellStart"/>
      <w:r w:rsidRPr="001A16FE">
        <w:rPr>
          <w:rFonts w:ascii="Times New Roman" w:hAnsi="Times New Roman"/>
          <w:sz w:val="28"/>
          <w:szCs w:val="28"/>
          <w:lang w:val="uk-UA"/>
        </w:rPr>
        <w:t>Палійчук</w:t>
      </w:r>
      <w:proofErr w:type="spellEnd"/>
      <w:r w:rsidRPr="001A16FE">
        <w:rPr>
          <w:rFonts w:ascii="Times New Roman" w:hAnsi="Times New Roman"/>
          <w:sz w:val="28"/>
          <w:szCs w:val="28"/>
          <w:lang w:val="uk-UA"/>
        </w:rPr>
        <w:t xml:space="preserve"> Т.В. Перерозподіл видаткових повноважень між різними рівнями бюджетної системи України у контексті впровадження фіскальної децентралізації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   В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еб-сайт. </w:t>
      </w:r>
      <w:r w:rsidRPr="001A16FE">
        <w:rPr>
          <w:rFonts w:ascii="Times New Roman" w:hAnsi="Times New Roman"/>
          <w:sz w:val="28"/>
          <w:szCs w:val="28"/>
          <w:lang w:val="en-US"/>
        </w:rPr>
        <w:t>URL</w:t>
      </w:r>
      <w:r w:rsidRPr="001A16F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: </w:t>
      </w:r>
      <w:hyperlink r:id="rId9" w:history="1">
        <w:r w:rsidRPr="001A16FE">
          <w:rPr>
            <w:rStyle w:val="a8"/>
            <w:rFonts w:ascii="Times New Roman" w:hAnsi="Times New Roman"/>
            <w:sz w:val="28"/>
            <w:szCs w:val="28"/>
          </w:rPr>
          <w:t>http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://</w:t>
        </w:r>
        <w:r w:rsidRPr="001A16FE">
          <w:rPr>
            <w:rStyle w:val="a8"/>
            <w:rFonts w:ascii="Times New Roman" w:hAnsi="Times New Roman"/>
            <w:sz w:val="28"/>
            <w:szCs w:val="28"/>
          </w:rPr>
          <w:t>www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.</w:t>
        </w:r>
        <w:r w:rsidRPr="001A16FE">
          <w:rPr>
            <w:rStyle w:val="a8"/>
            <w:rFonts w:ascii="Times New Roman" w:hAnsi="Times New Roman"/>
            <w:sz w:val="28"/>
            <w:szCs w:val="28"/>
          </w:rPr>
          <w:t>vestnik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-</w:t>
        </w:r>
        <w:r w:rsidRPr="001A16FE">
          <w:rPr>
            <w:rStyle w:val="a8"/>
            <w:rFonts w:ascii="Times New Roman" w:hAnsi="Times New Roman"/>
            <w:sz w:val="28"/>
            <w:szCs w:val="28"/>
          </w:rPr>
          <w:t>econom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.</w:t>
        </w:r>
        <w:r w:rsidRPr="001A16FE">
          <w:rPr>
            <w:rStyle w:val="a8"/>
            <w:rFonts w:ascii="Times New Roman" w:hAnsi="Times New Roman"/>
            <w:sz w:val="28"/>
            <w:szCs w:val="28"/>
          </w:rPr>
          <w:t>mgu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.</w:t>
        </w:r>
        <w:r w:rsidRPr="001A16FE">
          <w:rPr>
            <w:rStyle w:val="a8"/>
            <w:rFonts w:ascii="Times New Roman" w:hAnsi="Times New Roman"/>
            <w:sz w:val="28"/>
            <w:szCs w:val="28"/>
          </w:rPr>
          <w:t>od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.</w:t>
        </w:r>
        <w:r w:rsidRPr="001A16FE">
          <w:rPr>
            <w:rStyle w:val="a8"/>
            <w:rFonts w:ascii="Times New Roman" w:hAnsi="Times New Roman"/>
            <w:sz w:val="28"/>
            <w:szCs w:val="28"/>
          </w:rPr>
          <w:t>ua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/</w:t>
        </w:r>
        <w:r w:rsidRPr="001A16FE">
          <w:rPr>
            <w:rStyle w:val="a8"/>
            <w:rFonts w:ascii="Times New Roman" w:hAnsi="Times New Roman"/>
            <w:sz w:val="28"/>
            <w:szCs w:val="28"/>
          </w:rPr>
          <w:t>journal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/2017/24-2-2017/18.</w:t>
        </w:r>
        <w:proofErr w:type="spellStart"/>
        <w:r w:rsidRPr="001A16FE">
          <w:rPr>
            <w:rStyle w:val="a8"/>
            <w:rFonts w:ascii="Times New Roman" w:hAnsi="Times New Roman"/>
            <w:sz w:val="28"/>
            <w:szCs w:val="28"/>
          </w:rPr>
          <w:t>pdf</w:t>
        </w:r>
        <w:proofErr w:type="spellEnd"/>
      </w:hyperlink>
    </w:p>
    <w:p w:rsidR="00E13231" w:rsidRPr="001A16FE" w:rsidRDefault="00E13231" w:rsidP="001A16FE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A16FE">
        <w:rPr>
          <w:rFonts w:ascii="Times New Roman" w:hAnsi="Times New Roman"/>
          <w:sz w:val="28"/>
          <w:szCs w:val="28"/>
          <w:lang w:val="uk-UA"/>
        </w:rPr>
        <w:t>Палійчук</w:t>
      </w:r>
      <w:proofErr w:type="spellEnd"/>
      <w:r w:rsidRPr="001A16FE">
        <w:rPr>
          <w:rFonts w:ascii="Times New Roman" w:hAnsi="Times New Roman"/>
          <w:sz w:val="28"/>
          <w:szCs w:val="28"/>
          <w:lang w:val="uk-UA"/>
        </w:rPr>
        <w:t xml:space="preserve"> Т.В. Теоретичні ос</w:t>
      </w:r>
      <w:r w:rsidRPr="001A16FE">
        <w:rPr>
          <w:rFonts w:ascii="Times New Roman" w:hAnsi="Times New Roman"/>
          <w:sz w:val="28"/>
          <w:szCs w:val="28"/>
          <w:lang w:val="uk-UA"/>
        </w:rPr>
        <w:t>нови фіскальної децентралізації: колективна монографія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A16FE">
        <w:rPr>
          <w:rFonts w:ascii="Times New Roman" w:hAnsi="Times New Roman"/>
          <w:sz w:val="28"/>
          <w:szCs w:val="28"/>
          <w:lang w:val="uk-UA"/>
        </w:rPr>
        <w:t>Київ,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 2017.</w:t>
      </w:r>
    </w:p>
    <w:p w:rsidR="00E13231" w:rsidRPr="001A16FE" w:rsidRDefault="00E13231" w:rsidP="001A16FE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6FE">
        <w:rPr>
          <w:rFonts w:ascii="Times New Roman" w:hAnsi="Times New Roman"/>
          <w:sz w:val="28"/>
          <w:szCs w:val="28"/>
          <w:lang w:val="uk-UA"/>
        </w:rPr>
        <w:t>Про підтвердження курсу України на інтеграцію до Європейського Союзу та перш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очергові заходи у цьому напрямі: Постанова </w:t>
      </w:r>
      <w:r w:rsidRPr="001A16FE">
        <w:rPr>
          <w:rFonts w:ascii="Times New Roman" w:hAnsi="Times New Roman"/>
          <w:sz w:val="28"/>
          <w:szCs w:val="28"/>
          <w:lang w:val="uk-UA"/>
        </w:rPr>
        <w:t>Верховної Ради України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1A16FE">
        <w:rPr>
          <w:rStyle w:val="rvts44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13 березня 2014 року</w:t>
      </w:r>
      <w:r w:rsidRPr="001A16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A16FE">
        <w:rPr>
          <w:rStyle w:val="rvts44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№ 874-</w:t>
      </w:r>
      <w:r w:rsidRPr="001A16FE">
        <w:rPr>
          <w:rStyle w:val="rvts44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VII</w:t>
      </w:r>
      <w:r w:rsidRPr="001A16FE">
        <w:rPr>
          <w:rStyle w:val="rvts44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</w:t>
      </w:r>
      <w:r w:rsidRPr="001A16FE">
        <w:rPr>
          <w:rStyle w:val="rvts44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URL</w:t>
      </w:r>
      <w:r w:rsidRPr="001A16FE">
        <w:rPr>
          <w:rStyle w:val="rvts44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hyperlink r:id="rId10" w:anchor="Text" w:history="1">
        <w:r w:rsidRPr="001A16FE">
          <w:rPr>
            <w:rStyle w:val="a8"/>
            <w:rFonts w:ascii="Times New Roman" w:hAnsi="Times New Roman"/>
            <w:sz w:val="28"/>
            <w:szCs w:val="28"/>
          </w:rPr>
          <w:t>https://zakon.rada.gov.ua/laws/show/874-18#Text</w:t>
        </w:r>
      </w:hyperlink>
    </w:p>
    <w:p w:rsidR="00E13231" w:rsidRPr="001A16FE" w:rsidRDefault="00E13231" w:rsidP="001A16FE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6FE">
        <w:rPr>
          <w:rFonts w:ascii="Times New Roman" w:hAnsi="Times New Roman"/>
          <w:bCs/>
          <w:color w:val="000000"/>
          <w:spacing w:val="20"/>
          <w:sz w:val="28"/>
          <w:szCs w:val="28"/>
          <w:shd w:val="clear" w:color="auto" w:fill="FFFFFF"/>
          <w:lang w:val="uk-UA"/>
        </w:rPr>
        <w:t>Про схвалення Концепції реформування місцевого</w:t>
      </w:r>
      <w:r w:rsidRPr="001A16FE">
        <w:rPr>
          <w:rFonts w:ascii="Times New Roman" w:hAnsi="Times New Roman"/>
          <w:bCs/>
          <w:color w:val="000000"/>
          <w:spacing w:val="2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bCs/>
          <w:color w:val="000000"/>
          <w:spacing w:val="20"/>
          <w:sz w:val="28"/>
          <w:szCs w:val="28"/>
          <w:shd w:val="clear" w:color="auto" w:fill="FFFFFF"/>
          <w:lang w:val="uk-UA"/>
        </w:rPr>
        <w:t>самоврядування та територіальної</w:t>
      </w:r>
      <w:r w:rsidRPr="001A16FE">
        <w:rPr>
          <w:rFonts w:ascii="Times New Roman" w:hAnsi="Times New Roman"/>
          <w:bCs/>
          <w:color w:val="000000"/>
          <w:spacing w:val="20"/>
          <w:sz w:val="28"/>
          <w:szCs w:val="28"/>
          <w:lang w:val="uk-UA"/>
        </w:rPr>
        <w:t xml:space="preserve"> </w:t>
      </w:r>
      <w:r w:rsidRPr="001A16FE">
        <w:rPr>
          <w:rFonts w:ascii="Times New Roman" w:hAnsi="Times New Roman"/>
          <w:bCs/>
          <w:color w:val="000000"/>
          <w:spacing w:val="20"/>
          <w:sz w:val="28"/>
          <w:szCs w:val="28"/>
          <w:shd w:val="clear" w:color="auto" w:fill="FFFFFF"/>
          <w:lang w:val="uk-UA"/>
        </w:rPr>
        <w:t>організації влади в Україні</w:t>
      </w:r>
      <w:r w:rsidRPr="001A16FE">
        <w:rPr>
          <w:rFonts w:ascii="Times New Roman" w:hAnsi="Times New Roman"/>
          <w:bCs/>
          <w:color w:val="000000"/>
          <w:spacing w:val="20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1A16FE">
        <w:rPr>
          <w:rFonts w:ascii="Times New Roman" w:hAnsi="Times New Roman"/>
          <w:bCs/>
          <w:color w:val="000000"/>
          <w:spacing w:val="20"/>
          <w:sz w:val="28"/>
          <w:szCs w:val="28"/>
          <w:shd w:val="clear" w:color="auto" w:fill="FFFFFF"/>
          <w:lang w:val="uk-UA"/>
        </w:rPr>
        <w:t>Розпордження</w:t>
      </w:r>
      <w:proofErr w:type="spellEnd"/>
      <w:r w:rsidRPr="001A16FE">
        <w:rPr>
          <w:rFonts w:ascii="Times New Roman" w:hAnsi="Times New Roman"/>
          <w:bCs/>
          <w:color w:val="000000"/>
          <w:spacing w:val="20"/>
          <w:sz w:val="28"/>
          <w:szCs w:val="28"/>
          <w:shd w:val="clear" w:color="auto" w:fill="FFFFFF"/>
          <w:lang w:val="uk-UA"/>
        </w:rPr>
        <w:t xml:space="preserve"> від 1 квітня 2014 р. №333-р. </w:t>
      </w:r>
      <w:r w:rsidRPr="001A16FE">
        <w:rPr>
          <w:rStyle w:val="rvts44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URL</w:t>
      </w:r>
      <w:r w:rsidRPr="001A16FE">
        <w:rPr>
          <w:rStyle w:val="rvts44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:</w:t>
      </w:r>
      <w:r w:rsidRPr="001A16FE">
        <w:rPr>
          <w:rStyle w:val="rvts44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hyperlink r:id="rId11" w:anchor="Text" w:history="1">
        <w:r w:rsidRPr="001A16FE">
          <w:rPr>
            <w:rStyle w:val="a8"/>
            <w:rFonts w:ascii="Times New Roman" w:hAnsi="Times New Roman"/>
            <w:sz w:val="28"/>
            <w:szCs w:val="28"/>
          </w:rPr>
          <w:t>https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://</w:t>
        </w:r>
        <w:r w:rsidRPr="001A16FE">
          <w:rPr>
            <w:rStyle w:val="a8"/>
            <w:rFonts w:ascii="Times New Roman" w:hAnsi="Times New Roman"/>
            <w:sz w:val="28"/>
            <w:szCs w:val="28"/>
          </w:rPr>
          <w:t>zakon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.</w:t>
        </w:r>
        <w:r w:rsidRPr="001A16FE">
          <w:rPr>
            <w:rStyle w:val="a8"/>
            <w:rFonts w:ascii="Times New Roman" w:hAnsi="Times New Roman"/>
            <w:sz w:val="28"/>
            <w:szCs w:val="28"/>
          </w:rPr>
          <w:t>rada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.</w:t>
        </w:r>
        <w:r w:rsidRPr="001A16FE">
          <w:rPr>
            <w:rStyle w:val="a8"/>
            <w:rFonts w:ascii="Times New Roman" w:hAnsi="Times New Roman"/>
            <w:sz w:val="28"/>
            <w:szCs w:val="28"/>
          </w:rPr>
          <w:t>gov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.</w:t>
        </w:r>
        <w:r w:rsidRPr="001A16FE">
          <w:rPr>
            <w:rStyle w:val="a8"/>
            <w:rFonts w:ascii="Times New Roman" w:hAnsi="Times New Roman"/>
            <w:sz w:val="28"/>
            <w:szCs w:val="28"/>
          </w:rPr>
          <w:t>ua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/</w:t>
        </w:r>
        <w:r w:rsidRPr="001A16FE">
          <w:rPr>
            <w:rStyle w:val="a8"/>
            <w:rFonts w:ascii="Times New Roman" w:hAnsi="Times New Roman"/>
            <w:sz w:val="28"/>
            <w:szCs w:val="28"/>
          </w:rPr>
          <w:t>laws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/</w:t>
        </w:r>
        <w:r w:rsidRPr="001A16FE">
          <w:rPr>
            <w:rStyle w:val="a8"/>
            <w:rFonts w:ascii="Times New Roman" w:hAnsi="Times New Roman"/>
            <w:sz w:val="28"/>
            <w:szCs w:val="28"/>
          </w:rPr>
          <w:t>show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/333-2014-%</w:t>
        </w:r>
        <w:r w:rsidRPr="001A16FE">
          <w:rPr>
            <w:rStyle w:val="a8"/>
            <w:rFonts w:ascii="Times New Roman" w:hAnsi="Times New Roman"/>
            <w:sz w:val="28"/>
            <w:szCs w:val="28"/>
          </w:rPr>
          <w:t>D</w:t>
        </w:r>
        <w:r w:rsidRPr="001A16FE">
          <w:rPr>
            <w:rStyle w:val="a8"/>
            <w:rFonts w:ascii="Times New Roman" w:hAnsi="Times New Roman"/>
            <w:sz w:val="28"/>
            <w:szCs w:val="28"/>
            <w:lang w:val="uk-UA"/>
          </w:rPr>
          <w:t>1%80#</w:t>
        </w:r>
        <w:proofErr w:type="spellStart"/>
        <w:r w:rsidRPr="001A16FE">
          <w:rPr>
            <w:rStyle w:val="a8"/>
            <w:rFonts w:ascii="Times New Roman" w:hAnsi="Times New Roman"/>
            <w:sz w:val="28"/>
            <w:szCs w:val="28"/>
          </w:rPr>
          <w:t>Text</w:t>
        </w:r>
        <w:proofErr w:type="spellEnd"/>
      </w:hyperlink>
    </w:p>
    <w:p w:rsidR="00B65C14" w:rsidRPr="001A16FE" w:rsidRDefault="00B65C14" w:rsidP="001A16FE">
      <w:pPr>
        <w:shd w:val="clear" w:color="auto" w:fill="FFFFFF"/>
        <w:spacing w:after="0" w:line="36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sectPr w:rsidR="00B65C14" w:rsidRPr="001A1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58D" w:rsidRDefault="00AF658D" w:rsidP="00C94574">
      <w:pPr>
        <w:spacing w:after="0" w:line="240" w:lineRule="auto"/>
      </w:pPr>
      <w:r>
        <w:separator/>
      </w:r>
    </w:p>
  </w:endnote>
  <w:endnote w:type="continuationSeparator" w:id="0">
    <w:p w:rsidR="00AF658D" w:rsidRDefault="00AF658D" w:rsidP="00C9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58D" w:rsidRDefault="00AF658D" w:rsidP="00C94574">
      <w:pPr>
        <w:spacing w:after="0" w:line="240" w:lineRule="auto"/>
      </w:pPr>
      <w:r>
        <w:separator/>
      </w:r>
    </w:p>
  </w:footnote>
  <w:footnote w:type="continuationSeparator" w:id="0">
    <w:p w:rsidR="00AF658D" w:rsidRDefault="00AF658D" w:rsidP="00C94574">
      <w:pPr>
        <w:spacing w:after="0" w:line="240" w:lineRule="auto"/>
      </w:pPr>
      <w:r>
        <w:continuationSeparator/>
      </w:r>
    </w:p>
  </w:footnote>
  <w:footnote w:id="1">
    <w:p w:rsidR="001A16FE" w:rsidRPr="001A16FE" w:rsidRDefault="00C94574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  <w:r w:rsidRPr="001A16FE">
        <w:rPr>
          <w:rStyle w:val="a5"/>
          <w:rFonts w:ascii="Times New Roman" w:hAnsi="Times New Roman"/>
        </w:rPr>
        <w:footnoteRef/>
      </w:r>
      <w:r w:rsidRPr="001A16FE">
        <w:rPr>
          <w:rFonts w:ascii="Times New Roman" w:hAnsi="Times New Roman"/>
        </w:rPr>
        <w:t xml:space="preserve"> </w:t>
      </w:r>
      <w:r w:rsidR="001A16FE" w:rsidRPr="001A16FE">
        <w:rPr>
          <w:rFonts w:ascii="Times New Roman" w:hAnsi="Times New Roman"/>
          <w:lang w:val="uk-UA"/>
        </w:rPr>
        <w:t xml:space="preserve">Про підтвердження курсу України на інтеграцію до Європейського Союзу та першочергові заходи у цьому напрямі: Постанова Верховної Ради України від </w:t>
      </w:r>
      <w:r w:rsidR="001A16FE" w:rsidRPr="001A16FE">
        <w:rPr>
          <w:rStyle w:val="rvts44"/>
          <w:rFonts w:ascii="Times New Roman" w:hAnsi="Times New Roman"/>
          <w:bCs/>
          <w:color w:val="000000"/>
          <w:bdr w:val="none" w:sz="0" w:space="0" w:color="auto" w:frame="1"/>
          <w:shd w:val="clear" w:color="auto" w:fill="FFFFFF"/>
          <w:lang w:val="uk-UA"/>
        </w:rPr>
        <w:t>13 березня 2014 року</w:t>
      </w:r>
      <w:r w:rsidR="001A16FE" w:rsidRPr="001A16FE">
        <w:rPr>
          <w:rFonts w:ascii="Times New Roman" w:hAnsi="Times New Roman"/>
          <w:color w:val="000000"/>
          <w:shd w:val="clear" w:color="auto" w:fill="FFFFFF"/>
        </w:rPr>
        <w:t> </w:t>
      </w:r>
      <w:r w:rsidR="001A16FE" w:rsidRPr="001A16FE">
        <w:rPr>
          <w:rStyle w:val="rvts44"/>
          <w:rFonts w:ascii="Times New Roman" w:hAnsi="Times New Roman"/>
          <w:bCs/>
          <w:color w:val="000000"/>
          <w:bdr w:val="none" w:sz="0" w:space="0" w:color="auto" w:frame="1"/>
          <w:shd w:val="clear" w:color="auto" w:fill="FFFFFF"/>
          <w:lang w:val="uk-UA"/>
        </w:rPr>
        <w:t>№ 874-</w:t>
      </w:r>
      <w:r w:rsidR="001A16FE" w:rsidRPr="001A16FE">
        <w:rPr>
          <w:rStyle w:val="rvts44"/>
          <w:rFonts w:ascii="Times New Roman" w:hAnsi="Times New Roman"/>
          <w:bCs/>
          <w:color w:val="000000"/>
          <w:bdr w:val="none" w:sz="0" w:space="0" w:color="auto" w:frame="1"/>
          <w:shd w:val="clear" w:color="auto" w:fill="FFFFFF"/>
        </w:rPr>
        <w:t>VII</w:t>
      </w:r>
      <w:r w:rsidR="001A16FE" w:rsidRPr="001A16FE">
        <w:rPr>
          <w:rStyle w:val="rvts44"/>
          <w:rFonts w:ascii="Times New Roman" w:hAnsi="Times New Roman"/>
          <w:bCs/>
          <w:color w:val="000000"/>
          <w:bdr w:val="none" w:sz="0" w:space="0" w:color="auto" w:frame="1"/>
          <w:shd w:val="clear" w:color="auto" w:fill="FFFFFF"/>
          <w:lang w:val="uk-UA"/>
        </w:rPr>
        <w:t xml:space="preserve">. </w:t>
      </w:r>
      <w:r w:rsidR="001A16FE" w:rsidRPr="001A16FE">
        <w:rPr>
          <w:rStyle w:val="rvts44"/>
          <w:rFonts w:ascii="Times New Roman" w:hAnsi="Times New Roman"/>
          <w:bCs/>
          <w:color w:val="000000"/>
          <w:bdr w:val="none" w:sz="0" w:space="0" w:color="auto" w:frame="1"/>
          <w:shd w:val="clear" w:color="auto" w:fill="FFFFFF"/>
          <w:lang w:val="en-US"/>
        </w:rPr>
        <w:t>URL</w:t>
      </w:r>
      <w:r w:rsidR="001A16FE" w:rsidRPr="001A16FE">
        <w:rPr>
          <w:rStyle w:val="rvts44"/>
          <w:rFonts w:ascii="Times New Roman" w:hAnsi="Times New Roman"/>
          <w:bCs/>
          <w:color w:val="000000"/>
          <w:bdr w:val="none" w:sz="0" w:space="0" w:color="auto" w:frame="1"/>
          <w:shd w:val="clear" w:color="auto" w:fill="FFFFFF"/>
        </w:rPr>
        <w:t xml:space="preserve">: </w:t>
      </w:r>
      <w:hyperlink r:id="rId1" w:anchor="Text" w:history="1">
        <w:r w:rsidR="001A16FE" w:rsidRPr="001A16FE">
          <w:rPr>
            <w:rStyle w:val="a8"/>
            <w:rFonts w:ascii="Times New Roman" w:hAnsi="Times New Roman"/>
          </w:rPr>
          <w:t>https://zakon.rada.gov.ua/laws/show/874-18#Text</w:t>
        </w:r>
      </w:hyperlink>
    </w:p>
    <w:p w:rsidR="00C94574" w:rsidRPr="001A16FE" w:rsidRDefault="00C94574" w:rsidP="001A16FE">
      <w:pPr>
        <w:spacing w:after="0" w:line="360" w:lineRule="auto"/>
        <w:contextualSpacing/>
        <w:jc w:val="both"/>
        <w:rPr>
          <w:rFonts w:ascii="Times New Roman" w:hAnsi="Times New Roman"/>
        </w:rPr>
      </w:pPr>
    </w:p>
  </w:footnote>
  <w:footnote w:id="2">
    <w:p w:rsidR="00C94574" w:rsidRPr="001A16FE" w:rsidRDefault="00C94574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  <w:r w:rsidRPr="001A16FE">
        <w:rPr>
          <w:rStyle w:val="a5"/>
          <w:rFonts w:ascii="Times New Roman" w:hAnsi="Times New Roman"/>
        </w:rPr>
        <w:footnoteRef/>
      </w:r>
      <w:r w:rsidRPr="001A16FE">
        <w:rPr>
          <w:rFonts w:ascii="Times New Roman" w:hAnsi="Times New Roman"/>
        </w:rPr>
        <w:t xml:space="preserve"> </w:t>
      </w:r>
      <w:proofErr w:type="spellStart"/>
      <w:r w:rsidR="001A16FE" w:rsidRPr="001A16FE">
        <w:rPr>
          <w:rFonts w:ascii="Times New Roman" w:hAnsi="Times New Roman"/>
          <w:lang w:val="uk-UA"/>
        </w:rPr>
        <w:t>Гурне</w:t>
      </w:r>
      <w:proofErr w:type="spellEnd"/>
      <w:r w:rsidR="001A16FE" w:rsidRPr="001A16FE">
        <w:rPr>
          <w:rFonts w:ascii="Times New Roman" w:hAnsi="Times New Roman"/>
          <w:lang w:val="uk-UA"/>
        </w:rPr>
        <w:t xml:space="preserve"> Б. Державне управління. Київ: Основи, 1994. 165 с.</w:t>
      </w:r>
    </w:p>
  </w:footnote>
  <w:footnote w:id="3">
    <w:p w:rsidR="001A16FE" w:rsidRPr="001A16FE" w:rsidRDefault="00722BDA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  <w:r w:rsidRPr="001A16FE">
        <w:rPr>
          <w:rStyle w:val="a5"/>
          <w:rFonts w:ascii="Times New Roman" w:hAnsi="Times New Roman"/>
        </w:rPr>
        <w:footnoteRef/>
      </w:r>
      <w:r w:rsidRPr="001A16FE">
        <w:rPr>
          <w:rFonts w:ascii="Times New Roman" w:hAnsi="Times New Roman"/>
        </w:rPr>
        <w:t xml:space="preserve"> </w:t>
      </w:r>
      <w:r w:rsidR="001A16FE" w:rsidRPr="001A16FE">
        <w:rPr>
          <w:rFonts w:ascii="Times New Roman" w:hAnsi="Times New Roman"/>
          <w:bCs/>
          <w:color w:val="000000"/>
          <w:spacing w:val="20"/>
          <w:shd w:val="clear" w:color="auto" w:fill="FFFFFF"/>
          <w:lang w:val="uk-UA"/>
        </w:rPr>
        <w:t xml:space="preserve">Назаров М. Г. </w:t>
      </w:r>
      <w:r w:rsidR="001A16FE" w:rsidRPr="001A16FE">
        <w:rPr>
          <w:rFonts w:ascii="Times New Roman" w:hAnsi="Times New Roman"/>
        </w:rPr>
        <w:t>Энциклопедия финансов</w:t>
      </w:r>
      <w:r w:rsidR="001A16FE" w:rsidRPr="001A16FE">
        <w:rPr>
          <w:rFonts w:ascii="Times New Roman" w:hAnsi="Times New Roman"/>
          <w:lang w:val="uk-UA"/>
        </w:rPr>
        <w:t xml:space="preserve">. </w:t>
      </w:r>
      <w:r w:rsidR="001A16FE" w:rsidRPr="001A16FE">
        <w:rPr>
          <w:rFonts w:ascii="Times New Roman" w:hAnsi="Times New Roman"/>
        </w:rPr>
        <w:t>М</w:t>
      </w:r>
      <w:proofErr w:type="spellStart"/>
      <w:r w:rsidR="001A16FE" w:rsidRPr="001A16FE">
        <w:rPr>
          <w:rFonts w:ascii="Times New Roman" w:hAnsi="Times New Roman"/>
          <w:lang w:val="uk-UA"/>
        </w:rPr>
        <w:t>осква</w:t>
      </w:r>
      <w:proofErr w:type="spellEnd"/>
      <w:proofErr w:type="gramStart"/>
      <w:r w:rsidR="001A16FE" w:rsidRPr="001A16FE">
        <w:rPr>
          <w:rFonts w:ascii="Times New Roman" w:hAnsi="Times New Roman"/>
        </w:rPr>
        <w:t xml:space="preserve">.: </w:t>
      </w:r>
      <w:proofErr w:type="spellStart"/>
      <w:proofErr w:type="gramEnd"/>
      <w:r w:rsidR="001A16FE" w:rsidRPr="001A16FE">
        <w:rPr>
          <w:rFonts w:ascii="Times New Roman" w:hAnsi="Times New Roman"/>
        </w:rPr>
        <w:t>Финстатинформ</w:t>
      </w:r>
      <w:proofErr w:type="spellEnd"/>
      <w:r w:rsidR="001A16FE" w:rsidRPr="001A16FE">
        <w:rPr>
          <w:rFonts w:ascii="Times New Roman" w:hAnsi="Times New Roman"/>
        </w:rPr>
        <w:t>, 1995.  785 с.</w:t>
      </w:r>
    </w:p>
    <w:p w:rsidR="00722BDA" w:rsidRPr="001A16FE" w:rsidRDefault="00722BDA" w:rsidP="001A16FE">
      <w:pPr>
        <w:spacing w:after="0" w:line="360" w:lineRule="auto"/>
        <w:contextualSpacing/>
        <w:jc w:val="both"/>
        <w:rPr>
          <w:rFonts w:ascii="Times New Roman" w:hAnsi="Times New Roman"/>
        </w:rPr>
      </w:pPr>
    </w:p>
  </w:footnote>
  <w:footnote w:id="4">
    <w:p w:rsidR="00F27B59" w:rsidRPr="001A16FE" w:rsidRDefault="00F27B59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  <w:r w:rsidRPr="001A16FE">
        <w:rPr>
          <w:rStyle w:val="a5"/>
          <w:rFonts w:ascii="Times New Roman" w:hAnsi="Times New Roman"/>
        </w:rPr>
        <w:footnoteRef/>
      </w:r>
      <w:r w:rsidRPr="001A16FE">
        <w:rPr>
          <w:rFonts w:ascii="Times New Roman" w:hAnsi="Times New Roman"/>
        </w:rPr>
        <w:t xml:space="preserve"> </w:t>
      </w:r>
      <w:proofErr w:type="spellStart"/>
      <w:r w:rsidR="001A16FE" w:rsidRPr="001A16FE">
        <w:rPr>
          <w:rFonts w:ascii="Times New Roman" w:hAnsi="Times New Roman"/>
          <w:lang w:val="uk-UA"/>
        </w:rPr>
        <w:t>Бикадорова</w:t>
      </w:r>
      <w:proofErr w:type="spellEnd"/>
      <w:r w:rsidR="001A16FE" w:rsidRPr="001A16FE">
        <w:rPr>
          <w:rFonts w:ascii="Times New Roman" w:hAnsi="Times New Roman"/>
          <w:lang w:val="uk-UA"/>
        </w:rPr>
        <w:t xml:space="preserve"> Н. О. Фінансова децентралізація місцевого самоврядування. </w:t>
      </w:r>
      <w:r w:rsidR="001A16FE" w:rsidRPr="001A16FE">
        <w:rPr>
          <w:rFonts w:ascii="Times New Roman" w:hAnsi="Times New Roman"/>
          <w:i/>
          <w:lang w:val="uk-UA"/>
        </w:rPr>
        <w:t>Економічний вісник Донбасу</w:t>
      </w:r>
      <w:r w:rsidR="001A16FE" w:rsidRPr="001A16FE">
        <w:rPr>
          <w:rFonts w:ascii="Times New Roman" w:hAnsi="Times New Roman"/>
          <w:lang w:val="uk-UA"/>
        </w:rPr>
        <w:t>. 2010. С. 145–151.</w:t>
      </w:r>
    </w:p>
  </w:footnote>
  <w:footnote w:id="5">
    <w:p w:rsidR="001A16FE" w:rsidRPr="001A16FE" w:rsidRDefault="000E3742" w:rsidP="001A16FE">
      <w:pPr>
        <w:spacing w:after="0" w:line="360" w:lineRule="auto"/>
        <w:contextualSpacing/>
        <w:jc w:val="both"/>
        <w:rPr>
          <w:rStyle w:val="a8"/>
          <w:rFonts w:ascii="Times New Roman" w:hAnsi="Times New Roman"/>
          <w:color w:val="auto"/>
          <w:u w:val="none"/>
          <w:lang w:val="uk-UA"/>
        </w:rPr>
      </w:pPr>
      <w:r w:rsidRPr="001A16FE">
        <w:rPr>
          <w:rStyle w:val="a5"/>
          <w:rFonts w:ascii="Times New Roman" w:hAnsi="Times New Roman"/>
        </w:rPr>
        <w:footnoteRef/>
      </w:r>
      <w:r w:rsidR="001A16FE" w:rsidRPr="001A16FE">
        <w:rPr>
          <w:rFonts w:ascii="Times New Roman" w:hAnsi="Times New Roman"/>
          <w:lang w:val="uk-UA"/>
        </w:rPr>
        <w:t xml:space="preserve"> </w:t>
      </w:r>
      <w:proofErr w:type="spellStart"/>
      <w:r w:rsidR="001A16FE" w:rsidRPr="001A16FE">
        <w:rPr>
          <w:rFonts w:ascii="Times New Roman" w:hAnsi="Times New Roman"/>
          <w:lang w:val="uk-UA"/>
        </w:rPr>
        <w:t>Палійчук</w:t>
      </w:r>
      <w:proofErr w:type="spellEnd"/>
      <w:r w:rsidR="001A16FE" w:rsidRPr="001A16FE">
        <w:rPr>
          <w:rFonts w:ascii="Times New Roman" w:hAnsi="Times New Roman"/>
          <w:lang w:val="uk-UA"/>
        </w:rPr>
        <w:t xml:space="preserve"> Т.В. Перерозподіл видаткових повноважень між різними рівнями бюджетної системи України у контексті впровадження фіскальної децентралізації   Веб-сайт. </w:t>
      </w:r>
      <w:r w:rsidR="001A16FE" w:rsidRPr="001A16FE">
        <w:rPr>
          <w:rFonts w:ascii="Times New Roman" w:hAnsi="Times New Roman"/>
          <w:lang w:val="en-US"/>
        </w:rPr>
        <w:t>URL</w:t>
      </w:r>
      <w:r w:rsidR="001A16FE" w:rsidRPr="001A16FE">
        <w:rPr>
          <w:rFonts w:ascii="Times New Roman" w:hAnsi="Times New Roman"/>
          <w:shd w:val="clear" w:color="auto" w:fill="FFFFFF"/>
          <w:lang w:val="uk-UA"/>
        </w:rPr>
        <w:t xml:space="preserve">: </w:t>
      </w:r>
      <w:hyperlink r:id="rId2" w:history="1">
        <w:r w:rsidR="001A16FE" w:rsidRPr="001A16FE">
          <w:rPr>
            <w:rStyle w:val="a8"/>
            <w:rFonts w:ascii="Times New Roman" w:hAnsi="Times New Roman"/>
          </w:rPr>
          <w:t>http</w:t>
        </w:r>
        <w:r w:rsidR="001A16FE" w:rsidRPr="001A16FE">
          <w:rPr>
            <w:rStyle w:val="a8"/>
            <w:rFonts w:ascii="Times New Roman" w:hAnsi="Times New Roman"/>
            <w:lang w:val="uk-UA"/>
          </w:rPr>
          <w:t>://</w:t>
        </w:r>
        <w:r w:rsidR="001A16FE" w:rsidRPr="001A16FE">
          <w:rPr>
            <w:rStyle w:val="a8"/>
            <w:rFonts w:ascii="Times New Roman" w:hAnsi="Times New Roman"/>
          </w:rPr>
          <w:t>www</w:t>
        </w:r>
        <w:r w:rsidR="001A16FE" w:rsidRPr="001A16FE">
          <w:rPr>
            <w:rStyle w:val="a8"/>
            <w:rFonts w:ascii="Times New Roman" w:hAnsi="Times New Roman"/>
            <w:lang w:val="uk-UA"/>
          </w:rPr>
          <w:t>.</w:t>
        </w:r>
        <w:r w:rsidR="001A16FE" w:rsidRPr="001A16FE">
          <w:rPr>
            <w:rStyle w:val="a8"/>
            <w:rFonts w:ascii="Times New Roman" w:hAnsi="Times New Roman"/>
          </w:rPr>
          <w:t>vestnik</w:t>
        </w:r>
        <w:r w:rsidR="001A16FE" w:rsidRPr="001A16FE">
          <w:rPr>
            <w:rStyle w:val="a8"/>
            <w:rFonts w:ascii="Times New Roman" w:hAnsi="Times New Roman"/>
            <w:lang w:val="uk-UA"/>
          </w:rPr>
          <w:t>-</w:t>
        </w:r>
        <w:r w:rsidR="001A16FE" w:rsidRPr="001A16FE">
          <w:rPr>
            <w:rStyle w:val="a8"/>
            <w:rFonts w:ascii="Times New Roman" w:hAnsi="Times New Roman"/>
          </w:rPr>
          <w:t>econom</w:t>
        </w:r>
        <w:r w:rsidR="001A16FE" w:rsidRPr="001A16FE">
          <w:rPr>
            <w:rStyle w:val="a8"/>
            <w:rFonts w:ascii="Times New Roman" w:hAnsi="Times New Roman"/>
            <w:lang w:val="uk-UA"/>
          </w:rPr>
          <w:t>.</w:t>
        </w:r>
        <w:r w:rsidR="001A16FE" w:rsidRPr="001A16FE">
          <w:rPr>
            <w:rStyle w:val="a8"/>
            <w:rFonts w:ascii="Times New Roman" w:hAnsi="Times New Roman"/>
          </w:rPr>
          <w:t>mgu</w:t>
        </w:r>
        <w:r w:rsidR="001A16FE" w:rsidRPr="001A16FE">
          <w:rPr>
            <w:rStyle w:val="a8"/>
            <w:rFonts w:ascii="Times New Roman" w:hAnsi="Times New Roman"/>
            <w:lang w:val="uk-UA"/>
          </w:rPr>
          <w:t>.</w:t>
        </w:r>
        <w:r w:rsidR="001A16FE" w:rsidRPr="001A16FE">
          <w:rPr>
            <w:rStyle w:val="a8"/>
            <w:rFonts w:ascii="Times New Roman" w:hAnsi="Times New Roman"/>
          </w:rPr>
          <w:t>od</w:t>
        </w:r>
        <w:r w:rsidR="001A16FE" w:rsidRPr="001A16FE">
          <w:rPr>
            <w:rStyle w:val="a8"/>
            <w:rFonts w:ascii="Times New Roman" w:hAnsi="Times New Roman"/>
            <w:lang w:val="uk-UA"/>
          </w:rPr>
          <w:t>.</w:t>
        </w:r>
        <w:r w:rsidR="001A16FE" w:rsidRPr="001A16FE">
          <w:rPr>
            <w:rStyle w:val="a8"/>
            <w:rFonts w:ascii="Times New Roman" w:hAnsi="Times New Roman"/>
          </w:rPr>
          <w:t>ua</w:t>
        </w:r>
        <w:r w:rsidR="001A16FE" w:rsidRPr="001A16FE">
          <w:rPr>
            <w:rStyle w:val="a8"/>
            <w:rFonts w:ascii="Times New Roman" w:hAnsi="Times New Roman"/>
            <w:lang w:val="uk-UA"/>
          </w:rPr>
          <w:t>/</w:t>
        </w:r>
        <w:r w:rsidR="001A16FE" w:rsidRPr="001A16FE">
          <w:rPr>
            <w:rStyle w:val="a8"/>
            <w:rFonts w:ascii="Times New Roman" w:hAnsi="Times New Roman"/>
          </w:rPr>
          <w:t>journal</w:t>
        </w:r>
        <w:r w:rsidR="001A16FE" w:rsidRPr="001A16FE">
          <w:rPr>
            <w:rStyle w:val="a8"/>
            <w:rFonts w:ascii="Times New Roman" w:hAnsi="Times New Roman"/>
            <w:lang w:val="uk-UA"/>
          </w:rPr>
          <w:t>/2017/24-2-2017/18.</w:t>
        </w:r>
        <w:r w:rsidR="001A16FE" w:rsidRPr="001A16FE">
          <w:rPr>
            <w:rStyle w:val="a8"/>
            <w:rFonts w:ascii="Times New Roman" w:hAnsi="Times New Roman"/>
          </w:rPr>
          <w:t>pdf</w:t>
        </w:r>
      </w:hyperlink>
    </w:p>
    <w:p w:rsidR="000E3742" w:rsidRPr="001A16FE" w:rsidRDefault="001A16FE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  <w:r w:rsidRPr="001A16FE">
        <w:rPr>
          <w:rFonts w:ascii="Times New Roman" w:hAnsi="Times New Roman"/>
          <w:lang w:val="uk-UA"/>
        </w:rPr>
        <w:t xml:space="preserve"> </w:t>
      </w:r>
    </w:p>
  </w:footnote>
  <w:footnote w:id="6">
    <w:p w:rsidR="0049789A" w:rsidRPr="001A16FE" w:rsidRDefault="0049789A" w:rsidP="001A16FE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1A16FE">
        <w:rPr>
          <w:rStyle w:val="a5"/>
          <w:rFonts w:ascii="Times New Roman" w:hAnsi="Times New Roman"/>
        </w:rPr>
        <w:footnoteRef/>
      </w:r>
      <w:r w:rsidRPr="001A16FE">
        <w:rPr>
          <w:rFonts w:ascii="Times New Roman" w:hAnsi="Times New Roman"/>
          <w:lang w:val="uk-UA"/>
        </w:rPr>
        <w:t xml:space="preserve"> </w:t>
      </w:r>
      <w:proofErr w:type="spellStart"/>
      <w:r w:rsidR="001A16FE" w:rsidRPr="001A16FE">
        <w:rPr>
          <w:rFonts w:ascii="Times New Roman" w:hAnsi="Times New Roman"/>
          <w:lang w:val="uk-UA"/>
        </w:rPr>
        <w:t>Палійчук</w:t>
      </w:r>
      <w:proofErr w:type="spellEnd"/>
      <w:r w:rsidR="001A16FE" w:rsidRPr="001A16FE">
        <w:rPr>
          <w:rFonts w:ascii="Times New Roman" w:hAnsi="Times New Roman"/>
          <w:lang w:val="uk-UA"/>
        </w:rPr>
        <w:t xml:space="preserve"> Т.В. Перерозподіл видаткових повноважень між різними рівнями бюджетної системи України у контексті впровадження фіскальної децентралізації   Веб-сайт. </w:t>
      </w:r>
      <w:r w:rsidR="001A16FE" w:rsidRPr="001A16FE">
        <w:rPr>
          <w:rFonts w:ascii="Times New Roman" w:hAnsi="Times New Roman"/>
          <w:lang w:val="en-US"/>
        </w:rPr>
        <w:t>URL</w:t>
      </w:r>
      <w:r w:rsidR="001A16FE" w:rsidRPr="001A16FE">
        <w:rPr>
          <w:rFonts w:ascii="Times New Roman" w:hAnsi="Times New Roman"/>
          <w:shd w:val="clear" w:color="auto" w:fill="FFFFFF"/>
          <w:lang w:val="uk-UA"/>
        </w:rPr>
        <w:t xml:space="preserve">: </w:t>
      </w:r>
      <w:hyperlink r:id="rId3" w:history="1">
        <w:r w:rsidR="001A16FE" w:rsidRPr="001A16FE">
          <w:rPr>
            <w:rStyle w:val="a8"/>
            <w:rFonts w:ascii="Times New Roman" w:hAnsi="Times New Roman"/>
          </w:rPr>
          <w:t>http</w:t>
        </w:r>
        <w:r w:rsidR="001A16FE" w:rsidRPr="001A16FE">
          <w:rPr>
            <w:rStyle w:val="a8"/>
            <w:rFonts w:ascii="Times New Roman" w:hAnsi="Times New Roman"/>
            <w:lang w:val="uk-UA"/>
          </w:rPr>
          <w:t>://</w:t>
        </w:r>
        <w:r w:rsidR="001A16FE" w:rsidRPr="001A16FE">
          <w:rPr>
            <w:rStyle w:val="a8"/>
            <w:rFonts w:ascii="Times New Roman" w:hAnsi="Times New Roman"/>
          </w:rPr>
          <w:t>www</w:t>
        </w:r>
        <w:r w:rsidR="001A16FE" w:rsidRPr="001A16FE">
          <w:rPr>
            <w:rStyle w:val="a8"/>
            <w:rFonts w:ascii="Times New Roman" w:hAnsi="Times New Roman"/>
            <w:lang w:val="uk-UA"/>
          </w:rPr>
          <w:t>.</w:t>
        </w:r>
        <w:r w:rsidR="001A16FE" w:rsidRPr="001A16FE">
          <w:rPr>
            <w:rStyle w:val="a8"/>
            <w:rFonts w:ascii="Times New Roman" w:hAnsi="Times New Roman"/>
          </w:rPr>
          <w:t>vestnik</w:t>
        </w:r>
        <w:r w:rsidR="001A16FE" w:rsidRPr="001A16FE">
          <w:rPr>
            <w:rStyle w:val="a8"/>
            <w:rFonts w:ascii="Times New Roman" w:hAnsi="Times New Roman"/>
            <w:lang w:val="uk-UA"/>
          </w:rPr>
          <w:t>-</w:t>
        </w:r>
        <w:r w:rsidR="001A16FE" w:rsidRPr="001A16FE">
          <w:rPr>
            <w:rStyle w:val="a8"/>
            <w:rFonts w:ascii="Times New Roman" w:hAnsi="Times New Roman"/>
          </w:rPr>
          <w:t>econom</w:t>
        </w:r>
        <w:r w:rsidR="001A16FE" w:rsidRPr="001A16FE">
          <w:rPr>
            <w:rStyle w:val="a8"/>
            <w:rFonts w:ascii="Times New Roman" w:hAnsi="Times New Roman"/>
            <w:lang w:val="uk-UA"/>
          </w:rPr>
          <w:t>.</w:t>
        </w:r>
        <w:r w:rsidR="001A16FE" w:rsidRPr="001A16FE">
          <w:rPr>
            <w:rStyle w:val="a8"/>
            <w:rFonts w:ascii="Times New Roman" w:hAnsi="Times New Roman"/>
          </w:rPr>
          <w:t>mgu</w:t>
        </w:r>
        <w:r w:rsidR="001A16FE" w:rsidRPr="001A16FE">
          <w:rPr>
            <w:rStyle w:val="a8"/>
            <w:rFonts w:ascii="Times New Roman" w:hAnsi="Times New Roman"/>
            <w:lang w:val="uk-UA"/>
          </w:rPr>
          <w:t>.</w:t>
        </w:r>
        <w:r w:rsidR="001A16FE" w:rsidRPr="001A16FE">
          <w:rPr>
            <w:rStyle w:val="a8"/>
            <w:rFonts w:ascii="Times New Roman" w:hAnsi="Times New Roman"/>
          </w:rPr>
          <w:t>od</w:t>
        </w:r>
        <w:r w:rsidR="001A16FE" w:rsidRPr="001A16FE">
          <w:rPr>
            <w:rStyle w:val="a8"/>
            <w:rFonts w:ascii="Times New Roman" w:hAnsi="Times New Roman"/>
            <w:lang w:val="uk-UA"/>
          </w:rPr>
          <w:t>.</w:t>
        </w:r>
        <w:r w:rsidR="001A16FE" w:rsidRPr="001A16FE">
          <w:rPr>
            <w:rStyle w:val="a8"/>
            <w:rFonts w:ascii="Times New Roman" w:hAnsi="Times New Roman"/>
          </w:rPr>
          <w:t>ua</w:t>
        </w:r>
        <w:r w:rsidR="001A16FE" w:rsidRPr="001A16FE">
          <w:rPr>
            <w:rStyle w:val="a8"/>
            <w:rFonts w:ascii="Times New Roman" w:hAnsi="Times New Roman"/>
            <w:lang w:val="uk-UA"/>
          </w:rPr>
          <w:t>/</w:t>
        </w:r>
        <w:r w:rsidR="001A16FE" w:rsidRPr="001A16FE">
          <w:rPr>
            <w:rStyle w:val="a8"/>
            <w:rFonts w:ascii="Times New Roman" w:hAnsi="Times New Roman"/>
          </w:rPr>
          <w:t>journal</w:t>
        </w:r>
        <w:r w:rsidR="001A16FE" w:rsidRPr="001A16FE">
          <w:rPr>
            <w:rStyle w:val="a8"/>
            <w:rFonts w:ascii="Times New Roman" w:hAnsi="Times New Roman"/>
            <w:lang w:val="uk-UA"/>
          </w:rPr>
          <w:t>/2017/24-2-2017/18.</w:t>
        </w:r>
        <w:r w:rsidR="001A16FE" w:rsidRPr="001A16FE">
          <w:rPr>
            <w:rStyle w:val="a8"/>
            <w:rFonts w:ascii="Times New Roman" w:hAnsi="Times New Roman"/>
          </w:rPr>
          <w:t>pdf</w:t>
        </w:r>
      </w:hyperlink>
    </w:p>
  </w:footnote>
  <w:footnote w:id="7">
    <w:p w:rsidR="0049789A" w:rsidRPr="001A16FE" w:rsidRDefault="0049789A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  <w:r w:rsidRPr="001A16FE">
        <w:rPr>
          <w:rStyle w:val="a5"/>
          <w:rFonts w:ascii="Times New Roman" w:hAnsi="Times New Roman"/>
        </w:rPr>
        <w:footnoteRef/>
      </w:r>
      <w:r w:rsidRPr="001A16FE">
        <w:rPr>
          <w:rFonts w:ascii="Times New Roman" w:hAnsi="Times New Roman"/>
          <w:lang w:val="uk-UA"/>
        </w:rPr>
        <w:t xml:space="preserve"> </w:t>
      </w:r>
      <w:proofErr w:type="spellStart"/>
      <w:r w:rsidR="001A16FE" w:rsidRPr="001A16FE">
        <w:rPr>
          <w:rFonts w:ascii="Times New Roman" w:hAnsi="Times New Roman"/>
          <w:lang w:val="uk-UA"/>
        </w:rPr>
        <w:t>Палійчук</w:t>
      </w:r>
      <w:proofErr w:type="spellEnd"/>
      <w:r w:rsidR="001A16FE" w:rsidRPr="001A16FE">
        <w:rPr>
          <w:rFonts w:ascii="Times New Roman" w:hAnsi="Times New Roman"/>
          <w:lang w:val="uk-UA"/>
        </w:rPr>
        <w:t xml:space="preserve"> Т.В. Механізми підвищення рівня фіскальної децентралізації в</w:t>
      </w:r>
      <w:r w:rsidR="001A16FE" w:rsidRPr="001A16FE">
        <w:rPr>
          <w:rFonts w:ascii="Times New Roman" w:hAnsi="Times New Roman"/>
        </w:rPr>
        <w:t> </w:t>
      </w:r>
      <w:r w:rsidR="001A16FE" w:rsidRPr="001A16FE">
        <w:rPr>
          <w:rFonts w:ascii="Times New Roman" w:hAnsi="Times New Roman"/>
          <w:lang w:val="uk-UA"/>
        </w:rPr>
        <w:t xml:space="preserve">Україні. </w:t>
      </w:r>
      <w:r w:rsidR="001A16FE" w:rsidRPr="001A16FE">
        <w:rPr>
          <w:rFonts w:ascii="Times New Roman" w:hAnsi="Times New Roman"/>
          <w:i/>
          <w:lang w:val="uk-UA"/>
        </w:rPr>
        <w:t>Науковий вісник Міжнародного гуманітарного університету</w:t>
      </w:r>
      <w:r w:rsidR="001A16FE" w:rsidRPr="001A16FE">
        <w:rPr>
          <w:rFonts w:ascii="Times New Roman" w:hAnsi="Times New Roman"/>
          <w:lang w:val="uk-UA"/>
        </w:rPr>
        <w:t>. 2016. С.</w:t>
      </w:r>
      <w:r w:rsidR="001A16FE" w:rsidRPr="001A16FE">
        <w:rPr>
          <w:rFonts w:ascii="Times New Roman" w:hAnsi="Times New Roman"/>
        </w:rPr>
        <w:t> </w:t>
      </w:r>
      <w:r w:rsidR="001A16FE" w:rsidRPr="001A16FE">
        <w:rPr>
          <w:rFonts w:ascii="Times New Roman" w:hAnsi="Times New Roman"/>
          <w:lang w:val="uk-UA"/>
        </w:rPr>
        <w:t>130–133.</w:t>
      </w:r>
    </w:p>
  </w:footnote>
  <w:footnote w:id="8">
    <w:p w:rsidR="0049789A" w:rsidRPr="001A16FE" w:rsidRDefault="0049789A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  <w:r w:rsidRPr="001A16FE">
        <w:rPr>
          <w:rStyle w:val="a5"/>
          <w:rFonts w:ascii="Times New Roman" w:hAnsi="Times New Roman"/>
        </w:rPr>
        <w:footnoteRef/>
      </w:r>
      <w:r w:rsidRPr="001A16FE">
        <w:rPr>
          <w:rFonts w:ascii="Times New Roman" w:hAnsi="Times New Roman"/>
          <w:lang w:val="uk-UA"/>
        </w:rPr>
        <w:t xml:space="preserve"> </w:t>
      </w:r>
      <w:proofErr w:type="spellStart"/>
      <w:r w:rsidR="001A16FE" w:rsidRPr="001A16FE">
        <w:rPr>
          <w:rFonts w:ascii="Times New Roman" w:hAnsi="Times New Roman"/>
          <w:lang w:val="uk-UA"/>
        </w:rPr>
        <w:t>Герчаківський</w:t>
      </w:r>
      <w:proofErr w:type="spellEnd"/>
      <w:r w:rsidR="001A16FE" w:rsidRPr="001A16FE">
        <w:rPr>
          <w:rFonts w:ascii="Times New Roman" w:hAnsi="Times New Roman"/>
          <w:lang w:val="uk-UA"/>
        </w:rPr>
        <w:t xml:space="preserve"> С.Д. Теоретичний логос фіскальної децентралізації. </w:t>
      </w:r>
      <w:r w:rsidR="001A16FE" w:rsidRPr="001A16FE">
        <w:rPr>
          <w:rFonts w:ascii="Times New Roman" w:hAnsi="Times New Roman"/>
          <w:i/>
          <w:lang w:val="uk-UA"/>
        </w:rPr>
        <w:t>Регіональна економіка</w:t>
      </w:r>
      <w:r w:rsidR="001A16FE" w:rsidRPr="001A16FE">
        <w:rPr>
          <w:rFonts w:ascii="Times New Roman" w:hAnsi="Times New Roman"/>
          <w:lang w:val="uk-UA"/>
        </w:rPr>
        <w:t>. 2009. С.</w:t>
      </w:r>
      <w:r w:rsidR="001A16FE" w:rsidRPr="001A16FE">
        <w:rPr>
          <w:rFonts w:ascii="Times New Roman" w:hAnsi="Times New Roman"/>
          <w:lang w:val="en-US"/>
        </w:rPr>
        <w:t> </w:t>
      </w:r>
      <w:r w:rsidR="001A16FE" w:rsidRPr="001A16FE">
        <w:rPr>
          <w:rFonts w:ascii="Times New Roman" w:hAnsi="Times New Roman"/>
          <w:lang w:val="uk-UA"/>
        </w:rPr>
        <w:t>133–141.</w:t>
      </w:r>
    </w:p>
  </w:footnote>
  <w:footnote w:id="9">
    <w:p w:rsidR="0049789A" w:rsidRPr="001A16FE" w:rsidRDefault="0049789A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  <w:r w:rsidRPr="001A16FE">
        <w:rPr>
          <w:rStyle w:val="a5"/>
          <w:rFonts w:ascii="Times New Roman" w:hAnsi="Times New Roman"/>
        </w:rPr>
        <w:footnoteRef/>
      </w:r>
      <w:r w:rsidRPr="001A16FE">
        <w:rPr>
          <w:rFonts w:ascii="Times New Roman" w:hAnsi="Times New Roman"/>
          <w:lang w:val="uk-UA"/>
        </w:rPr>
        <w:t xml:space="preserve"> </w:t>
      </w:r>
      <w:r w:rsidR="001A16FE" w:rsidRPr="001A16FE">
        <w:rPr>
          <w:rFonts w:ascii="Times New Roman" w:hAnsi="Times New Roman"/>
          <w:lang w:val="uk-UA"/>
        </w:rPr>
        <w:t xml:space="preserve">Деркач М.І. Фіскальна децентралізація як фактор забезпечення сталого розвитку України. </w:t>
      </w:r>
      <w:r w:rsidR="001A16FE" w:rsidRPr="001A16FE">
        <w:rPr>
          <w:rFonts w:ascii="Times New Roman" w:hAnsi="Times New Roman"/>
          <w:i/>
          <w:lang w:val="uk-UA"/>
        </w:rPr>
        <w:t>Фінанси України</w:t>
      </w:r>
      <w:r w:rsidR="001A16FE" w:rsidRPr="001A16FE">
        <w:rPr>
          <w:rFonts w:ascii="Times New Roman" w:hAnsi="Times New Roman"/>
          <w:lang w:val="uk-UA"/>
        </w:rPr>
        <w:t>. 2011. С.</w:t>
      </w:r>
      <w:r w:rsidR="001A16FE" w:rsidRPr="001A16FE">
        <w:rPr>
          <w:rFonts w:ascii="Times New Roman" w:hAnsi="Times New Roman"/>
        </w:rPr>
        <w:t> </w:t>
      </w:r>
      <w:r w:rsidR="001A16FE" w:rsidRPr="001A16FE">
        <w:rPr>
          <w:rFonts w:ascii="Times New Roman" w:hAnsi="Times New Roman"/>
          <w:lang w:val="uk-UA"/>
        </w:rPr>
        <w:t>56–63.</w:t>
      </w:r>
    </w:p>
  </w:footnote>
  <w:footnote w:id="10">
    <w:p w:rsidR="001A16FE" w:rsidRPr="001A16FE" w:rsidRDefault="000E3742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  <w:r w:rsidRPr="001A16FE">
        <w:rPr>
          <w:rStyle w:val="a5"/>
          <w:rFonts w:ascii="Times New Roman" w:hAnsi="Times New Roman"/>
        </w:rPr>
        <w:footnoteRef/>
      </w:r>
      <w:r w:rsidRPr="001A16FE">
        <w:rPr>
          <w:rFonts w:ascii="Times New Roman" w:hAnsi="Times New Roman"/>
          <w:lang w:val="uk-UA"/>
        </w:rPr>
        <w:t xml:space="preserve"> </w:t>
      </w:r>
      <w:r w:rsidR="001A16FE" w:rsidRPr="001A16FE">
        <w:rPr>
          <w:rFonts w:ascii="Times New Roman" w:hAnsi="Times New Roman"/>
          <w:bCs/>
          <w:color w:val="000000"/>
          <w:spacing w:val="20"/>
          <w:shd w:val="clear" w:color="auto" w:fill="FFFFFF"/>
          <w:lang w:val="uk-UA"/>
        </w:rPr>
        <w:t>Про схвалення Концепції реформування місцевого</w:t>
      </w:r>
      <w:r w:rsidR="001A16FE" w:rsidRPr="001A16FE">
        <w:rPr>
          <w:rFonts w:ascii="Times New Roman" w:hAnsi="Times New Roman"/>
          <w:bCs/>
          <w:color w:val="000000"/>
          <w:spacing w:val="20"/>
          <w:lang w:val="uk-UA"/>
        </w:rPr>
        <w:t xml:space="preserve"> </w:t>
      </w:r>
      <w:r w:rsidR="001A16FE" w:rsidRPr="001A16FE">
        <w:rPr>
          <w:rFonts w:ascii="Times New Roman" w:hAnsi="Times New Roman"/>
          <w:bCs/>
          <w:color w:val="000000"/>
          <w:spacing w:val="20"/>
          <w:shd w:val="clear" w:color="auto" w:fill="FFFFFF"/>
          <w:lang w:val="uk-UA"/>
        </w:rPr>
        <w:t>самоврядування та територіальної</w:t>
      </w:r>
      <w:r w:rsidR="001A16FE" w:rsidRPr="001A16FE">
        <w:rPr>
          <w:rFonts w:ascii="Times New Roman" w:hAnsi="Times New Roman"/>
          <w:bCs/>
          <w:color w:val="000000"/>
          <w:spacing w:val="20"/>
          <w:lang w:val="uk-UA"/>
        </w:rPr>
        <w:t xml:space="preserve"> </w:t>
      </w:r>
      <w:r w:rsidR="001A16FE" w:rsidRPr="001A16FE">
        <w:rPr>
          <w:rFonts w:ascii="Times New Roman" w:hAnsi="Times New Roman"/>
          <w:bCs/>
          <w:color w:val="000000"/>
          <w:spacing w:val="20"/>
          <w:shd w:val="clear" w:color="auto" w:fill="FFFFFF"/>
          <w:lang w:val="uk-UA"/>
        </w:rPr>
        <w:t xml:space="preserve">організації влади в Україні: </w:t>
      </w:r>
      <w:proofErr w:type="spellStart"/>
      <w:r w:rsidR="001A16FE" w:rsidRPr="001A16FE">
        <w:rPr>
          <w:rFonts w:ascii="Times New Roman" w:hAnsi="Times New Roman"/>
          <w:bCs/>
          <w:color w:val="000000"/>
          <w:spacing w:val="20"/>
          <w:shd w:val="clear" w:color="auto" w:fill="FFFFFF"/>
          <w:lang w:val="uk-UA"/>
        </w:rPr>
        <w:t>Розпордження</w:t>
      </w:r>
      <w:proofErr w:type="spellEnd"/>
      <w:r w:rsidR="001A16FE" w:rsidRPr="001A16FE">
        <w:rPr>
          <w:rFonts w:ascii="Times New Roman" w:hAnsi="Times New Roman"/>
          <w:bCs/>
          <w:color w:val="000000"/>
          <w:spacing w:val="20"/>
          <w:shd w:val="clear" w:color="auto" w:fill="FFFFFF"/>
          <w:lang w:val="uk-UA"/>
        </w:rPr>
        <w:t xml:space="preserve"> від 1 квітня 2014 р. №333-р. </w:t>
      </w:r>
      <w:r w:rsidR="001A16FE" w:rsidRPr="001A16FE">
        <w:rPr>
          <w:rStyle w:val="rvts44"/>
          <w:rFonts w:ascii="Times New Roman" w:hAnsi="Times New Roman"/>
          <w:bCs/>
          <w:color w:val="000000"/>
          <w:bdr w:val="none" w:sz="0" w:space="0" w:color="auto" w:frame="1"/>
          <w:shd w:val="clear" w:color="auto" w:fill="FFFFFF"/>
          <w:lang w:val="en-US"/>
        </w:rPr>
        <w:t>URL</w:t>
      </w:r>
      <w:r w:rsidR="001A16FE" w:rsidRPr="001A16FE">
        <w:rPr>
          <w:rStyle w:val="rvts44"/>
          <w:rFonts w:ascii="Times New Roman" w:hAnsi="Times New Roman"/>
          <w:bCs/>
          <w:color w:val="000000"/>
          <w:bdr w:val="none" w:sz="0" w:space="0" w:color="auto" w:frame="1"/>
          <w:shd w:val="clear" w:color="auto" w:fill="FFFFFF"/>
          <w:lang w:val="uk-UA"/>
        </w:rPr>
        <w:t xml:space="preserve">: </w:t>
      </w:r>
      <w:hyperlink r:id="rId4" w:anchor="Text" w:history="1">
        <w:r w:rsidR="001A16FE" w:rsidRPr="001A16FE">
          <w:rPr>
            <w:rStyle w:val="a8"/>
            <w:rFonts w:ascii="Times New Roman" w:hAnsi="Times New Roman"/>
          </w:rPr>
          <w:t>https</w:t>
        </w:r>
        <w:r w:rsidR="001A16FE" w:rsidRPr="001A16FE">
          <w:rPr>
            <w:rStyle w:val="a8"/>
            <w:rFonts w:ascii="Times New Roman" w:hAnsi="Times New Roman"/>
            <w:lang w:val="uk-UA"/>
          </w:rPr>
          <w:t>://</w:t>
        </w:r>
        <w:r w:rsidR="001A16FE" w:rsidRPr="001A16FE">
          <w:rPr>
            <w:rStyle w:val="a8"/>
            <w:rFonts w:ascii="Times New Roman" w:hAnsi="Times New Roman"/>
          </w:rPr>
          <w:t>zakon</w:t>
        </w:r>
        <w:r w:rsidR="001A16FE" w:rsidRPr="001A16FE">
          <w:rPr>
            <w:rStyle w:val="a8"/>
            <w:rFonts w:ascii="Times New Roman" w:hAnsi="Times New Roman"/>
            <w:lang w:val="uk-UA"/>
          </w:rPr>
          <w:t>.</w:t>
        </w:r>
        <w:r w:rsidR="001A16FE" w:rsidRPr="001A16FE">
          <w:rPr>
            <w:rStyle w:val="a8"/>
            <w:rFonts w:ascii="Times New Roman" w:hAnsi="Times New Roman"/>
          </w:rPr>
          <w:t>rada</w:t>
        </w:r>
        <w:r w:rsidR="001A16FE" w:rsidRPr="001A16FE">
          <w:rPr>
            <w:rStyle w:val="a8"/>
            <w:rFonts w:ascii="Times New Roman" w:hAnsi="Times New Roman"/>
            <w:lang w:val="uk-UA"/>
          </w:rPr>
          <w:t>.</w:t>
        </w:r>
        <w:r w:rsidR="001A16FE" w:rsidRPr="001A16FE">
          <w:rPr>
            <w:rStyle w:val="a8"/>
            <w:rFonts w:ascii="Times New Roman" w:hAnsi="Times New Roman"/>
          </w:rPr>
          <w:t>gov</w:t>
        </w:r>
        <w:r w:rsidR="001A16FE" w:rsidRPr="001A16FE">
          <w:rPr>
            <w:rStyle w:val="a8"/>
            <w:rFonts w:ascii="Times New Roman" w:hAnsi="Times New Roman"/>
            <w:lang w:val="uk-UA"/>
          </w:rPr>
          <w:t>.</w:t>
        </w:r>
        <w:r w:rsidR="001A16FE" w:rsidRPr="001A16FE">
          <w:rPr>
            <w:rStyle w:val="a8"/>
            <w:rFonts w:ascii="Times New Roman" w:hAnsi="Times New Roman"/>
          </w:rPr>
          <w:t>ua</w:t>
        </w:r>
        <w:r w:rsidR="001A16FE" w:rsidRPr="001A16FE">
          <w:rPr>
            <w:rStyle w:val="a8"/>
            <w:rFonts w:ascii="Times New Roman" w:hAnsi="Times New Roman"/>
            <w:lang w:val="uk-UA"/>
          </w:rPr>
          <w:t>/</w:t>
        </w:r>
        <w:r w:rsidR="001A16FE" w:rsidRPr="001A16FE">
          <w:rPr>
            <w:rStyle w:val="a8"/>
            <w:rFonts w:ascii="Times New Roman" w:hAnsi="Times New Roman"/>
          </w:rPr>
          <w:t>laws</w:t>
        </w:r>
        <w:r w:rsidR="001A16FE" w:rsidRPr="001A16FE">
          <w:rPr>
            <w:rStyle w:val="a8"/>
            <w:rFonts w:ascii="Times New Roman" w:hAnsi="Times New Roman"/>
            <w:lang w:val="uk-UA"/>
          </w:rPr>
          <w:t>/</w:t>
        </w:r>
        <w:r w:rsidR="001A16FE" w:rsidRPr="001A16FE">
          <w:rPr>
            <w:rStyle w:val="a8"/>
            <w:rFonts w:ascii="Times New Roman" w:hAnsi="Times New Roman"/>
          </w:rPr>
          <w:t>show</w:t>
        </w:r>
        <w:r w:rsidR="001A16FE" w:rsidRPr="001A16FE">
          <w:rPr>
            <w:rStyle w:val="a8"/>
            <w:rFonts w:ascii="Times New Roman" w:hAnsi="Times New Roman"/>
            <w:lang w:val="uk-UA"/>
          </w:rPr>
          <w:t>/333-2014-%</w:t>
        </w:r>
        <w:r w:rsidR="001A16FE" w:rsidRPr="001A16FE">
          <w:rPr>
            <w:rStyle w:val="a8"/>
            <w:rFonts w:ascii="Times New Roman" w:hAnsi="Times New Roman"/>
          </w:rPr>
          <w:t>D</w:t>
        </w:r>
        <w:r w:rsidR="001A16FE" w:rsidRPr="001A16FE">
          <w:rPr>
            <w:rStyle w:val="a8"/>
            <w:rFonts w:ascii="Times New Roman" w:hAnsi="Times New Roman"/>
            <w:lang w:val="uk-UA"/>
          </w:rPr>
          <w:t>1%80#</w:t>
        </w:r>
        <w:r w:rsidR="001A16FE" w:rsidRPr="001A16FE">
          <w:rPr>
            <w:rStyle w:val="a8"/>
            <w:rFonts w:ascii="Times New Roman" w:hAnsi="Times New Roman"/>
          </w:rPr>
          <w:t>Text</w:t>
        </w:r>
      </w:hyperlink>
    </w:p>
    <w:p w:rsidR="000E3742" w:rsidRPr="001A16FE" w:rsidRDefault="000E3742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</w:p>
  </w:footnote>
  <w:footnote w:id="11">
    <w:p w:rsidR="00E07D72" w:rsidRPr="001A16FE" w:rsidRDefault="00E07D72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  <w:r w:rsidRPr="001A16FE">
        <w:rPr>
          <w:rStyle w:val="a5"/>
          <w:rFonts w:ascii="Times New Roman" w:hAnsi="Times New Roman"/>
        </w:rPr>
        <w:footnoteRef/>
      </w:r>
      <w:r w:rsidRPr="001A16FE">
        <w:rPr>
          <w:rFonts w:ascii="Times New Roman" w:hAnsi="Times New Roman"/>
        </w:rPr>
        <w:t xml:space="preserve"> Жидкова Е. Ю. Налоги и налогообложение : учеб. пособие / Е. Ю. Жидкова. – 2-е изд., </w:t>
      </w:r>
      <w:r w:rsidR="001A16FE" w:rsidRPr="001A16FE">
        <w:rPr>
          <w:rFonts w:ascii="Times New Roman" w:hAnsi="Times New Roman"/>
        </w:rPr>
        <w:t xml:space="preserve">Жидкова Е. Ю. Налоги и налогообложение : учеб. пособие 2-е изд., </w:t>
      </w:r>
      <w:proofErr w:type="spellStart"/>
      <w:r w:rsidR="001A16FE" w:rsidRPr="001A16FE">
        <w:rPr>
          <w:rFonts w:ascii="Times New Roman" w:hAnsi="Times New Roman"/>
        </w:rPr>
        <w:t>перераб</w:t>
      </w:r>
      <w:proofErr w:type="spellEnd"/>
      <w:r w:rsidR="001A16FE" w:rsidRPr="001A16FE">
        <w:rPr>
          <w:rFonts w:ascii="Times New Roman" w:hAnsi="Times New Roman"/>
        </w:rPr>
        <w:t>. и доп.</w:t>
      </w:r>
      <w:r w:rsidR="001A16FE" w:rsidRPr="001A16FE">
        <w:rPr>
          <w:rFonts w:ascii="Times New Roman" w:hAnsi="Times New Roman"/>
          <w:lang w:val="uk-UA"/>
        </w:rPr>
        <w:t xml:space="preserve"> </w:t>
      </w:r>
      <w:r w:rsidR="001A16FE" w:rsidRPr="001A16FE">
        <w:rPr>
          <w:rFonts w:ascii="Times New Roman" w:hAnsi="Times New Roman"/>
        </w:rPr>
        <w:t>М</w:t>
      </w:r>
      <w:proofErr w:type="spellStart"/>
      <w:r w:rsidR="001A16FE" w:rsidRPr="001A16FE">
        <w:rPr>
          <w:rFonts w:ascii="Times New Roman" w:hAnsi="Times New Roman"/>
          <w:lang w:val="uk-UA"/>
        </w:rPr>
        <w:t>осква</w:t>
      </w:r>
      <w:proofErr w:type="spellEnd"/>
      <w:proofErr w:type="gramStart"/>
      <w:r w:rsidR="001A16FE" w:rsidRPr="001A16FE">
        <w:rPr>
          <w:rFonts w:ascii="Times New Roman" w:hAnsi="Times New Roman"/>
        </w:rPr>
        <w:t xml:space="preserve">. : </w:t>
      </w:r>
      <w:proofErr w:type="spellStart"/>
      <w:proofErr w:type="gramEnd"/>
      <w:r w:rsidR="001A16FE" w:rsidRPr="001A16FE">
        <w:rPr>
          <w:rFonts w:ascii="Times New Roman" w:hAnsi="Times New Roman"/>
        </w:rPr>
        <w:t>Эксмо</w:t>
      </w:r>
      <w:proofErr w:type="spellEnd"/>
      <w:r w:rsidR="001A16FE" w:rsidRPr="001A16FE">
        <w:rPr>
          <w:rFonts w:ascii="Times New Roman" w:hAnsi="Times New Roman"/>
        </w:rPr>
        <w:t xml:space="preserve">, 2009. </w:t>
      </w:r>
      <w:r w:rsidR="001A16FE" w:rsidRPr="001A16FE">
        <w:rPr>
          <w:rFonts w:ascii="Times New Roman" w:hAnsi="Times New Roman"/>
        </w:rPr>
        <w:t>480 с</w:t>
      </w:r>
      <w:r w:rsidR="001A16FE" w:rsidRPr="001A16FE">
        <w:rPr>
          <w:rFonts w:ascii="Times New Roman" w:hAnsi="Times New Roman"/>
          <w:lang w:val="uk-UA"/>
        </w:rPr>
        <w:t>.</w:t>
      </w:r>
    </w:p>
  </w:footnote>
  <w:footnote w:id="12">
    <w:p w:rsidR="001A16FE" w:rsidRPr="001A16FE" w:rsidRDefault="00722BDA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  <w:r w:rsidRPr="001A16FE">
        <w:rPr>
          <w:rStyle w:val="a5"/>
          <w:rFonts w:ascii="Times New Roman" w:hAnsi="Times New Roman"/>
        </w:rPr>
        <w:footnoteRef/>
      </w:r>
      <w:r w:rsidRPr="001A16FE">
        <w:rPr>
          <w:rFonts w:ascii="Times New Roman" w:hAnsi="Times New Roman"/>
          <w:lang w:val="uk-UA"/>
        </w:rPr>
        <w:t xml:space="preserve"> </w:t>
      </w:r>
      <w:r w:rsidR="001A16FE" w:rsidRPr="001A16FE">
        <w:rPr>
          <w:rFonts w:ascii="Times New Roman" w:hAnsi="Times New Roman"/>
          <w:lang w:val="uk-UA"/>
        </w:rPr>
        <w:t xml:space="preserve">Андрущенко В.Л. Фіскальне адміністрування як наука і мистецтво. </w:t>
      </w:r>
      <w:r w:rsidR="001A16FE" w:rsidRPr="001A16FE">
        <w:rPr>
          <w:rFonts w:ascii="Times New Roman" w:hAnsi="Times New Roman"/>
          <w:i/>
          <w:lang w:val="uk-UA"/>
        </w:rPr>
        <w:t>Фінанси України</w:t>
      </w:r>
      <w:r w:rsidR="001A16FE" w:rsidRPr="001A16FE">
        <w:rPr>
          <w:rFonts w:ascii="Times New Roman" w:hAnsi="Times New Roman"/>
          <w:lang w:val="uk-UA"/>
        </w:rPr>
        <w:t>. 2003. С. 27-35</w:t>
      </w:r>
    </w:p>
    <w:p w:rsidR="00722BDA" w:rsidRPr="001A16FE" w:rsidRDefault="00722BDA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</w:p>
  </w:footnote>
  <w:footnote w:id="13">
    <w:p w:rsidR="001A16FE" w:rsidRPr="001A16FE" w:rsidRDefault="00722BDA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  <w:r w:rsidRPr="001A16FE">
        <w:rPr>
          <w:rStyle w:val="a5"/>
          <w:rFonts w:ascii="Times New Roman" w:hAnsi="Times New Roman"/>
        </w:rPr>
        <w:footnoteRef/>
      </w:r>
      <w:r w:rsidRPr="001A16FE">
        <w:rPr>
          <w:rFonts w:ascii="Times New Roman" w:hAnsi="Times New Roman"/>
          <w:lang w:val="uk-UA"/>
        </w:rPr>
        <w:t xml:space="preserve"> </w:t>
      </w:r>
      <w:r w:rsidR="001A16FE" w:rsidRPr="001A16FE">
        <w:rPr>
          <w:rFonts w:ascii="Times New Roman" w:hAnsi="Times New Roman"/>
          <w:bCs/>
          <w:color w:val="000000"/>
          <w:spacing w:val="20"/>
          <w:shd w:val="clear" w:color="auto" w:fill="FFFFFF"/>
          <w:lang w:val="uk-UA"/>
        </w:rPr>
        <w:t>Про схвалення Концепції реформування місцевого</w:t>
      </w:r>
      <w:r w:rsidR="001A16FE" w:rsidRPr="001A16FE">
        <w:rPr>
          <w:rFonts w:ascii="Times New Roman" w:hAnsi="Times New Roman"/>
          <w:bCs/>
          <w:color w:val="000000"/>
          <w:spacing w:val="20"/>
          <w:lang w:val="uk-UA"/>
        </w:rPr>
        <w:t xml:space="preserve"> </w:t>
      </w:r>
      <w:r w:rsidR="001A16FE" w:rsidRPr="001A16FE">
        <w:rPr>
          <w:rFonts w:ascii="Times New Roman" w:hAnsi="Times New Roman"/>
          <w:bCs/>
          <w:color w:val="000000"/>
          <w:spacing w:val="20"/>
          <w:shd w:val="clear" w:color="auto" w:fill="FFFFFF"/>
          <w:lang w:val="uk-UA"/>
        </w:rPr>
        <w:t>самоврядування та територіальної</w:t>
      </w:r>
      <w:r w:rsidR="001A16FE" w:rsidRPr="001A16FE">
        <w:rPr>
          <w:rFonts w:ascii="Times New Roman" w:hAnsi="Times New Roman"/>
          <w:bCs/>
          <w:color w:val="000000"/>
          <w:spacing w:val="20"/>
          <w:lang w:val="uk-UA"/>
        </w:rPr>
        <w:t xml:space="preserve"> </w:t>
      </w:r>
      <w:r w:rsidR="001A16FE" w:rsidRPr="001A16FE">
        <w:rPr>
          <w:rFonts w:ascii="Times New Roman" w:hAnsi="Times New Roman"/>
          <w:bCs/>
          <w:color w:val="000000"/>
          <w:spacing w:val="20"/>
          <w:shd w:val="clear" w:color="auto" w:fill="FFFFFF"/>
          <w:lang w:val="uk-UA"/>
        </w:rPr>
        <w:t xml:space="preserve">організації влади в Україні: </w:t>
      </w:r>
      <w:proofErr w:type="spellStart"/>
      <w:r w:rsidR="001A16FE" w:rsidRPr="001A16FE">
        <w:rPr>
          <w:rFonts w:ascii="Times New Roman" w:hAnsi="Times New Roman"/>
          <w:bCs/>
          <w:color w:val="000000"/>
          <w:spacing w:val="20"/>
          <w:shd w:val="clear" w:color="auto" w:fill="FFFFFF"/>
          <w:lang w:val="uk-UA"/>
        </w:rPr>
        <w:t>Розпордження</w:t>
      </w:r>
      <w:proofErr w:type="spellEnd"/>
      <w:r w:rsidR="001A16FE" w:rsidRPr="001A16FE">
        <w:rPr>
          <w:rFonts w:ascii="Times New Roman" w:hAnsi="Times New Roman"/>
          <w:bCs/>
          <w:color w:val="000000"/>
          <w:spacing w:val="20"/>
          <w:shd w:val="clear" w:color="auto" w:fill="FFFFFF"/>
          <w:lang w:val="uk-UA"/>
        </w:rPr>
        <w:t xml:space="preserve"> від 1 квітня 2014 р. №333-р. </w:t>
      </w:r>
      <w:r w:rsidR="001A16FE" w:rsidRPr="001A16FE">
        <w:rPr>
          <w:rStyle w:val="rvts44"/>
          <w:rFonts w:ascii="Times New Roman" w:hAnsi="Times New Roman"/>
          <w:bCs/>
          <w:color w:val="000000"/>
          <w:bdr w:val="none" w:sz="0" w:space="0" w:color="auto" w:frame="1"/>
          <w:shd w:val="clear" w:color="auto" w:fill="FFFFFF"/>
          <w:lang w:val="en-US"/>
        </w:rPr>
        <w:t>URL</w:t>
      </w:r>
      <w:r w:rsidR="001A16FE" w:rsidRPr="001A16FE">
        <w:rPr>
          <w:rStyle w:val="rvts44"/>
          <w:rFonts w:ascii="Times New Roman" w:hAnsi="Times New Roman"/>
          <w:bCs/>
          <w:color w:val="000000"/>
          <w:bdr w:val="none" w:sz="0" w:space="0" w:color="auto" w:frame="1"/>
          <w:shd w:val="clear" w:color="auto" w:fill="FFFFFF"/>
          <w:lang w:val="uk-UA"/>
        </w:rPr>
        <w:t xml:space="preserve">: </w:t>
      </w:r>
      <w:hyperlink r:id="rId5" w:anchor="Text" w:history="1">
        <w:r w:rsidR="001A16FE" w:rsidRPr="001A16FE">
          <w:rPr>
            <w:rStyle w:val="a8"/>
            <w:rFonts w:ascii="Times New Roman" w:hAnsi="Times New Roman"/>
          </w:rPr>
          <w:t>https</w:t>
        </w:r>
        <w:r w:rsidR="001A16FE" w:rsidRPr="001A16FE">
          <w:rPr>
            <w:rStyle w:val="a8"/>
            <w:rFonts w:ascii="Times New Roman" w:hAnsi="Times New Roman"/>
            <w:lang w:val="uk-UA"/>
          </w:rPr>
          <w:t>://</w:t>
        </w:r>
        <w:r w:rsidR="001A16FE" w:rsidRPr="001A16FE">
          <w:rPr>
            <w:rStyle w:val="a8"/>
            <w:rFonts w:ascii="Times New Roman" w:hAnsi="Times New Roman"/>
          </w:rPr>
          <w:t>zakon</w:t>
        </w:r>
        <w:r w:rsidR="001A16FE" w:rsidRPr="001A16FE">
          <w:rPr>
            <w:rStyle w:val="a8"/>
            <w:rFonts w:ascii="Times New Roman" w:hAnsi="Times New Roman"/>
            <w:lang w:val="uk-UA"/>
          </w:rPr>
          <w:t>.</w:t>
        </w:r>
        <w:r w:rsidR="001A16FE" w:rsidRPr="001A16FE">
          <w:rPr>
            <w:rStyle w:val="a8"/>
            <w:rFonts w:ascii="Times New Roman" w:hAnsi="Times New Roman"/>
          </w:rPr>
          <w:t>rada</w:t>
        </w:r>
        <w:r w:rsidR="001A16FE" w:rsidRPr="001A16FE">
          <w:rPr>
            <w:rStyle w:val="a8"/>
            <w:rFonts w:ascii="Times New Roman" w:hAnsi="Times New Roman"/>
            <w:lang w:val="uk-UA"/>
          </w:rPr>
          <w:t>.</w:t>
        </w:r>
        <w:r w:rsidR="001A16FE" w:rsidRPr="001A16FE">
          <w:rPr>
            <w:rStyle w:val="a8"/>
            <w:rFonts w:ascii="Times New Roman" w:hAnsi="Times New Roman"/>
          </w:rPr>
          <w:t>gov</w:t>
        </w:r>
        <w:r w:rsidR="001A16FE" w:rsidRPr="001A16FE">
          <w:rPr>
            <w:rStyle w:val="a8"/>
            <w:rFonts w:ascii="Times New Roman" w:hAnsi="Times New Roman"/>
            <w:lang w:val="uk-UA"/>
          </w:rPr>
          <w:t>.</w:t>
        </w:r>
        <w:r w:rsidR="001A16FE" w:rsidRPr="001A16FE">
          <w:rPr>
            <w:rStyle w:val="a8"/>
            <w:rFonts w:ascii="Times New Roman" w:hAnsi="Times New Roman"/>
          </w:rPr>
          <w:t>ua</w:t>
        </w:r>
        <w:r w:rsidR="001A16FE" w:rsidRPr="001A16FE">
          <w:rPr>
            <w:rStyle w:val="a8"/>
            <w:rFonts w:ascii="Times New Roman" w:hAnsi="Times New Roman"/>
            <w:lang w:val="uk-UA"/>
          </w:rPr>
          <w:t>/</w:t>
        </w:r>
        <w:r w:rsidR="001A16FE" w:rsidRPr="001A16FE">
          <w:rPr>
            <w:rStyle w:val="a8"/>
            <w:rFonts w:ascii="Times New Roman" w:hAnsi="Times New Roman"/>
          </w:rPr>
          <w:t>laws</w:t>
        </w:r>
        <w:r w:rsidR="001A16FE" w:rsidRPr="001A16FE">
          <w:rPr>
            <w:rStyle w:val="a8"/>
            <w:rFonts w:ascii="Times New Roman" w:hAnsi="Times New Roman"/>
            <w:lang w:val="uk-UA"/>
          </w:rPr>
          <w:t>/</w:t>
        </w:r>
        <w:r w:rsidR="001A16FE" w:rsidRPr="001A16FE">
          <w:rPr>
            <w:rStyle w:val="a8"/>
            <w:rFonts w:ascii="Times New Roman" w:hAnsi="Times New Roman"/>
          </w:rPr>
          <w:t>show</w:t>
        </w:r>
        <w:r w:rsidR="001A16FE" w:rsidRPr="001A16FE">
          <w:rPr>
            <w:rStyle w:val="a8"/>
            <w:rFonts w:ascii="Times New Roman" w:hAnsi="Times New Roman"/>
            <w:lang w:val="uk-UA"/>
          </w:rPr>
          <w:t>/333-2014-%</w:t>
        </w:r>
        <w:r w:rsidR="001A16FE" w:rsidRPr="001A16FE">
          <w:rPr>
            <w:rStyle w:val="a8"/>
            <w:rFonts w:ascii="Times New Roman" w:hAnsi="Times New Roman"/>
          </w:rPr>
          <w:t>D</w:t>
        </w:r>
        <w:r w:rsidR="001A16FE" w:rsidRPr="001A16FE">
          <w:rPr>
            <w:rStyle w:val="a8"/>
            <w:rFonts w:ascii="Times New Roman" w:hAnsi="Times New Roman"/>
            <w:lang w:val="uk-UA"/>
          </w:rPr>
          <w:t>1%80#</w:t>
        </w:r>
        <w:r w:rsidR="001A16FE" w:rsidRPr="001A16FE">
          <w:rPr>
            <w:rStyle w:val="a8"/>
            <w:rFonts w:ascii="Times New Roman" w:hAnsi="Times New Roman"/>
          </w:rPr>
          <w:t>Text</w:t>
        </w:r>
      </w:hyperlink>
    </w:p>
    <w:p w:rsidR="00722BDA" w:rsidRPr="001A16FE" w:rsidRDefault="00722BDA" w:rsidP="001A16FE">
      <w:pPr>
        <w:spacing w:after="0" w:line="360" w:lineRule="auto"/>
        <w:contextualSpacing/>
        <w:jc w:val="both"/>
        <w:rPr>
          <w:rFonts w:ascii="Times New Roman" w:hAnsi="Times New Roman"/>
          <w:lang w:val="uk-UA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D15F5"/>
    <w:multiLevelType w:val="hybridMultilevel"/>
    <w:tmpl w:val="542805E2"/>
    <w:lvl w:ilvl="0" w:tplc="7F729756">
      <w:start w:val="1"/>
      <w:numFmt w:val="decimal"/>
      <w:lvlText w:val="%1."/>
      <w:lvlJc w:val="left"/>
      <w:pPr>
        <w:ind w:left="1392" w:hanging="852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ADC73D0"/>
    <w:multiLevelType w:val="hybridMultilevel"/>
    <w:tmpl w:val="901AD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D77741C"/>
    <w:multiLevelType w:val="hybridMultilevel"/>
    <w:tmpl w:val="C0D89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74"/>
    <w:rsid w:val="000E3742"/>
    <w:rsid w:val="00110D89"/>
    <w:rsid w:val="001A16FE"/>
    <w:rsid w:val="00201B5A"/>
    <w:rsid w:val="00295F44"/>
    <w:rsid w:val="003B3660"/>
    <w:rsid w:val="00401DDB"/>
    <w:rsid w:val="0049789A"/>
    <w:rsid w:val="0050644B"/>
    <w:rsid w:val="006345D7"/>
    <w:rsid w:val="00722BDA"/>
    <w:rsid w:val="008E1D36"/>
    <w:rsid w:val="009E20DE"/>
    <w:rsid w:val="00A0030F"/>
    <w:rsid w:val="00AF658D"/>
    <w:rsid w:val="00B5303E"/>
    <w:rsid w:val="00B65C14"/>
    <w:rsid w:val="00C92072"/>
    <w:rsid w:val="00C94574"/>
    <w:rsid w:val="00D127BF"/>
    <w:rsid w:val="00DD64D0"/>
    <w:rsid w:val="00E02939"/>
    <w:rsid w:val="00E06312"/>
    <w:rsid w:val="00E07D72"/>
    <w:rsid w:val="00E13231"/>
    <w:rsid w:val="00F27B59"/>
    <w:rsid w:val="00F56609"/>
    <w:rsid w:val="00F667FD"/>
    <w:rsid w:val="00F70533"/>
    <w:rsid w:val="00FC2184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5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C9457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94574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C9457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C94574"/>
    <w:pPr>
      <w:spacing w:after="0" w:line="240" w:lineRule="auto"/>
      <w:ind w:left="720"/>
      <w:contextualSpacing/>
    </w:pPr>
  </w:style>
  <w:style w:type="character" w:customStyle="1" w:styleId="rvts44">
    <w:name w:val="rvts44"/>
    <w:basedOn w:val="a0"/>
    <w:uiPriority w:val="99"/>
    <w:rsid w:val="00C94574"/>
    <w:rPr>
      <w:rFonts w:cs="Times New Roman"/>
    </w:rPr>
  </w:style>
  <w:style w:type="paragraph" w:styleId="a7">
    <w:name w:val="Normal (Web)"/>
    <w:basedOn w:val="a"/>
    <w:uiPriority w:val="99"/>
    <w:semiHidden/>
    <w:unhideWhenUsed/>
    <w:rsid w:val="00201B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E37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5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C9457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94574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C9457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C94574"/>
    <w:pPr>
      <w:spacing w:after="0" w:line="240" w:lineRule="auto"/>
      <w:ind w:left="720"/>
      <w:contextualSpacing/>
    </w:pPr>
  </w:style>
  <w:style w:type="character" w:customStyle="1" w:styleId="rvts44">
    <w:name w:val="rvts44"/>
    <w:basedOn w:val="a0"/>
    <w:uiPriority w:val="99"/>
    <w:rsid w:val="00C94574"/>
    <w:rPr>
      <w:rFonts w:cs="Times New Roman"/>
    </w:rPr>
  </w:style>
  <w:style w:type="paragraph" w:styleId="a7">
    <w:name w:val="Normal (Web)"/>
    <w:basedOn w:val="a"/>
    <w:uiPriority w:val="99"/>
    <w:semiHidden/>
    <w:unhideWhenUsed/>
    <w:rsid w:val="00201B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E37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6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871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E1E1E1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333-2014-%D1%8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874-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estnik-econom.mgu.od.ua/journal/2017/24-2-2017/18.pdf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estnik-econom.mgu.od.ua/journal/2017/24-2-2017/18.pdf" TargetMode="External"/><Relationship Id="rId2" Type="http://schemas.openxmlformats.org/officeDocument/2006/relationships/hyperlink" Target="http://www.vestnik-econom.mgu.od.ua/journal/2017/24-2-2017/18.pdf" TargetMode="External"/><Relationship Id="rId1" Type="http://schemas.openxmlformats.org/officeDocument/2006/relationships/hyperlink" Target="https://zakon.rada.gov.ua/laws/show/874-18" TargetMode="External"/><Relationship Id="rId5" Type="http://schemas.openxmlformats.org/officeDocument/2006/relationships/hyperlink" Target="https://zakon.rada.gov.ua/laws/show/333-2014-%D1%80" TargetMode="External"/><Relationship Id="rId4" Type="http://schemas.openxmlformats.org/officeDocument/2006/relationships/hyperlink" Target="https://zakon.rada.gov.ua/laws/show/333-2014-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CC848-CFC8-4F7F-86A7-7E93236D6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8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dcterms:created xsi:type="dcterms:W3CDTF">2020-08-27T20:35:00Z</dcterms:created>
  <dcterms:modified xsi:type="dcterms:W3CDTF">2020-08-28T14:45:00Z</dcterms:modified>
</cp:coreProperties>
</file>