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Письмо себе — «Когда тебе тяжело»</w:t>
      </w:r>
    </w:p>
    <w:p>
      <w:r>
        <w:br/>
        <w:t>Иногда просто тяжело. Без причин.</w:t>
        <w:br/>
        <w:br/>
        <w:t>Ты устала. Тебе хочется тишины. Чтобы никто не трогал, не спрашивал, не требовал.</w:t>
        <w:br/>
        <w:br/>
        <w:t>Ты не слабая. Просто ты долго была сильной. Слишком долго.</w:t>
        <w:br/>
        <w:br/>
        <w:t>Можно немного сдаться. Просто выдохнуть. Лечь. Помолчать. Поплакать.</w:t>
        <w:br/>
        <w:br/>
        <w:t>Ты имеешь право быть живой. Не идеальной. Не железной.</w:t>
        <w:br/>
        <w:br/>
        <w:t>Пройдёт. Всё обязательно пройдёт.</w:t>
        <w:br/>
        <w:br/>
        <w:t>А пока — просто будь.</w:t>
        <w:br/>
        <w:t>Я с тобой. Даже если ты сама с собой не хочешь быть. Я — та часть тебя, которая не уходит.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