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7D" w:rsidRPr="00EF3C7D" w:rsidRDefault="00EF3C7D" w:rsidP="00EF3C7D">
      <w:pPr>
        <w:rPr>
          <w:rStyle w:val="a3"/>
          <w:rFonts w:ascii="Times New Roman" w:hAnsi="Times New Roman" w:cs="Times New Roman"/>
          <w:sz w:val="28"/>
          <w:szCs w:val="28"/>
        </w:rPr>
      </w:pPr>
      <w:r w:rsidRPr="00EF3C7D">
        <w:rPr>
          <w:rStyle w:val="a3"/>
          <w:rFonts w:ascii="Times New Roman" w:hAnsi="Times New Roman" w:cs="Times New Roman"/>
          <w:sz w:val="28"/>
          <w:szCs w:val="28"/>
        </w:rPr>
        <w:t xml:space="preserve">С чем приходится иметь дело, когда речь заходит о </w:t>
      </w:r>
      <w:proofErr w:type="spellStart"/>
      <w:r w:rsidRPr="00EF3C7D">
        <w:rPr>
          <w:rStyle w:val="a3"/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EF3C7D">
        <w:rPr>
          <w:rStyle w:val="a3"/>
          <w:rFonts w:ascii="Times New Roman" w:hAnsi="Times New Roman" w:cs="Times New Roman"/>
          <w:sz w:val="28"/>
          <w:szCs w:val="28"/>
        </w:rPr>
        <w:t>-</w:t>
      </w:r>
      <w:r w:rsidRPr="00847698">
        <w:rPr>
          <w:rStyle w:val="a3"/>
          <w:rFonts w:ascii="Times New Roman" w:hAnsi="Times New Roman" w:cs="Times New Roman"/>
          <w:sz w:val="28"/>
          <w:szCs w:val="28"/>
          <w:highlight w:val="yellow"/>
        </w:rPr>
        <w:t>канале</w:t>
      </w:r>
      <w:r w:rsidRPr="00EF3C7D">
        <w:rPr>
          <w:rStyle w:val="a3"/>
          <w:rFonts w:ascii="Times New Roman" w:hAnsi="Times New Roman" w:cs="Times New Roman"/>
          <w:sz w:val="28"/>
          <w:szCs w:val="28"/>
        </w:rPr>
        <w:t xml:space="preserve"> “</w:t>
      </w:r>
      <w:r w:rsidRPr="00EF3C7D">
        <w:rPr>
          <w:rStyle w:val="a3"/>
          <w:rFonts w:ascii="Times New Roman" w:hAnsi="Times New Roman" w:cs="Times New Roman"/>
          <w:sz w:val="28"/>
          <w:szCs w:val="28"/>
          <w:highlight w:val="yellow"/>
        </w:rPr>
        <w:t>BET PROGNOZ</w:t>
      </w:r>
      <w:r>
        <w:rPr>
          <w:rStyle w:val="a3"/>
          <w:rFonts w:ascii="Times New Roman" w:hAnsi="Times New Roman" w:cs="Times New Roman"/>
          <w:sz w:val="28"/>
          <w:szCs w:val="28"/>
        </w:rPr>
        <w:t>”</w:t>
      </w:r>
      <w:r w:rsidRPr="00EF3C7D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EF3C7D" w:rsidRDefault="000A63C8" w:rsidP="00EF3C7D">
      <w:pP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На первый взгляд рядовому пользователю интернета может показаться</w:t>
      </w:r>
      <w:r w:rsidRPr="000A63C8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что </w:t>
      </w:r>
      <w:r w:rsid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канал </w:t>
      </w:r>
      <w:r w:rsidR="00BF464F" w:rsidRP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“</w:t>
      </w:r>
      <w:r w:rsidR="00BF464F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BET</w:t>
      </w:r>
      <w:r w:rsidR="00BF464F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 xml:space="preserve"> </w:t>
      </w:r>
      <w:r w:rsidR="00BF464F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PROGNOZ</w:t>
      </w:r>
      <w:r w:rsidR="00BF464F" w:rsidRP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” </w:t>
      </w:r>
      <w:r w:rsid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занимается честными ставками на спорт</w:t>
      </w:r>
      <w:r w:rsidR="00BF464F" w:rsidRP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иногда выкладывая при этом отзывы довольных его деятельностью «клиентов». Сегодня предлага</w:t>
      </w:r>
      <w:r w:rsidR="004D2BE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ем</w:t>
      </w:r>
      <w:r w:rsid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Вам убедиться в обратном.</w:t>
      </w:r>
    </w:p>
    <w:p w:rsidR="00BF464F" w:rsidRDefault="00271D32" w:rsidP="00EF3C7D">
      <w:pP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pacing w:val="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058A10F" wp14:editId="63275CE4">
            <wp:simplePos x="0" y="0"/>
            <wp:positionH relativeFrom="margin">
              <wp:posOffset>2472690</wp:posOffset>
            </wp:positionH>
            <wp:positionV relativeFrom="paragraph">
              <wp:posOffset>2267585</wp:posOffset>
            </wp:positionV>
            <wp:extent cx="3770630" cy="120269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7393fb9-03d4-4635-bdb3-c78973167cc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63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EDB">
        <w:rPr>
          <w:rFonts w:ascii="Times New Roman" w:hAnsi="Times New Roman" w:cs="Times New Roman"/>
          <w:bCs/>
          <w:iCs/>
          <w:noProof/>
          <w:spacing w:val="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7BD8AB9" wp14:editId="7D7F9A85">
            <wp:simplePos x="0" y="0"/>
            <wp:positionH relativeFrom="page">
              <wp:posOffset>85725</wp:posOffset>
            </wp:positionH>
            <wp:positionV relativeFrom="paragraph">
              <wp:posOffset>2248535</wp:posOffset>
            </wp:positionV>
            <wp:extent cx="3314700" cy="12217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f782643-ca24-4ff5-bc56-74a937543c7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BF464F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BET</w:t>
      </w:r>
      <w:r w:rsidR="00BF464F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 xml:space="preserve"> </w:t>
      </w:r>
      <w:r w:rsidR="00BF464F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PROGNOZ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»</w:t>
      </w:r>
      <w:r w:rsidR="00BF464F" w:rsidRP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– </w:t>
      </w:r>
      <w:r w:rsid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это </w:t>
      </w:r>
      <w:r w:rsidR="00BF464F" w:rsidRPr="00847698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>канал</w:t>
      </w:r>
      <w:r w:rsidR="00BF464F" w:rsidRP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BF464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который на данный момент имеет больше 3000 подписчиков и занимается ставками на спорт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. Впервые вошедший пользователь</w:t>
      </w:r>
      <w:r w:rsidR="00AB0ACB" w:rsidRP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взглянув на то самое число подписчиков</w:t>
      </w:r>
      <w:r w:rsidR="00AB0ACB" w:rsidRP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может довериться данному </w:t>
      </w:r>
      <w:proofErr w:type="spellStart"/>
      <w:r w:rsidR="00AB0ACB" w:rsidRPr="00847698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>капперу</w:t>
      </w:r>
      <w:proofErr w:type="spellEnd"/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. Спешу заметить</w:t>
      </w:r>
      <w:r w:rsidR="00AB0ACB" w:rsidRP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что</w:t>
      </w:r>
      <w:r w:rsidR="00490C13" w:rsidRP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как и для любого другого </w:t>
      </w:r>
      <w:r w:rsidR="00AB0ACB" w:rsidRPr="00847698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>канала</w:t>
      </w:r>
      <w:r w:rsidR="00AB0ACB" w:rsidRP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для </w:t>
      </w:r>
      <w:r w:rsidR="00AB0ACB" w:rsidRP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“</w:t>
      </w:r>
      <w:r w:rsidR="00AB0ACB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BET</w:t>
      </w:r>
      <w:r w:rsidR="00AB0ACB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 xml:space="preserve"> </w:t>
      </w:r>
      <w:r w:rsidR="00AB0ACB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PROGNOZ</w:t>
      </w:r>
      <w:r w:rsidR="00AB0ACB" w:rsidRP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”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показатель подписчиков не является показателем того</w:t>
      </w:r>
      <w:r w:rsidR="00AB0ACB" w:rsidRP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что </w:t>
      </w:r>
      <w:proofErr w:type="spellStart"/>
      <w:r w:rsidR="00AB0ACB" w:rsidRPr="00847698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>беттеру</w:t>
      </w:r>
      <w:proofErr w:type="spellEnd"/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можно доверять. На примере </w:t>
      </w:r>
      <w:r w:rsid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этой конторы</w:t>
      </w:r>
      <w:r w:rsidR="00AB0ACB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можем видеть</w:t>
      </w:r>
      <w:r w:rsidR="00490C13" w:rsidRP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что при количестве подписчиков в 3679 (на момент написания)</w:t>
      </w:r>
      <w:r w:rsidR="00490C13" w:rsidRP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активность примерно равняется нулю. Чтобы не бросаться пустыми словами</w:t>
      </w:r>
      <w:r w:rsidR="00490C13" w:rsidRP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847698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мы</w:t>
      </w:r>
      <w:r w:rsid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847698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предлагаем Вашему вниманию</w:t>
      </w:r>
      <w:r w:rsidR="00490C1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статистику с двух разных ресурсов:</w:t>
      </w:r>
    </w:p>
    <w:p w:rsidR="000F5EDB" w:rsidRPr="00490C13" w:rsidRDefault="009945A5" w:rsidP="00EF3C7D">
      <w:pP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pacing w:val="5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357CCD1" wp14:editId="7A5921FF">
            <wp:simplePos x="0" y="0"/>
            <wp:positionH relativeFrom="margin">
              <wp:posOffset>3825240</wp:posOffset>
            </wp:positionH>
            <wp:positionV relativeFrom="paragraph">
              <wp:posOffset>1732915</wp:posOffset>
            </wp:positionV>
            <wp:extent cx="1968500" cy="3028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ca401ba-29a5-4129-9eca-1b46787b995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Cs/>
          <w:noProof/>
          <w:spacing w:val="5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87A3D0E" wp14:editId="14852106">
            <wp:simplePos x="0" y="0"/>
            <wp:positionH relativeFrom="column">
              <wp:posOffset>-756285</wp:posOffset>
            </wp:positionH>
            <wp:positionV relativeFrom="paragraph">
              <wp:posOffset>1704340</wp:posOffset>
            </wp:positionV>
            <wp:extent cx="2066925" cy="31115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ddd4adb-9007-45d9-98c4-b8189df1e1a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64F" w:rsidRPr="00BF464F" w:rsidRDefault="009945A5" w:rsidP="00EF3C7D">
      <w:pP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pacing w:val="5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D581F65" wp14:editId="38B966DE">
            <wp:simplePos x="0" y="0"/>
            <wp:positionH relativeFrom="margin">
              <wp:posOffset>1529715</wp:posOffset>
            </wp:positionH>
            <wp:positionV relativeFrom="paragraph">
              <wp:posOffset>22225</wp:posOffset>
            </wp:positionV>
            <wp:extent cx="1945640" cy="30886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725f01-a43a-4940-b47c-a272257d7e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698" w:rsidRDefault="00847698" w:rsidP="00EF3C7D">
      <w:pP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</w:p>
    <w:p w:rsidR="00BF464F" w:rsidRDefault="009945A5" w:rsidP="00EF3C7D"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Информация была взята с сайтов: </w:t>
      </w:r>
      <w:hyperlink r:id="rId9" w:history="1">
        <w:r>
          <w:rPr>
            <w:rStyle w:val="a4"/>
          </w:rPr>
          <w:t>https://uk.tgstat.com/</w:t>
        </w:r>
      </w:hyperlink>
      <w:r>
        <w:t xml:space="preserve"> и </w:t>
      </w:r>
      <w:hyperlink r:id="rId10" w:history="1">
        <w:r>
          <w:rPr>
            <w:rStyle w:val="a4"/>
          </w:rPr>
          <w:t>https://telemetr.me/</w:t>
        </w:r>
      </w:hyperlink>
    </w:p>
    <w:p w:rsidR="009945A5" w:rsidRPr="009945A5" w:rsidRDefault="009945A5" w:rsidP="00EF3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можем видеть</w:t>
      </w:r>
      <w:r w:rsidRPr="009945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данная статистика играет не на пользу </w:t>
      </w:r>
      <w:proofErr w:type="spellStart"/>
      <w:r w:rsidRPr="00FF1019">
        <w:rPr>
          <w:rFonts w:ascii="Times New Roman" w:hAnsi="Times New Roman" w:cs="Times New Roman"/>
          <w:sz w:val="28"/>
          <w:szCs w:val="28"/>
          <w:highlight w:val="yellow"/>
        </w:rPr>
        <w:t>каппера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3-тысячной аудитории иметь такой охват публикаций</w:t>
      </w:r>
      <w:r w:rsidRPr="009945A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Это точно не признак честного и порядочного канала.</w:t>
      </w:r>
    </w:p>
    <w:p w:rsidR="009945A5" w:rsidRPr="00F9284A" w:rsidRDefault="004D2BE2" w:rsidP="00EF3C7D">
      <w:pP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Следующее</w:t>
      </w:r>
      <w:r w:rsidRPr="004D2BE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что хотелось бы отметить</w:t>
      </w:r>
      <w:r w:rsidRPr="004D2BE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так это публикация неправдивых </w:t>
      </w:r>
      <w:r w:rsidR="00F9284A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отзывов о </w:t>
      </w:r>
      <w:proofErr w:type="spellStart"/>
      <w:r w:rsidR="009E4C00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>каппере</w:t>
      </w:r>
      <w:proofErr w:type="spellEnd"/>
      <w:r w:rsidR="00F9284A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на его собственном телегам-</w:t>
      </w:r>
      <w:r w:rsidR="00F9284A" w:rsidRPr="00847698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>канале</w:t>
      </w:r>
      <w:r w:rsidR="00F9284A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«</w:t>
      </w:r>
      <w:r w:rsidR="00F9284A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BET</w:t>
      </w:r>
      <w:r w:rsidR="00F9284A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 xml:space="preserve"> </w:t>
      </w:r>
      <w:r w:rsidR="00F9284A"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PROGNOZ</w:t>
      </w:r>
      <w:r w:rsidR="00F9284A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». Все эти «криво написанные» отзывы довольных людей не вызывают ничего</w:t>
      </w:r>
      <w:r w:rsidR="00F9284A" w:rsidRPr="00F9284A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F9284A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кроме р</w:t>
      </w:r>
      <w:r w:rsidR="00C105D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вотного рефлекса. </w:t>
      </w:r>
    </w:p>
    <w:p w:rsidR="00285EBE" w:rsidRDefault="0028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pacing w:val="5"/>
          <w:sz w:val="28"/>
          <w:szCs w:val="28"/>
          <w:lang w:eastAsia="ru-RU"/>
        </w:rPr>
        <w:drawing>
          <wp:inline distT="0" distB="0" distL="0" distR="0">
            <wp:extent cx="4171950" cy="2098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525352478913656737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D32" w:rsidRDefault="00271D32">
      <w:pP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скриншоте видно</w:t>
      </w:r>
      <w:r w:rsidRPr="00271D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Pr="00FF1019">
        <w:rPr>
          <w:rFonts w:ascii="Times New Roman" w:hAnsi="Times New Roman" w:cs="Times New Roman"/>
          <w:sz w:val="28"/>
          <w:szCs w:val="28"/>
          <w:highlight w:val="yellow"/>
        </w:rPr>
        <w:t>каппер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BET</w:t>
      </w:r>
      <w:r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 xml:space="preserve"> </w:t>
      </w:r>
      <w:r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PROGNOZ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» пытается воссоздать образ среднестатистического</w:t>
      </w:r>
      <w:r w:rsidRPr="00271D3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слегка неграмотного человека</w:t>
      </w:r>
      <w:r w:rsidRPr="00271D3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наполнив комментарий небольшим количеством грамматических ошибок и «смайликов». Всё это не должно вводить Вас в заблуждение</w:t>
      </w:r>
      <w:r w:rsidRPr="00271D3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иначе в противном случае вместо желанного выигрыша Вы рискуете пустить горькую слезу</w:t>
      </w:r>
      <w:r w:rsidRPr="00271D3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особенно</w:t>
      </w:r>
      <w:r w:rsidRPr="00271D3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если ставка была крупной.</w:t>
      </w:r>
    </w:p>
    <w:p w:rsidR="00271D32" w:rsidRDefault="00B37152">
      <w:pP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Также</w:t>
      </w:r>
      <w:r w:rsidRPr="00B3715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при подробном анализе</w:t>
      </w:r>
      <w:r w:rsidRPr="00B3715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мы пришли к выводу</w:t>
      </w:r>
      <w:r w:rsidRPr="00B3715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что качество бесплатных прогнозов оставляет желать лучшего. Всего треть «</w:t>
      </w:r>
      <w:proofErr w:type="spellStart"/>
      <w:r w:rsidRPr="00847698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>бесплатников</w:t>
      </w:r>
      <w:proofErr w:type="spellEnd"/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» является плюс-минус верной. Согласитесь</w:t>
      </w:r>
      <w:r w:rsidRPr="00B3715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не сильно впечатляющая статистика. Это заставляет задуматься либо о алчности и меркантильности автора данного </w:t>
      </w:r>
      <w:r w:rsidRPr="00847698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>канала</w:t>
      </w:r>
      <w:r w:rsidRPr="00B3715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либо в его компетентности. В любом случае</w:t>
      </w:r>
      <w:r w:rsidRPr="00B3715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ни одно</w:t>
      </w:r>
      <w:r w:rsidRPr="00B37152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ни другое качество не выставляет автора «</w:t>
      </w:r>
      <w:r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BET</w:t>
      </w:r>
      <w:r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</w:rPr>
        <w:t xml:space="preserve"> </w:t>
      </w:r>
      <w:r w:rsidRPr="00FF1019">
        <w:rPr>
          <w:rStyle w:val="a3"/>
          <w:rFonts w:ascii="Times New Roman" w:hAnsi="Times New Roman" w:cs="Times New Roman"/>
          <w:b w:val="0"/>
          <w:i w:val="0"/>
          <w:sz w:val="28"/>
          <w:szCs w:val="28"/>
          <w:highlight w:val="yellow"/>
          <w:lang w:val="en-GB"/>
        </w:rPr>
        <w:t>PROGNOZ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» в хорошем свете.</w:t>
      </w:r>
    </w:p>
    <w:p w:rsidR="009E4C00" w:rsidRDefault="009E4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>Не могли мы и упустить из виду тот факт</w:t>
      </w:r>
      <w:r w:rsidRPr="009E4C00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>что</w:t>
      </w:r>
      <w:r w:rsidR="00D72C83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админ публикует в ленте </w:t>
      </w:r>
      <w:r w:rsidR="00D72C83" w:rsidRPr="00847698">
        <w:rPr>
          <w:rFonts w:ascii="Times New Roman" w:hAnsi="Times New Roman" w:cs="Times New Roman"/>
          <w:bCs/>
          <w:iCs/>
          <w:spacing w:val="5"/>
          <w:sz w:val="28"/>
          <w:szCs w:val="28"/>
          <w:highlight w:val="yellow"/>
        </w:rPr>
        <w:t>канала</w:t>
      </w:r>
      <w:r w:rsidR="00D72C83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рекламу крайне ненадёжной букмекерской конторы</w:t>
      </w:r>
      <w:r w:rsidR="00162C23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«1</w:t>
      </w:r>
      <w:r w:rsidR="00162C23">
        <w:rPr>
          <w:rFonts w:ascii="Times New Roman" w:hAnsi="Times New Roman" w:cs="Times New Roman"/>
          <w:bCs/>
          <w:iCs/>
          <w:spacing w:val="5"/>
          <w:sz w:val="28"/>
          <w:szCs w:val="28"/>
          <w:lang w:val="en-GB"/>
        </w:rPr>
        <w:t>win</w:t>
      </w:r>
      <w:r w:rsidR="00162C23">
        <w:rPr>
          <w:rFonts w:ascii="Times New Roman" w:hAnsi="Times New Roman" w:cs="Times New Roman"/>
          <w:bCs/>
          <w:iCs/>
          <w:spacing w:val="5"/>
          <w:sz w:val="28"/>
          <w:szCs w:val="28"/>
        </w:rPr>
        <w:t>». Не берёмся утверждать</w:t>
      </w:r>
      <w:r w:rsidR="00162C23" w:rsidRPr="00162C23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 w:rsidR="00162C23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что «1</w:t>
      </w:r>
      <w:r w:rsidR="00162C23">
        <w:rPr>
          <w:rFonts w:ascii="Times New Roman" w:hAnsi="Times New Roman" w:cs="Times New Roman"/>
          <w:bCs/>
          <w:iCs/>
          <w:spacing w:val="5"/>
          <w:sz w:val="28"/>
          <w:szCs w:val="28"/>
          <w:lang w:val="en-GB"/>
        </w:rPr>
        <w:t>win</w:t>
      </w:r>
      <w:r w:rsidR="00162C23">
        <w:rPr>
          <w:rFonts w:ascii="Times New Roman" w:hAnsi="Times New Roman" w:cs="Times New Roman"/>
          <w:bCs/>
          <w:iCs/>
          <w:spacing w:val="5"/>
          <w:sz w:val="28"/>
          <w:szCs w:val="28"/>
        </w:rPr>
        <w:t>» наглым образом обманывает людей</w:t>
      </w:r>
      <w:r w:rsidR="00162C23" w:rsidRPr="00162C23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 w:rsidR="00162C23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но отзывы на сайте: </w:t>
      </w:r>
      <w:hyperlink r:id="rId12" w:history="1">
        <w:r w:rsidR="00162C23">
          <w:rPr>
            <w:rStyle w:val="a4"/>
          </w:rPr>
          <w:t>https://bookmaker-ratings.com.ua/ru/review/obzor-bukmekerskoj-kontory-1win/all-feedbacks/</w:t>
        </w:r>
      </w:hyperlink>
      <w:r w:rsidR="00162C23">
        <w:t xml:space="preserve"> </w:t>
      </w:r>
      <w:r w:rsidR="00162C23">
        <w:rPr>
          <w:rFonts w:ascii="Times New Roman" w:hAnsi="Times New Roman" w:cs="Times New Roman"/>
          <w:sz w:val="28"/>
          <w:szCs w:val="28"/>
        </w:rPr>
        <w:t xml:space="preserve"> дают нам убедиться в том</w:t>
      </w:r>
      <w:r w:rsidR="00162C23">
        <w:t xml:space="preserve">, </w:t>
      </w:r>
      <w:r w:rsidR="00162C23">
        <w:rPr>
          <w:rFonts w:ascii="Times New Roman" w:hAnsi="Times New Roman" w:cs="Times New Roman"/>
          <w:sz w:val="28"/>
          <w:szCs w:val="28"/>
        </w:rPr>
        <w:t>что эту контору оценивают либо слишком позитивно</w:t>
      </w:r>
      <w:r w:rsidR="00162C23" w:rsidRPr="00162C23">
        <w:rPr>
          <w:rFonts w:ascii="Times New Roman" w:hAnsi="Times New Roman" w:cs="Times New Roman"/>
          <w:sz w:val="28"/>
          <w:szCs w:val="28"/>
        </w:rPr>
        <w:t>,</w:t>
      </w:r>
      <w:r w:rsidR="00162C23">
        <w:rPr>
          <w:rFonts w:ascii="Times New Roman" w:hAnsi="Times New Roman" w:cs="Times New Roman"/>
          <w:sz w:val="28"/>
          <w:szCs w:val="28"/>
        </w:rPr>
        <w:t xml:space="preserve"> ну прямо-таки дифирамбы поют</w:t>
      </w:r>
      <w:r w:rsidR="00162C23" w:rsidRPr="00162C23">
        <w:rPr>
          <w:rFonts w:ascii="Times New Roman" w:hAnsi="Times New Roman" w:cs="Times New Roman"/>
          <w:sz w:val="28"/>
          <w:szCs w:val="28"/>
        </w:rPr>
        <w:t>,</w:t>
      </w:r>
      <w:r w:rsidR="00162C23">
        <w:rPr>
          <w:rFonts w:ascii="Times New Roman" w:hAnsi="Times New Roman" w:cs="Times New Roman"/>
          <w:sz w:val="28"/>
          <w:szCs w:val="28"/>
        </w:rPr>
        <w:t xml:space="preserve"> либо опускают ниже плинтуса</w:t>
      </w:r>
      <w:r w:rsidR="00162C23" w:rsidRPr="00162C23">
        <w:rPr>
          <w:rFonts w:ascii="Times New Roman" w:hAnsi="Times New Roman" w:cs="Times New Roman"/>
          <w:sz w:val="28"/>
          <w:szCs w:val="28"/>
        </w:rPr>
        <w:t>,</w:t>
      </w:r>
      <w:r w:rsidR="00162C23">
        <w:rPr>
          <w:rFonts w:ascii="Times New Roman" w:hAnsi="Times New Roman" w:cs="Times New Roman"/>
          <w:sz w:val="28"/>
          <w:szCs w:val="28"/>
        </w:rPr>
        <w:t xml:space="preserve"> «золотой середины» не нашлось</w:t>
      </w:r>
      <w:r w:rsidR="00162C23" w:rsidRPr="00162C23">
        <w:rPr>
          <w:rFonts w:ascii="Times New Roman" w:hAnsi="Times New Roman" w:cs="Times New Roman"/>
          <w:sz w:val="28"/>
          <w:szCs w:val="28"/>
        </w:rPr>
        <w:t>,</w:t>
      </w:r>
      <w:r w:rsidR="00162C23">
        <w:rPr>
          <w:rFonts w:ascii="Times New Roman" w:hAnsi="Times New Roman" w:cs="Times New Roman"/>
          <w:sz w:val="28"/>
          <w:szCs w:val="28"/>
        </w:rPr>
        <w:t xml:space="preserve"> выводы делайте сами</w:t>
      </w:r>
      <w:r w:rsidR="00162C23" w:rsidRPr="00162C23">
        <w:rPr>
          <w:rFonts w:ascii="Times New Roman" w:hAnsi="Times New Roman" w:cs="Times New Roman"/>
          <w:sz w:val="28"/>
          <w:szCs w:val="28"/>
        </w:rPr>
        <w:t>,</w:t>
      </w:r>
      <w:r w:rsidR="00162C23">
        <w:rPr>
          <w:rFonts w:ascii="Times New Roman" w:hAnsi="Times New Roman" w:cs="Times New Roman"/>
          <w:sz w:val="28"/>
          <w:szCs w:val="28"/>
        </w:rPr>
        <w:t xml:space="preserve"> друзья. А сам факт того</w:t>
      </w:r>
      <w:r w:rsidR="00162C23" w:rsidRPr="00162C23">
        <w:rPr>
          <w:rFonts w:ascii="Times New Roman" w:hAnsi="Times New Roman" w:cs="Times New Roman"/>
          <w:sz w:val="28"/>
          <w:szCs w:val="28"/>
        </w:rPr>
        <w:t>,</w:t>
      </w:r>
      <w:r w:rsidR="00162C23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="00162C23" w:rsidRPr="00847698">
        <w:rPr>
          <w:rFonts w:ascii="Times New Roman" w:hAnsi="Times New Roman" w:cs="Times New Roman"/>
          <w:sz w:val="28"/>
          <w:szCs w:val="28"/>
          <w:highlight w:val="yellow"/>
        </w:rPr>
        <w:t>беттер</w:t>
      </w:r>
      <w:proofErr w:type="spellEnd"/>
      <w:r w:rsidR="00162C23">
        <w:rPr>
          <w:rFonts w:ascii="Times New Roman" w:hAnsi="Times New Roman" w:cs="Times New Roman"/>
          <w:sz w:val="28"/>
          <w:szCs w:val="28"/>
        </w:rPr>
        <w:t xml:space="preserve"> рекомендует у себя на канале эту букмекерскую площадку заставляет слегка призадуматься</w:t>
      </w:r>
      <w:r w:rsidR="00162C23" w:rsidRPr="00162C23">
        <w:rPr>
          <w:rFonts w:ascii="Times New Roman" w:hAnsi="Times New Roman" w:cs="Times New Roman"/>
          <w:sz w:val="28"/>
          <w:szCs w:val="28"/>
        </w:rPr>
        <w:t xml:space="preserve">, </w:t>
      </w:r>
      <w:r w:rsidR="00162C23">
        <w:rPr>
          <w:rFonts w:ascii="Times New Roman" w:hAnsi="Times New Roman" w:cs="Times New Roman"/>
          <w:sz w:val="28"/>
          <w:szCs w:val="28"/>
        </w:rPr>
        <w:t>стоит ли покупать или вообще верить «</w:t>
      </w:r>
      <w:r w:rsidR="00162C23" w:rsidRPr="00847698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BET</w:t>
      </w:r>
      <w:r w:rsidR="00162C23" w:rsidRPr="0084769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62C23" w:rsidRPr="00847698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PROGNOZ</w:t>
      </w:r>
      <w:r w:rsidR="00162C23">
        <w:rPr>
          <w:rFonts w:ascii="Times New Roman" w:hAnsi="Times New Roman" w:cs="Times New Roman"/>
          <w:sz w:val="28"/>
          <w:szCs w:val="28"/>
        </w:rPr>
        <w:t>»</w:t>
      </w:r>
      <w:r w:rsidR="004E108E">
        <w:rPr>
          <w:rFonts w:ascii="Times New Roman" w:hAnsi="Times New Roman" w:cs="Times New Roman"/>
          <w:sz w:val="28"/>
          <w:szCs w:val="28"/>
        </w:rPr>
        <w:t>.</w:t>
      </w:r>
    </w:p>
    <w:p w:rsidR="0058564D" w:rsidRDefault="004E1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самом деле</w:t>
      </w:r>
      <w:r w:rsidRPr="004E10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обратить внимание на те комментарии</w:t>
      </w:r>
      <w:r w:rsidRPr="004E10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вряд ли когда-либо появятся на </w:t>
      </w:r>
      <w:r w:rsidRPr="00847698">
        <w:rPr>
          <w:rFonts w:ascii="Times New Roman" w:hAnsi="Times New Roman" w:cs="Times New Roman"/>
          <w:sz w:val="28"/>
          <w:szCs w:val="28"/>
          <w:highlight w:val="yellow"/>
        </w:rPr>
        <w:t>канале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47698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BET</w:t>
      </w:r>
      <w:r w:rsidRPr="0084769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47698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PROGNOZ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10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картина в целом складывается неутешительная картина. Вот парочка:</w:t>
      </w:r>
    </w:p>
    <w:p w:rsidR="004E108E" w:rsidRPr="004E108E" w:rsidRDefault="0046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5455" cy="1924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нимок экрана (422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C23" w:rsidRPr="00162C23" w:rsidRDefault="00162C23">
      <w:pPr>
        <w:rPr>
          <w:rFonts w:ascii="Times New Roman" w:hAnsi="Times New Roman" w:cs="Times New Roman"/>
          <w:sz w:val="28"/>
          <w:szCs w:val="28"/>
        </w:rPr>
      </w:pPr>
    </w:p>
    <w:p w:rsidR="00162C23" w:rsidRDefault="00462842">
      <w:pPr>
        <w:rPr>
          <w:rFonts w:ascii="Times New Roman" w:hAnsi="Times New Roman" w:cs="Times New Roman"/>
          <w:bCs/>
          <w:iCs/>
          <w:spacing w:val="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835" cy="7524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нимок экрана (424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8930" cy="1809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нимок экрана (423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93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842" w:rsidRDefault="0046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>Вы</w:t>
      </w:r>
      <w:r w:rsidRPr="00462842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конечно</w:t>
      </w:r>
      <w:r w:rsidRPr="00462842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можете задаться вопросом: «Неужели в этом </w:t>
      </w:r>
      <w:r w:rsidRPr="00847698">
        <w:rPr>
          <w:rFonts w:ascii="Times New Roman" w:hAnsi="Times New Roman" w:cs="Times New Roman"/>
          <w:bCs/>
          <w:iCs/>
          <w:spacing w:val="5"/>
          <w:sz w:val="28"/>
          <w:szCs w:val="28"/>
          <w:highlight w:val="yellow"/>
        </w:rPr>
        <w:t>канале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нету ничего хорошего или хотя бы терпимого</w:t>
      </w:r>
      <w:r w:rsidRPr="00462842">
        <w:rPr>
          <w:rFonts w:ascii="Times New Roman" w:hAnsi="Times New Roman" w:cs="Times New Roman"/>
          <w:bCs/>
          <w:iCs/>
          <w:spacing w:val="5"/>
          <w:sz w:val="28"/>
          <w:szCs w:val="28"/>
        </w:rPr>
        <w:t>?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>» Вопрос логичный</w:t>
      </w:r>
      <w:r w:rsidRPr="00462842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на него мы тоже можем Вам </w:t>
      </w:r>
      <w:r w:rsidR="00FF1019">
        <w:rPr>
          <w:rFonts w:ascii="Times New Roman" w:hAnsi="Times New Roman" w:cs="Times New Roman"/>
          <w:bCs/>
          <w:iCs/>
          <w:spacing w:val="5"/>
          <w:sz w:val="28"/>
          <w:szCs w:val="28"/>
        </w:rPr>
        <w:t>дать ответ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. После нескольких месяцев наблюдения за каналом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7698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BET</w:t>
      </w:r>
      <w:r w:rsidRPr="0084769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47698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PROGNOZ</w:t>
      </w:r>
      <w:r>
        <w:rPr>
          <w:rFonts w:ascii="Times New Roman" w:hAnsi="Times New Roman" w:cs="Times New Roman"/>
          <w:sz w:val="28"/>
          <w:szCs w:val="28"/>
        </w:rPr>
        <w:t>» наша команда пришла к выводу</w:t>
      </w:r>
      <w:r w:rsidRPr="00462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нём есть 2 положительных момента: </w:t>
      </w:r>
    </w:p>
    <w:p w:rsidR="00462842" w:rsidRDefault="0046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– это вежливый администратор</w:t>
      </w:r>
      <w:r w:rsidRPr="00462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которого зовут Владимир. Человек производит впечатление интеллигентного гражданина. Но если взять во внимание всё</w:t>
      </w:r>
      <w:r w:rsidRPr="00462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мы ранее тут Вам писали</w:t>
      </w:r>
      <w:r w:rsidRPr="00462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его образ начинает приобретать всё более тусклые краски.</w:t>
      </w:r>
    </w:p>
    <w:p w:rsidR="00462842" w:rsidRPr="00462842" w:rsidRDefault="0046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– это отсутствие публикаций. Уже несколько месяцев </w:t>
      </w:r>
      <w:r w:rsidRPr="00847698">
        <w:rPr>
          <w:rFonts w:ascii="Times New Roman" w:hAnsi="Times New Roman" w:cs="Times New Roman"/>
          <w:sz w:val="28"/>
          <w:szCs w:val="28"/>
          <w:highlight w:val="yellow"/>
        </w:rPr>
        <w:t>канал</w:t>
      </w:r>
      <w:r>
        <w:rPr>
          <w:rFonts w:ascii="Times New Roman" w:hAnsi="Times New Roman" w:cs="Times New Roman"/>
          <w:sz w:val="28"/>
          <w:szCs w:val="28"/>
        </w:rPr>
        <w:t xml:space="preserve"> не выкладывает никаких постов</w:t>
      </w:r>
      <w:r w:rsidRPr="00462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хотя</w:t>
      </w:r>
      <w:r w:rsidRPr="00462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казалось бы</w:t>
      </w:r>
      <w:r w:rsidRPr="00462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на чём можно легко «подзаработать». Но тем не менее</w:t>
      </w:r>
      <w:r w:rsidRPr="00462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26-го апреля канал не пополняется никакими новостями. </w:t>
      </w:r>
    </w:p>
    <w:p w:rsidR="00FF1019" w:rsidRDefault="00462842">
      <w:pPr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</w:pPr>
      <w:r w:rsidRPr="00462842"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  <w:t>Итог:</w:t>
      </w:r>
    </w:p>
    <w:p w:rsidR="00FF1019" w:rsidRDefault="00FF1019">
      <w:pPr>
        <w:rPr>
          <w:rFonts w:ascii="Times New Roman" w:hAnsi="Times New Roman" w:cs="Times New Roman"/>
          <w:bCs/>
          <w:iCs/>
          <w:spacing w:val="5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lastRenderedPageBreak/>
        <w:t>Купив платный прогноз или доверившись бесплатному</w:t>
      </w:r>
      <w:r w:rsidR="00847698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</w:t>
      </w:r>
      <w:proofErr w:type="spellStart"/>
      <w:r w:rsidR="00847698">
        <w:rPr>
          <w:rFonts w:ascii="Times New Roman" w:hAnsi="Times New Roman" w:cs="Times New Roman"/>
          <w:bCs/>
          <w:iCs/>
          <w:spacing w:val="5"/>
          <w:sz w:val="28"/>
          <w:szCs w:val="28"/>
        </w:rPr>
        <w:t>телеграм</w:t>
      </w:r>
      <w:proofErr w:type="spellEnd"/>
      <w:r w:rsidR="00847698">
        <w:rPr>
          <w:rFonts w:ascii="Times New Roman" w:hAnsi="Times New Roman" w:cs="Times New Roman"/>
          <w:bCs/>
          <w:iCs/>
          <w:spacing w:val="5"/>
          <w:sz w:val="28"/>
          <w:szCs w:val="28"/>
        </w:rPr>
        <w:t>-</w:t>
      </w:r>
      <w:r w:rsidR="00847698" w:rsidRPr="00847698">
        <w:rPr>
          <w:rFonts w:ascii="Times New Roman" w:hAnsi="Times New Roman" w:cs="Times New Roman"/>
          <w:bCs/>
          <w:iCs/>
          <w:spacing w:val="5"/>
          <w:sz w:val="28"/>
          <w:szCs w:val="28"/>
          <w:highlight w:val="yellow"/>
        </w:rPr>
        <w:t>канала</w:t>
      </w:r>
      <w:r w:rsidR="00847698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</w:t>
      </w:r>
      <w:r w:rsidR="00847698">
        <w:rPr>
          <w:rFonts w:ascii="Times New Roman" w:hAnsi="Times New Roman" w:cs="Times New Roman"/>
          <w:sz w:val="28"/>
          <w:szCs w:val="28"/>
        </w:rPr>
        <w:t>«</w:t>
      </w:r>
      <w:r w:rsidR="00847698" w:rsidRPr="00847698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BET</w:t>
      </w:r>
      <w:r w:rsidR="00847698" w:rsidRPr="0084769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47698" w:rsidRPr="00847698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PROGNOZ</w:t>
      </w:r>
      <w:r w:rsidR="00847698">
        <w:rPr>
          <w:rFonts w:ascii="Times New Roman" w:hAnsi="Times New Roman" w:cs="Times New Roman"/>
          <w:sz w:val="28"/>
          <w:szCs w:val="28"/>
        </w:rPr>
        <w:t>»</w:t>
      </w:r>
      <w:r w:rsidRPr="00FF1019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Вы с вероятностью 99% (всё же</w:t>
      </w:r>
      <w:r w:rsidRPr="00FF1019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как мы говорили</w:t>
      </w:r>
      <w:r w:rsidRPr="00FF1019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существует треть прогнозов</w:t>
      </w:r>
      <w:r w:rsidRPr="00FF1019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которым всё-таки суждено было сбыться) потеряете свои кровные.</w:t>
      </w:r>
    </w:p>
    <w:p w:rsidR="00FF1019" w:rsidRPr="00E05FF3" w:rsidRDefault="00FF1019">
      <w:pPr>
        <w:rPr>
          <w:rFonts w:ascii="Times New Roman" w:hAnsi="Times New Roman" w:cs="Times New Roman"/>
          <w:bCs/>
          <w:iCs/>
          <w:spacing w:val="5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>Мы всё-таки надеемся</w:t>
      </w:r>
      <w:r w:rsidRPr="00FF1019">
        <w:rPr>
          <w:rFonts w:ascii="Times New Roman" w:hAnsi="Times New Roman" w:cs="Times New Roman"/>
          <w:bCs/>
          <w:iCs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 что этот канал успел обмануть не слишком много людей.</w:t>
      </w:r>
    </w:p>
    <w:p w:rsidR="00462842" w:rsidRPr="00FF1019" w:rsidRDefault="00462842">
      <w:pPr>
        <w:rPr>
          <w:rFonts w:ascii="Times New Roman" w:hAnsi="Times New Roman" w:cs="Times New Roman"/>
          <w:bCs/>
          <w:iCs/>
          <w:spacing w:val="5"/>
          <w:sz w:val="28"/>
          <w:szCs w:val="28"/>
        </w:rPr>
      </w:pPr>
    </w:p>
    <w:p w:rsidR="00462842" w:rsidRDefault="00462842">
      <w:pPr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</w:pPr>
    </w:p>
    <w:p w:rsidR="00E05FF3" w:rsidRDefault="00E05FF3">
      <w:pPr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</w:pPr>
    </w:p>
    <w:p w:rsidR="00E05FF3" w:rsidRDefault="00E05FF3">
      <w:pPr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pacing w:val="5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5CCC045" wp14:editId="3AF8E0DF">
            <wp:simplePos x="0" y="0"/>
            <wp:positionH relativeFrom="margin">
              <wp:align>left</wp:align>
            </wp:positionH>
            <wp:positionV relativeFrom="paragraph">
              <wp:posOffset>272415</wp:posOffset>
            </wp:positionV>
            <wp:extent cx="4791075" cy="2457450"/>
            <wp:effectExtent l="0" t="0" r="952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нимок экрана (425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05FF3" w:rsidRPr="00462842" w:rsidRDefault="00E05FF3">
      <w:pPr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iCs/>
          <w:noProof/>
          <w:spacing w:val="5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2845435</wp:posOffset>
            </wp:positionV>
            <wp:extent cx="5940425" cy="3314700"/>
            <wp:effectExtent l="0" t="0" r="317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Снимок экрана (426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05FF3" w:rsidRPr="0046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7D"/>
    <w:rsid w:val="000A63C8"/>
    <w:rsid w:val="000F5EDB"/>
    <w:rsid w:val="00162C23"/>
    <w:rsid w:val="00271D32"/>
    <w:rsid w:val="00285EBE"/>
    <w:rsid w:val="00462842"/>
    <w:rsid w:val="00490C13"/>
    <w:rsid w:val="004D2BE2"/>
    <w:rsid w:val="004E108E"/>
    <w:rsid w:val="0058564D"/>
    <w:rsid w:val="00847698"/>
    <w:rsid w:val="009945A5"/>
    <w:rsid w:val="009E4C00"/>
    <w:rsid w:val="00AB0ACB"/>
    <w:rsid w:val="00B37152"/>
    <w:rsid w:val="00BF464F"/>
    <w:rsid w:val="00C105DF"/>
    <w:rsid w:val="00D72C83"/>
    <w:rsid w:val="00E05FF3"/>
    <w:rsid w:val="00E743A7"/>
    <w:rsid w:val="00EF3C7D"/>
    <w:rsid w:val="00F9284A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4E6F"/>
  <w15:chartTrackingRefBased/>
  <w15:docId w15:val="{7463F9F6-C53C-49E7-8A01-807508C6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EF3C7D"/>
    <w:rPr>
      <w:b/>
      <w:bCs/>
      <w:i/>
      <w:iCs/>
      <w:spacing w:val="5"/>
    </w:rPr>
  </w:style>
  <w:style w:type="character" w:styleId="a4">
    <w:name w:val="Hyperlink"/>
    <w:basedOn w:val="a0"/>
    <w:uiPriority w:val="99"/>
    <w:semiHidden/>
    <w:unhideWhenUsed/>
    <w:rsid w:val="00994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s://bookmaker-ratings.com.ua/ru/review/obzor-bukmekerskoj-kontory-1win/all-feedbacks/" TargetMode="External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6.jpg"/><Relationship Id="rId5" Type="http://schemas.openxmlformats.org/officeDocument/2006/relationships/image" Target="media/image2.jpeg"/><Relationship Id="rId15" Type="http://schemas.openxmlformats.org/officeDocument/2006/relationships/image" Target="media/image9.png"/><Relationship Id="rId10" Type="http://schemas.openxmlformats.org/officeDocument/2006/relationships/hyperlink" Target="https://telemetr.me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s://uk.tgstat.com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DK_Y</dc:creator>
  <cp:keywords/>
  <dc:description/>
  <cp:lastModifiedBy>DK_Y</cp:lastModifiedBy>
  <cp:revision>2</cp:revision>
  <dcterms:created xsi:type="dcterms:W3CDTF">2019-07-04T15:10:00Z</dcterms:created>
  <dcterms:modified xsi:type="dcterms:W3CDTF">2019-07-04T15:10:00Z</dcterms:modified>
</cp:coreProperties>
</file>