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44D" w:rsidRPr="00463148" w:rsidRDefault="00463148" w:rsidP="0046314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Стратегический менеджмент</w:t>
      </w:r>
      <w:r w:rsidRPr="00463148">
        <w:rPr>
          <w:rFonts w:ascii="Times New Roman" w:hAnsi="Times New Roman" w:cs="Times New Roman"/>
          <w:b/>
          <w:sz w:val="28"/>
          <w:szCs w:val="28"/>
        </w:rPr>
        <w:t xml:space="preserve"> и диагностика проблем упр</w:t>
      </w:r>
      <w:r>
        <w:rPr>
          <w:rFonts w:ascii="Times New Roman" w:hAnsi="Times New Roman" w:cs="Times New Roman"/>
          <w:b/>
          <w:sz w:val="28"/>
          <w:szCs w:val="28"/>
        </w:rPr>
        <w:t xml:space="preserve">авления изменениями в современных </w:t>
      </w:r>
      <w:r w:rsidR="00045DC6">
        <w:rPr>
          <w:rFonts w:ascii="Times New Roman" w:hAnsi="Times New Roman" w:cs="Times New Roman"/>
          <w:b/>
          <w:sz w:val="28"/>
          <w:szCs w:val="28"/>
        </w:rPr>
        <w:t>компаниях</w:t>
      </w:r>
    </w:p>
    <w:p w:rsidR="00463148" w:rsidRPr="00463148" w:rsidRDefault="00463148" w:rsidP="0046314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148" w:rsidRPr="00463148" w:rsidRDefault="00463148" w:rsidP="0046314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148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463148" w:rsidRPr="00463148" w:rsidRDefault="00463148" w:rsidP="004631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148">
        <w:rPr>
          <w:rFonts w:ascii="Times New Roman" w:hAnsi="Times New Roman" w:cs="Times New Roman"/>
          <w:sz w:val="28"/>
          <w:szCs w:val="28"/>
        </w:rPr>
        <w:t xml:space="preserve">Статья посвящена проблемам управления организационными изменениями, как одного из важнейших вопросов современного </w:t>
      </w:r>
      <w:r>
        <w:rPr>
          <w:rFonts w:ascii="Times New Roman" w:hAnsi="Times New Roman" w:cs="Times New Roman"/>
          <w:sz w:val="28"/>
          <w:szCs w:val="28"/>
        </w:rPr>
        <w:t xml:space="preserve">стратегического </w:t>
      </w:r>
      <w:r w:rsidRPr="00463148">
        <w:rPr>
          <w:rFonts w:ascii="Times New Roman" w:hAnsi="Times New Roman" w:cs="Times New Roman"/>
          <w:sz w:val="28"/>
          <w:szCs w:val="28"/>
        </w:rPr>
        <w:t xml:space="preserve">менеджмента, связанного с развитием </w:t>
      </w:r>
      <w:r w:rsidR="00045DC6">
        <w:rPr>
          <w:rFonts w:ascii="Times New Roman" w:hAnsi="Times New Roman" w:cs="Times New Roman"/>
          <w:sz w:val="28"/>
          <w:szCs w:val="28"/>
        </w:rPr>
        <w:t>компан</w:t>
      </w:r>
      <w:r w:rsidRPr="00463148">
        <w:rPr>
          <w:rFonts w:ascii="Times New Roman" w:hAnsi="Times New Roman" w:cs="Times New Roman"/>
          <w:sz w:val="28"/>
          <w:szCs w:val="28"/>
        </w:rPr>
        <w:t>ии как открытой социальной системы. Успех компании зависит от способности вовремя и правильно реагировать на изменение внешней среды, и руководителям важно понимать, насколько необходимо быть «живым» в условиях постоянных перемен. Правильно построенная организационная система</w:t>
      </w:r>
      <w:r w:rsidR="00045DC6">
        <w:rPr>
          <w:rFonts w:ascii="Times New Roman" w:hAnsi="Times New Roman" w:cs="Times New Roman"/>
          <w:sz w:val="28"/>
          <w:szCs w:val="28"/>
        </w:rPr>
        <w:t xml:space="preserve"> управления и структура компан</w:t>
      </w:r>
      <w:r w:rsidRPr="00463148">
        <w:rPr>
          <w:rFonts w:ascii="Times New Roman" w:hAnsi="Times New Roman" w:cs="Times New Roman"/>
          <w:sz w:val="28"/>
          <w:szCs w:val="28"/>
        </w:rPr>
        <w:t>ии создает благоприятные условия для повышения качества управления, что способств</w:t>
      </w:r>
      <w:r>
        <w:rPr>
          <w:rFonts w:ascii="Times New Roman" w:hAnsi="Times New Roman" w:cs="Times New Roman"/>
          <w:sz w:val="28"/>
          <w:szCs w:val="28"/>
        </w:rPr>
        <w:t>ует повышении эффективности дея</w:t>
      </w:r>
      <w:r w:rsidRPr="00463148">
        <w:rPr>
          <w:rFonts w:ascii="Times New Roman" w:hAnsi="Times New Roman" w:cs="Times New Roman"/>
          <w:sz w:val="28"/>
          <w:szCs w:val="28"/>
        </w:rPr>
        <w:t>тельности организации. Всеобщее понимание необходимости организационных изменений обуславливает возросший интерес к вопросу эффективности производимых изменений. Одной из основных научно-практических задач, является поиск эффективных стратегий и механизмов организационных преобразований, которые позволят активиз</w:t>
      </w:r>
      <w:r w:rsidR="00045DC6">
        <w:rPr>
          <w:rFonts w:ascii="Times New Roman" w:hAnsi="Times New Roman" w:cs="Times New Roman"/>
          <w:sz w:val="28"/>
          <w:szCs w:val="28"/>
        </w:rPr>
        <w:t>ировать деятельность компаний</w:t>
      </w:r>
      <w:bookmarkStart w:id="0" w:name="_GoBack"/>
      <w:bookmarkEnd w:id="0"/>
      <w:r w:rsidRPr="00463148">
        <w:rPr>
          <w:rFonts w:ascii="Times New Roman" w:hAnsi="Times New Roman" w:cs="Times New Roman"/>
          <w:sz w:val="28"/>
          <w:szCs w:val="28"/>
        </w:rPr>
        <w:t>, повысят их конкурентоспособность, и как следствие, позволят создать основу для развития основных отраслей российской экономики.</w:t>
      </w:r>
    </w:p>
    <w:sectPr w:rsidR="00463148" w:rsidRPr="004631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148"/>
    <w:rsid w:val="00045DC6"/>
    <w:rsid w:val="00463148"/>
    <w:rsid w:val="00CE2427"/>
    <w:rsid w:val="00F3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2021-05-28T09:35:00Z</dcterms:created>
  <dcterms:modified xsi:type="dcterms:W3CDTF">2021-05-28T09:35:00Z</dcterms:modified>
</cp:coreProperties>
</file>