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47C" w:rsidRDefault="0090147C" w:rsidP="0090147C">
      <w:pPr>
        <w:spacing w:after="120"/>
        <w:ind w:firstLine="709"/>
        <w:rPr>
          <w:rFonts w:ascii="Times New Roman" w:hAnsi="Times New Roman" w:cs="Times New Roman"/>
          <w:b/>
          <w:sz w:val="32"/>
          <w:szCs w:val="24"/>
          <w:lang w:val="uk-UA"/>
        </w:rPr>
      </w:pPr>
      <w:r>
        <w:rPr>
          <w:rFonts w:ascii="Times New Roman" w:hAnsi="Times New Roman" w:cs="Times New Roman"/>
          <w:b/>
          <w:sz w:val="32"/>
          <w:szCs w:val="24"/>
          <w:lang w:val="uk-UA"/>
        </w:rPr>
        <w:t>Twitter: швидко та вдало</w:t>
      </w:r>
    </w:p>
    <w:p w:rsidR="0090147C" w:rsidRDefault="0090147C" w:rsidP="0090147C">
      <w:pPr>
        <w:spacing w:after="120"/>
        <w:ind w:firstLine="709"/>
        <w:rPr>
          <w:rFonts w:ascii="Times New Roman" w:hAnsi="Times New Roman" w:cs="Times New Roman"/>
          <w:i/>
          <w:sz w:val="32"/>
          <w:szCs w:val="24"/>
          <w:lang w:val="uk-UA"/>
        </w:rPr>
      </w:pPr>
      <w:r>
        <w:rPr>
          <w:rFonts w:ascii="Times New Roman" w:hAnsi="Times New Roman" w:cs="Times New Roman"/>
          <w:i/>
          <w:sz w:val="32"/>
          <w:szCs w:val="24"/>
          <w:lang w:val="uk-UA"/>
        </w:rPr>
        <w:t>Девід Гейлз</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В четвер зранку торговці Нью-Йоркської фондової біржі обговорювали порядок поділу акцій Twitter як один з традиційних ритуалів Уолл Стріт, які штовхають молоді компанії у відкриті ринки.</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У перший день торгівлі Twitter планував уникнути промахів, що зіпсували початковий публічний поділ акцій Facebookа минулого року, проте дуже висока оцінка фондової біржі Twitter додала тиску на компанію з метою швидкого повернення прибутку.</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Будучи оціненими у 26 доларів США за акцію у середу на кінець дня, акції Twitter врешті-решт почали продаватися за 45,10 доларів США о 10:30. За перші години на  біржовому ринку, акції під з тікером TWTR, зросли до 50,09 доларів США за акцію, перед тим як зупинитися пообіді на позначці біля 46 доларів. Акції Twitter закрилися на позначці 44,90 доларів США, що на 73% вище їх першої передплатної ціни, але злегка нижче початкової цифри.</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Незважаючи на рівний старт на ринку, Twitter впевнений, що стикнеться з безперервним розглядом роботи аби підтвердити  оцінку у 31,7 млрд. доларів США перед інвесторам, чутливими щодо нюансів квартальних звітів по прибуткам.</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«Це велика гра у покер», говорить головний інженер Нью-Йоркської фондової біржі Euronext Лоуренс Лейбовіч з приводу того як трейдери та банкіри встановлюють початкову ціну за хвилини до початку продажу акцій Twitter. «Це буде трішки непостійна, але дуже захоплююча угода.»</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Вранці, у четвер, співробітники Twitter неквапливо ввійшли в приміщення Нью-Йоркської фондової біржі, що в Нижньому Манхетені, і звичне скупчення туристів та фінансових працівників зібралися знадвору, фотографуючи гігантський банер Twitter, який прикрашав неокласичний фасад будівлі.</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Усередині будівлі весь поверх біржі був надзвичайно зайнятий. За півтори  години до дзвінка,що сповіщав про  відкриття, торговці зайняли свої позиції та група репортерів зібралася під пультом дзвінка. Логотип пташки Twitter прикрашав екрани та постери біржі і навіть був нанесений на дерев</w:t>
      </w:r>
      <w:r>
        <w:rPr>
          <w:rFonts w:ascii="Times New Roman" w:hAnsi="Times New Roman" w:cs="Times New Roman"/>
          <w:sz w:val="28"/>
          <w:szCs w:val="24"/>
        </w:rPr>
        <w:t>’</w:t>
      </w:r>
      <w:r>
        <w:rPr>
          <w:rFonts w:ascii="Times New Roman" w:hAnsi="Times New Roman" w:cs="Times New Roman"/>
          <w:sz w:val="28"/>
          <w:szCs w:val="24"/>
          <w:lang w:val="uk-UA"/>
        </w:rPr>
        <w:t>яну підлогу.</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 xml:space="preserve">Головним сюрпризом ранку стала поява не на сцені, а у біржовому залі таких головних осіб Twitter як:  президент компанії Дік Костоло; фінансовий </w:t>
      </w:r>
      <w:r>
        <w:rPr>
          <w:rFonts w:ascii="Times New Roman" w:hAnsi="Times New Roman" w:cs="Times New Roman"/>
          <w:sz w:val="28"/>
          <w:szCs w:val="24"/>
          <w:lang w:val="uk-UA"/>
        </w:rPr>
        <w:lastRenderedPageBreak/>
        <w:t>директор Майк Гупта; співзасновники компанії Джек Дорсі, Еван Віліамс та Біз Стоун; головний банкір Goldman Sachs Ентоні Ното.</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Щоб подзвонити у дзвін були обрані користувачі Twitter: актор Патрик Стюарт; дев’ятирічна Вів’єн Хар, яка відкрила прилавок по продажу лимонаду аби заробити гроші, та покінчити з дитячим рабством; та голова інформаційно-довідкової служби Бостонського департаменту поліції Шеріл Фіандака.</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Під час інтерв’ю, після дзвінка, містер Стюарт зізнався, що користувався Twitter лише рік і не мав у планах купувати акції.</w:t>
      </w:r>
    </w:p>
    <w:p w:rsidR="0090147C" w:rsidRDefault="0090147C" w:rsidP="0090147C">
      <w:pPr>
        <w:spacing w:after="120"/>
        <w:ind w:firstLine="709"/>
        <w:jc w:val="both"/>
        <w:rPr>
          <w:rFonts w:ascii="Times New Roman" w:hAnsi="Times New Roman" w:cs="Times New Roman"/>
          <w:sz w:val="28"/>
          <w:szCs w:val="24"/>
        </w:rPr>
      </w:pPr>
      <w:r>
        <w:rPr>
          <w:rFonts w:ascii="Times New Roman" w:hAnsi="Times New Roman" w:cs="Times New Roman"/>
          <w:sz w:val="28"/>
          <w:szCs w:val="24"/>
          <w:lang w:val="uk-UA"/>
        </w:rPr>
        <w:t>«Я не маю справ з фінансами і ніхто не повинен сприймати мої слова як головну причину для інвестування у будь-що», зізнався він. «Але це блискуча організація, яка має надзвичайно екстраординарний вплив на світ і більш того вона безкоштовна.»</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Навіть після того як інші біржі у Нью-Йоркській фондовій біржі почали торги, акції Twitter утримувалися більш ніж годину допоки так званий ціновий процес пішов у дію.</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Процес, незвичний для Нью-Йоркської фондової біржі, дозволяє досвідченому маркет мейкеру враховувати потреби як зі сторони продавця так і зі сторони покупця, які викрикують тимчасові вказівки, заважаючи трейдерам у процесі торгів у біржовій залі.</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Метою було досягнути нуля у початковій ціні під кінець дня, знижуючи нестійкість, яка утруднила дебют  Facebook в (комунікаційній системі) НАСДАК. Barclays був призначений маркет мейкером Twitter і більше аніж за годину його роботи було встановлено цінову відмітку від 40 до 47 доларів США за акцію.</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Протягом цього часу інституційні інвестори, які встановили угоди з андерайтерами Twitter, були повідомлені щодо кількісті отриманих асигнувань. Деяким з них було призначено менше акцій аніж вони вимагали, в той час як усі інші отримали повне асигнування. Ті, хто не отримали повну кількість акцій, встановили нові правила, змущуючи ціни акцій зрости.</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Більше аніж за годину встановлення ціни, фонд Twitter нарешті розпочав торги.</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Хоча певною мірою прихований в еру високо-частотної торгівлі процес встановлення цін в  Нью-Йоркській фондовій біржі є однією з рис, яка відрізняє його від ведучого суперника НАСДАК - чисто електронної біржі.</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lastRenderedPageBreak/>
        <w:t>«Досить добре, що ми маємо людський елемент контролю, аніж комп’ютерну систему, яку має НАСДАК», розповів Раян О</w:t>
      </w:r>
      <w:r>
        <w:rPr>
          <w:rFonts w:ascii="Times New Roman" w:hAnsi="Times New Roman" w:cs="Times New Roman"/>
          <w:sz w:val="28"/>
          <w:szCs w:val="24"/>
        </w:rPr>
        <w:t>‘</w:t>
      </w:r>
      <w:r>
        <w:rPr>
          <w:rFonts w:ascii="Times New Roman" w:hAnsi="Times New Roman" w:cs="Times New Roman"/>
          <w:sz w:val="28"/>
          <w:szCs w:val="24"/>
          <w:lang w:val="uk-UA"/>
        </w:rPr>
        <w:t>Дей, один з трейдерів біржі.</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Пропозиція була значною перемогою для Нью-Йоркської фондової біржі Euronext у її довготривалій конкуренції з НАСДАК за першість у списку лондонських бірж. Нью-Йоркська фондова біржа регулярно притягувала більше загальних реєстрів аніж НАСДАК, який був більш популярний і довгий час асоціювався з технологічними компаніями. Facebook, Google, Apple та Microsoft – всі вони торгують через НАСДАК.</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За даними Thomson Reuters, цього року Нью-Йоркська фондова біржа вперше привернула більшість технологічних фірм у свій реєстр. Після четверга біржа була відповідальна більше ніж за 70% грошей, залучених технологічними компаніями.</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НАСДАК втратила вплив у світі частково через серію технологічно-несправних робіт. Варто згадати про першу передплату на акції Facebook, яка змінила святковий день на похмурий і призвела до втрати десятків мільйонів доларів. Зовсім нещодавно, у серпні, комп’ютерна помилка закрила торги у всіх біржах НАСДАК. Це сталося незадовго до того як Twitter віддав перевагу Нью-Йоркській фондовій біржі.</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Нью-Йоркська фондова біржа пройшла довгий шлях, щоб упевнитись, що не страждає від подібної долі, коли почали надходити потоки угод для Twitter. Вона провела  пробну першу передплату на акції у суботу вранці в жовтні і переглянула свою систему.</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Не дивлячись на довгий процес встановлення ціни, торговці біржі аплодували рівному старту торгів.</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«Аукціонерний процес сьогодні справді тут працює», розповів Марк Отто, генеральний директор брокерської компанії J. Streicher &amp; Company. «Вони витратили свій час, щоб упевнитись, що ціна  є вірною. Вони дали можливість усім учасникам реагувати на зміни, які надсилалися».</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Містер Ното, банкір в Goldman, відповідальний за першу передплату акції, виразив полегшення щодо торгів через твіт «Ух!»</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Але деякі біржові аналітики застерігають, що Twitter завищив ціну. Пізніше коли біржа почала торги, Браян В. Візер з Pivotal Research, який встановив ціну у розмірі 30 доларів на Twitter, перед тим як акції почали продаватися, понизив акції на продаж.</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lastRenderedPageBreak/>
        <w:t>«З ціною, яка штовхає у захмарні 30 доларів і далі,  Twitter є просто занадто дорогим», написав він у звернені клієнта. Щоб підтвердити початкову ціну у 45,10 доларів, містер Візер говорить, що  Twitter мусить звітувати про більш ніж 6 мільярдів доларів США у щорічних продажах до 2018 року, порівнюючи з приблизно 600 мільйонами доларів, очікуваних цього року.</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Керівники Нью-Йоркської фондової біржі Euronext говорять, що поки акції не впали нижче ціни перших торгів, то день буде вважатися як вдалий. «Кожний буде щасливий допоки ціни при закритті торгів є вищими ніж при відкритті», говорить містер Лайбовіч. Беручи слова Лайбовича до уваги, перша передплата на акції не досягла особливого успіху, при закритті торгів, ціна акції була трохи нижча за ціну перших торгів.</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Але збільшуючи мільярди доларів на компанію і провернувши відповідно легкий перший день торгів, Twitter, його банкіри та трейдери не мають причин для скарг.</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Після того як біржа торгувала певний час, команда Twitter зібралася за межами Нью-Йоркської фондової біржі, кидаючи виклик зливі, аби сфотографувтися перед біржею.</w:t>
      </w:r>
    </w:p>
    <w:p w:rsidR="0090147C" w:rsidRDefault="0090147C" w:rsidP="0090147C">
      <w:pPr>
        <w:spacing w:after="120"/>
        <w:ind w:firstLine="709"/>
        <w:jc w:val="both"/>
        <w:rPr>
          <w:rFonts w:ascii="Times New Roman" w:hAnsi="Times New Roman" w:cs="Times New Roman"/>
          <w:sz w:val="28"/>
          <w:szCs w:val="24"/>
          <w:lang w:val="uk-UA"/>
        </w:rPr>
      </w:pPr>
      <w:r>
        <w:rPr>
          <w:rFonts w:ascii="Times New Roman" w:hAnsi="Times New Roman" w:cs="Times New Roman"/>
          <w:sz w:val="28"/>
          <w:szCs w:val="24"/>
          <w:lang w:val="uk-UA"/>
        </w:rPr>
        <w:t>«Це день, коли можна пишатися компанією», говорить містер Костоло. «Але попереду ще багато роботи.»</w:t>
      </w:r>
    </w:p>
    <w:p w:rsidR="0090147C" w:rsidRDefault="0090147C" w:rsidP="0090147C">
      <w:pPr>
        <w:spacing w:after="120"/>
        <w:ind w:firstLine="709"/>
        <w:jc w:val="both"/>
        <w:rPr>
          <w:rFonts w:ascii="Times New Roman" w:hAnsi="Times New Roman" w:cs="Times New Roman"/>
          <w:sz w:val="28"/>
          <w:szCs w:val="24"/>
          <w:lang w:val="uk-UA"/>
        </w:rPr>
      </w:pPr>
    </w:p>
    <w:p w:rsidR="003D2DE2" w:rsidRPr="0090147C" w:rsidRDefault="0090147C" w:rsidP="0090147C">
      <w:bookmarkStart w:id="0" w:name="_GoBack"/>
      <w:bookmarkEnd w:id="0"/>
    </w:p>
    <w:sectPr w:rsidR="003D2DE2" w:rsidRPr="00901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DE6"/>
    <w:rsid w:val="005F4DE6"/>
    <w:rsid w:val="007A0D87"/>
    <w:rsid w:val="0090147C"/>
    <w:rsid w:val="00940D1C"/>
    <w:rsid w:val="00CC3F98"/>
    <w:rsid w:val="00E10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D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D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672155">
      <w:bodyDiv w:val="1"/>
      <w:marLeft w:val="0"/>
      <w:marRight w:val="0"/>
      <w:marTop w:val="0"/>
      <w:marBottom w:val="0"/>
      <w:divBdr>
        <w:top w:val="none" w:sz="0" w:space="0" w:color="auto"/>
        <w:left w:val="none" w:sz="0" w:space="0" w:color="auto"/>
        <w:bottom w:val="none" w:sz="0" w:space="0" w:color="auto"/>
        <w:right w:val="none" w:sz="0" w:space="0" w:color="auto"/>
      </w:divBdr>
    </w:div>
    <w:div w:id="213656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6475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Nv6i7Ilem</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Svitlana</dc:creator>
  <cp:lastModifiedBy>Svitlana</cp:lastModifiedBy>
  <cp:revision>2</cp:revision>
  <dcterms:created xsi:type="dcterms:W3CDTF">2016-10-09T15:23:00Z</dcterms:created>
  <dcterms:modified xsi:type="dcterms:W3CDTF">2016-10-09T15:23:00Z</dcterms:modified>
</cp:coreProperties>
</file>