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AA" w:rsidRPr="00EB5D28" w:rsidRDefault="000666AA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Płyta wibracyjna Biedronka PW8012BK</w:t>
      </w:r>
    </w:p>
    <w:p w:rsidR="000666AA" w:rsidRPr="00EB5D28" w:rsidRDefault="000666AA" w:rsidP="00EB5D28">
      <w:pPr>
        <w:spacing w:line="240" w:lineRule="auto"/>
        <w:rPr>
          <w:rFonts w:ascii="Arial" w:hAnsi="Arial" w:cs="Arial"/>
          <w:sz w:val="18"/>
          <w:szCs w:val="18"/>
        </w:rPr>
      </w:pPr>
    </w:p>
    <w:p w:rsidR="0081405D" w:rsidRPr="00EB5D28" w:rsidRDefault="000666AA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Asortyment produktów TM Biedronka dodał nową kategorię produktów urządzeń drogowo-budowlanych dla stabilizacji i zagęszczania materiałów sypkich, gleba, asfaltu. Przedstawiamy Państwu nowy produkt - mobilną płytę wibracyjną Biedronka PW8012BK, która ma takie same właściwości jak model Biedronka PW8012K.</w:t>
      </w:r>
    </w:p>
    <w:p w:rsidR="000666AA" w:rsidRPr="00EB5D28" w:rsidRDefault="001A003E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Główna różnicą zagęszczarki </w:t>
      </w:r>
      <w:r w:rsidR="00C74574" w:rsidRPr="00EB5D28">
        <w:rPr>
          <w:rFonts w:ascii="Arial" w:hAnsi="Arial" w:cs="Arial"/>
          <w:sz w:val="18"/>
          <w:szCs w:val="18"/>
        </w:rPr>
        <w:t xml:space="preserve"> Biedronka PW8012BK jest obecność systemu nawadniania i zbiornika wody, co gwarantuje skuteczną realizacje zagęszczania mieszanek mineralno-asfaltowych - zwilżenie powierzchni będzie zapobiegać przyklejaniu przetwarzanego materiału na podeszwę płytki.</w:t>
      </w:r>
    </w:p>
    <w:p w:rsidR="00B336AB" w:rsidRPr="00EB5D28" w:rsidRDefault="00C74574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Produkt ten jest niezbędny zarówno w trakcie prac budowlanych</w:t>
      </w:r>
      <w:r w:rsidR="00F84C73" w:rsidRPr="00EB5D28">
        <w:rPr>
          <w:rFonts w:ascii="Arial" w:hAnsi="Arial" w:cs="Arial"/>
          <w:sz w:val="18"/>
          <w:szCs w:val="18"/>
        </w:rPr>
        <w:t xml:space="preserve"> po ukształtowania terenu, a także dla prac związanych z architekturą rajobrazu. Ze względu na zwiększoną manewrowością płyta wibracyjna Biedronka PW8012BK może być skutecznie wykorzystywana w miejscach</w:t>
      </w:r>
      <w:r w:rsidR="00B336AB" w:rsidRPr="00EB5D28">
        <w:rPr>
          <w:rFonts w:ascii="Arial" w:hAnsi="Arial" w:cs="Arial"/>
          <w:sz w:val="18"/>
          <w:szCs w:val="18"/>
        </w:rPr>
        <w:t xml:space="preserve"> trudnodostępnych dla ciężkich maszyn i w miejscach malych obszarów.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Oprócz wysokiego poziomu niezawodności i wydajności płyty wibracyjnej Biedronka PW8012BK ma wiele zalet, do których należą: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ergonomia, komfort, łatwość w użytkowaniu i utrzymaniu;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silnik benzynowy Honda GX160;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kółka transportowe;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system nawadniania ze zbiornikiem wody;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składany uchwyt prędkości, zapewniający łatwe transportowanie i przechowywanie;</w:t>
      </w:r>
    </w:p>
    <w:p w:rsidR="00B336AB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montaż do podnoszenia podczas transportowania;</w:t>
      </w:r>
    </w:p>
    <w:p w:rsidR="00304896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płyta robocza zaokrąglona;</w:t>
      </w:r>
    </w:p>
    <w:p w:rsidR="00C74574" w:rsidRPr="00EB5D28" w:rsidRDefault="00B336AB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dźwignia przepustnicy nałożone na uchwycie operatora.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Nacinacz szwów Biedronka PZ1250K 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Przedstawiamy Państwu zmodernizowany model nacinacz szwów PZ1250K, który, podobnie jak cały modelny rząd nacinaczy TM Biedronka, przeznaczony jest do cięcia asfaltowanych i betonowych powierzchni.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Główną cechą uaktualnion</w:t>
      </w:r>
      <w:r w:rsidR="00C30A80" w:rsidRPr="00EB5D28">
        <w:rPr>
          <w:rFonts w:ascii="Arial" w:hAnsi="Arial" w:cs="Arial"/>
          <w:sz w:val="18"/>
          <w:szCs w:val="18"/>
        </w:rPr>
        <w:t>ego modelu jest gładkie, ciągłe zasilanie mechanizmu, składające</w:t>
      </w:r>
      <w:r w:rsidRPr="00EB5D28">
        <w:rPr>
          <w:rFonts w:ascii="Arial" w:hAnsi="Arial" w:cs="Arial"/>
          <w:sz w:val="18"/>
          <w:szCs w:val="18"/>
        </w:rPr>
        <w:t xml:space="preserve"> się z koła-popychacz</w:t>
      </w:r>
      <w:r w:rsidR="00C30A80" w:rsidRPr="00EB5D28">
        <w:rPr>
          <w:rFonts w:ascii="Arial" w:hAnsi="Arial" w:cs="Arial"/>
          <w:sz w:val="18"/>
          <w:szCs w:val="18"/>
        </w:rPr>
        <w:t>a</w:t>
      </w:r>
      <w:r w:rsidRPr="00EB5D28">
        <w:rPr>
          <w:rFonts w:ascii="Arial" w:hAnsi="Arial" w:cs="Arial"/>
          <w:sz w:val="18"/>
          <w:szCs w:val="18"/>
        </w:rPr>
        <w:t xml:space="preserve">, co </w:t>
      </w:r>
      <w:r w:rsidR="00C30A80" w:rsidRPr="00EB5D28">
        <w:rPr>
          <w:rFonts w:ascii="Arial" w:hAnsi="Arial" w:cs="Arial"/>
          <w:sz w:val="18"/>
          <w:szCs w:val="18"/>
        </w:rPr>
        <w:t>umożliwia wykonanie pracy</w:t>
      </w:r>
      <w:r w:rsidRPr="00EB5D28">
        <w:rPr>
          <w:rFonts w:ascii="Arial" w:hAnsi="Arial" w:cs="Arial"/>
          <w:sz w:val="18"/>
          <w:szCs w:val="18"/>
        </w:rPr>
        <w:t xml:space="preserve"> płynnie i precyzyjnie. Należy zauważyć, że obecność płynnego </w:t>
      </w:r>
      <w:r w:rsidR="002F1AC0" w:rsidRPr="00EB5D28">
        <w:rPr>
          <w:rFonts w:ascii="Arial" w:hAnsi="Arial" w:cs="Arial"/>
          <w:sz w:val="18"/>
          <w:szCs w:val="18"/>
        </w:rPr>
        <w:t xml:space="preserve">zasilania </w:t>
      </w:r>
      <w:r w:rsidRPr="00EB5D28">
        <w:rPr>
          <w:rFonts w:ascii="Arial" w:hAnsi="Arial" w:cs="Arial"/>
          <w:sz w:val="18"/>
          <w:szCs w:val="18"/>
        </w:rPr>
        <w:t>mechanizm</w:t>
      </w:r>
      <w:r w:rsidR="002F1AC0" w:rsidRPr="00EB5D28">
        <w:rPr>
          <w:rFonts w:ascii="Arial" w:hAnsi="Arial" w:cs="Arial"/>
          <w:sz w:val="18"/>
          <w:szCs w:val="18"/>
        </w:rPr>
        <w:t>u</w:t>
      </w:r>
      <w:r w:rsidRPr="00EB5D28">
        <w:rPr>
          <w:rFonts w:ascii="Arial" w:hAnsi="Arial" w:cs="Arial"/>
          <w:sz w:val="18"/>
          <w:szCs w:val="18"/>
        </w:rPr>
        <w:t xml:space="preserve"> jest dużą zaletą, ponieważ</w:t>
      </w:r>
      <w:r w:rsidR="002F1AC0" w:rsidRPr="00EB5D28">
        <w:rPr>
          <w:rFonts w:ascii="Arial" w:hAnsi="Arial" w:cs="Arial"/>
          <w:sz w:val="18"/>
          <w:szCs w:val="18"/>
        </w:rPr>
        <w:t xml:space="preserve"> nie odpowiednie lub</w:t>
      </w:r>
      <w:r w:rsidRPr="00EB5D28">
        <w:rPr>
          <w:rFonts w:ascii="Arial" w:hAnsi="Arial" w:cs="Arial"/>
          <w:sz w:val="18"/>
          <w:szCs w:val="18"/>
        </w:rPr>
        <w:t xml:space="preserve"> niechlu</w:t>
      </w:r>
      <w:r w:rsidR="002F1AC0" w:rsidRPr="00EB5D28">
        <w:rPr>
          <w:rFonts w:ascii="Arial" w:hAnsi="Arial" w:cs="Arial"/>
          <w:sz w:val="18"/>
          <w:szCs w:val="18"/>
        </w:rPr>
        <w:t>jne zasilanie</w:t>
      </w:r>
      <w:r w:rsidRPr="00EB5D28">
        <w:rPr>
          <w:rFonts w:ascii="Arial" w:hAnsi="Arial" w:cs="Arial"/>
          <w:sz w:val="18"/>
          <w:szCs w:val="18"/>
        </w:rPr>
        <w:t xml:space="preserve"> </w:t>
      </w:r>
      <w:r w:rsidR="0052683D" w:rsidRPr="00EB5D28">
        <w:rPr>
          <w:rFonts w:ascii="Arial" w:hAnsi="Arial" w:cs="Arial"/>
          <w:sz w:val="18"/>
          <w:szCs w:val="18"/>
        </w:rPr>
        <w:t xml:space="preserve">„ ręcznie” </w:t>
      </w:r>
      <w:r w:rsidRPr="00EB5D28">
        <w:rPr>
          <w:rFonts w:ascii="Arial" w:hAnsi="Arial" w:cs="Arial"/>
          <w:sz w:val="18"/>
          <w:szCs w:val="18"/>
        </w:rPr>
        <w:t>nacinacz</w:t>
      </w:r>
      <w:r w:rsidR="002F1AC0" w:rsidRPr="00EB5D28">
        <w:rPr>
          <w:rFonts w:ascii="Arial" w:hAnsi="Arial" w:cs="Arial"/>
          <w:sz w:val="18"/>
          <w:szCs w:val="18"/>
        </w:rPr>
        <w:t xml:space="preserve">a szwów </w:t>
      </w:r>
      <w:r w:rsidRPr="00EB5D28">
        <w:rPr>
          <w:rFonts w:ascii="Arial" w:hAnsi="Arial" w:cs="Arial"/>
          <w:sz w:val="18"/>
          <w:szCs w:val="18"/>
        </w:rPr>
        <w:t xml:space="preserve">może spowodować brak równowagi i </w:t>
      </w:r>
      <w:r w:rsidR="0052683D" w:rsidRPr="00EB5D28">
        <w:rPr>
          <w:rFonts w:ascii="Arial" w:hAnsi="Arial" w:cs="Arial"/>
          <w:sz w:val="18"/>
          <w:szCs w:val="18"/>
        </w:rPr>
        <w:t>zaciśnienie płyty</w:t>
      </w:r>
      <w:r w:rsidRPr="00EB5D28">
        <w:rPr>
          <w:rFonts w:ascii="Arial" w:hAnsi="Arial" w:cs="Arial"/>
          <w:sz w:val="18"/>
          <w:szCs w:val="18"/>
        </w:rPr>
        <w:t xml:space="preserve">, zwłaszcza podczas </w:t>
      </w:r>
      <w:r w:rsidR="0052683D" w:rsidRPr="00EB5D28">
        <w:rPr>
          <w:rFonts w:ascii="Arial" w:hAnsi="Arial" w:cs="Arial"/>
          <w:sz w:val="18"/>
          <w:szCs w:val="18"/>
        </w:rPr>
        <w:t xml:space="preserve">utrudnionych warunków </w:t>
      </w:r>
      <w:r w:rsidRPr="00EB5D28">
        <w:rPr>
          <w:rFonts w:ascii="Arial" w:hAnsi="Arial" w:cs="Arial"/>
          <w:sz w:val="18"/>
          <w:szCs w:val="18"/>
        </w:rPr>
        <w:t xml:space="preserve">pracy. </w:t>
      </w:r>
    </w:p>
    <w:p w:rsidR="00C87F6C" w:rsidRPr="00EB5D28" w:rsidRDefault="00C87F6C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Główne zalety nacinacza szwów Biedronka PZ1250K: </w:t>
      </w:r>
    </w:p>
    <w:p w:rsidR="00C87F6C" w:rsidRPr="00EB5D28" w:rsidRDefault="00C87F6C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system płynnego transportowania urządzenia; </w:t>
      </w:r>
    </w:p>
    <w:p w:rsidR="00C87F6C" w:rsidRPr="00EB5D28" w:rsidRDefault="00C87F6C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silnik benzynowy Honda GX390; </w:t>
      </w:r>
    </w:p>
    <w:p w:rsidR="00C87F6C" w:rsidRPr="00EB5D28" w:rsidRDefault="00C87F6C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Panel operatorski ma dodatkowy silnik przełącznik, zdublowany z głównym wyłącznikiem; </w:t>
      </w:r>
    </w:p>
    <w:p w:rsidR="00C87F6C" w:rsidRPr="00EB5D28" w:rsidRDefault="00C87F6C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Zbiornik na wodę z tworzywa sztucznego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Główne zalety nacinacz szwów Biedronka PZ1250K: 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system gładka przepływ towarów; 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silnik benzynowy Honda GX390; 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 xml:space="preserve">• Panel operatorski ma dodatkowy silnik przełącznik, nazwany główny wyłącznik; </w:t>
      </w:r>
    </w:p>
    <w:p w:rsidR="00304896" w:rsidRPr="00EB5D28" w:rsidRDefault="00304896" w:rsidP="00EB5D28">
      <w:pPr>
        <w:spacing w:line="240" w:lineRule="auto"/>
        <w:rPr>
          <w:rFonts w:ascii="Arial" w:hAnsi="Arial" w:cs="Arial"/>
          <w:sz w:val="18"/>
          <w:szCs w:val="18"/>
        </w:rPr>
      </w:pPr>
      <w:r w:rsidRPr="00EB5D28">
        <w:rPr>
          <w:rFonts w:ascii="Arial" w:hAnsi="Arial" w:cs="Arial"/>
          <w:sz w:val="18"/>
          <w:szCs w:val="18"/>
        </w:rPr>
        <w:t>• Zbiornik na wodę z tworzywa sztucznego.</w:t>
      </w:r>
    </w:p>
    <w:sectPr w:rsidR="00304896" w:rsidRPr="00EB5D28" w:rsidSect="0024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6AA"/>
    <w:rsid w:val="000666AA"/>
    <w:rsid w:val="001A003E"/>
    <w:rsid w:val="00241F42"/>
    <w:rsid w:val="002F1AC0"/>
    <w:rsid w:val="00304896"/>
    <w:rsid w:val="00414835"/>
    <w:rsid w:val="0052683D"/>
    <w:rsid w:val="0072472E"/>
    <w:rsid w:val="0091738A"/>
    <w:rsid w:val="00A174ED"/>
    <w:rsid w:val="00B336AB"/>
    <w:rsid w:val="00C30A80"/>
    <w:rsid w:val="00C74574"/>
    <w:rsid w:val="00C87F6C"/>
    <w:rsid w:val="00EB5D28"/>
    <w:rsid w:val="00F8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84C73"/>
  </w:style>
  <w:style w:type="character" w:customStyle="1" w:styleId="apple-converted-space">
    <w:name w:val="apple-converted-space"/>
    <w:basedOn w:val="a0"/>
    <w:rsid w:val="00F84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Halinka</cp:lastModifiedBy>
  <cp:revision>4</cp:revision>
  <dcterms:created xsi:type="dcterms:W3CDTF">2014-07-06T14:45:00Z</dcterms:created>
  <dcterms:modified xsi:type="dcterms:W3CDTF">2014-07-06T15:57:00Z</dcterms:modified>
</cp:coreProperties>
</file>