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76" w:rsidRDefault="00A42576" w:rsidP="00864F7F">
      <w:pPr>
        <w:pStyle w:val="Title"/>
        <w:jc w:val="both"/>
      </w:pPr>
      <w:r>
        <w:t>Храм Никорцминда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>Никорцминда –</w:t>
      </w:r>
      <w:r w:rsidRPr="00822247">
        <w:rPr>
          <w:sz w:val="28"/>
        </w:rPr>
        <w:t xml:space="preserve"> </w:t>
      </w:r>
      <w:r>
        <w:rPr>
          <w:sz w:val="28"/>
        </w:rPr>
        <w:t xml:space="preserve">это древний храм 11-го века. Это фактически единственное масштабное архитектурное сооружение на всю Рачу. Этот собор относится к эпохе </w:t>
      </w:r>
      <w:r w:rsidRPr="00822247">
        <w:rPr>
          <w:sz w:val="28"/>
        </w:rPr>
        <w:t xml:space="preserve">"Золотого века". </w:t>
      </w:r>
      <w:r>
        <w:rPr>
          <w:sz w:val="28"/>
        </w:rPr>
        <w:t>На сегодняшний день он пользуется огромной популярностью в силу того, что к нему с легкостью может добраться любой турист, у храма очень удобное месторасположение. Также там есть на что посмотреть, и каждому современному человеку наверняка будет интересно узнать об истории этого легендарного античного храма.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 xml:space="preserve">Историческая часть постройки храма довольно увлекательна. Его возвели во времена властвования правителя Баграта 3-го. Это был человек, построивший собор </w:t>
      </w:r>
      <w:r w:rsidRPr="00822247">
        <w:rPr>
          <w:sz w:val="28"/>
        </w:rPr>
        <w:t xml:space="preserve">Баграти в Кутаиси. </w:t>
      </w:r>
      <w:r>
        <w:rPr>
          <w:sz w:val="28"/>
        </w:rPr>
        <w:t>Сооружение было построено в 1010-1014 годах, фактически в то же время, когда проходило возведение Светицховели. Также в те времена царь Баграт начал вести военные действия с Кахетией. Существуют некие предположения, что собор был возведен примерно, как храм Кумурдо, с которым он имеет определенные сходства с точки зрения планировки. Исходя из этого, бытует мнение, что идея о постройке такого собора появилась у Баграта, когда он в 1010 году шел на  Кахетию, откуда ему виднелся собор Бочорма.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>Походу того похода правитель Квирике, находившийся в плену, предположительно имел возможность лицезреть собор Баграта в Кутаиси, и, спустя четыре года  заняться возведением точно такого же храма Алаверди.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>По истечению времени храм  немного обветшал. Но по наступлению 1534-го года имеретинский правитель Баграт активно занялся его тщательным реставрированием, была организована профессиональная роспись фресок. Стоит отметить, что и сегодня туристы могут вдоволь насладиться этими потрясающими прекрасно сохранившимися фресками.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 xml:space="preserve">Впоследствии, в 19-ом веке к храму достроили колокольню. 2012 год запомнился очередным реставрированием, в результате которого вычислили фамилию человека, который разрабатывал эти фрески </w:t>
      </w:r>
      <w:r w:rsidRPr="00822247">
        <w:rPr>
          <w:sz w:val="28"/>
        </w:rPr>
        <w:t>- Джавахадзе.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 xml:space="preserve">В наши дни храм находится по центру небольшого поселка </w:t>
      </w:r>
      <w:r w:rsidRPr="00822247">
        <w:rPr>
          <w:sz w:val="28"/>
        </w:rPr>
        <w:t xml:space="preserve">Никорцминда, </w:t>
      </w:r>
      <w:r>
        <w:rPr>
          <w:sz w:val="28"/>
        </w:rPr>
        <w:t xml:space="preserve">от которого он и перенял свое название. Собор расположен на величественной горе, вокруг его окутывает небольшая стенка, около которой можно увидеть озелененные деревья и присесть передохнуть на скамеечку, вдохнув свежий чистейший воздух. Это все размещено максимально близко к автомобильной дороге </w:t>
      </w:r>
      <w:r w:rsidRPr="00822247">
        <w:rPr>
          <w:sz w:val="28"/>
        </w:rPr>
        <w:t>Ткибули-Амбролаури.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 xml:space="preserve">Зрительно храм </w:t>
      </w:r>
      <w:r w:rsidRPr="007D3E0F">
        <w:rPr>
          <w:sz w:val="28"/>
        </w:rPr>
        <w:t>Никорцминда</w:t>
      </w:r>
      <w:r>
        <w:rPr>
          <w:sz w:val="28"/>
        </w:rPr>
        <w:t xml:space="preserve"> выглядит, как красивое буквально завораживающее купольно-крестовое здание. Но лишь попав внутрь, вы сможете по достоинству оценить то, ради чего приехали. С внутренней стороны он абсолютно нестандартный. В Грузии вы больше нигде не сможете найти ничего подобного. 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 xml:space="preserve">У собора нет западной апсиды, зато ест восточная, две южных и две северных. Заметить храм проще простого. Если начать свой путь от Кутаиси и двигаться по направлению Ткибули, проезжая Шаорского озера, но позади него сразу будет видно село </w:t>
      </w:r>
      <w:r w:rsidRPr="00822247">
        <w:rPr>
          <w:sz w:val="28"/>
        </w:rPr>
        <w:t xml:space="preserve">Никорцминда и </w:t>
      </w:r>
      <w:r>
        <w:rPr>
          <w:sz w:val="28"/>
        </w:rPr>
        <w:t>сам собор.</w:t>
      </w:r>
    </w:p>
    <w:p w:rsidR="00A42576" w:rsidRDefault="00A42576" w:rsidP="00864F7F">
      <w:pPr>
        <w:jc w:val="both"/>
        <w:rPr>
          <w:sz w:val="28"/>
        </w:rPr>
      </w:pPr>
      <w:r>
        <w:rPr>
          <w:sz w:val="28"/>
        </w:rPr>
        <w:t xml:space="preserve">Если вы хотите посетить именно это место, это можно осуществить на маршрутном такси </w:t>
      </w:r>
      <w:r w:rsidRPr="00822247">
        <w:rPr>
          <w:sz w:val="28"/>
        </w:rPr>
        <w:t>Кутаиси-Амбролаури</w:t>
      </w:r>
      <w:r>
        <w:rPr>
          <w:sz w:val="28"/>
        </w:rPr>
        <w:t>.</w:t>
      </w:r>
    </w:p>
    <w:p w:rsidR="00A42576" w:rsidRDefault="00A42576" w:rsidP="00864F7F">
      <w:pPr>
        <w:jc w:val="both"/>
        <w:rPr>
          <w:sz w:val="28"/>
        </w:rPr>
      </w:pPr>
      <w:hyperlink r:id="rId4" w:history="1">
        <w:r w:rsidRPr="00FF1DDC">
          <w:rPr>
            <w:rStyle w:val="Hyperlink"/>
            <w:sz w:val="28"/>
          </w:rPr>
          <w:t>https://text.ru/antiplagiat/5a6b3694a35ab</w:t>
        </w:r>
      </w:hyperlink>
    </w:p>
    <w:p w:rsidR="00A42576" w:rsidRPr="004960E7" w:rsidRDefault="00A42576" w:rsidP="00864F7F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>Объём 2531 сбп</w:t>
      </w:r>
    </w:p>
    <w:sectPr w:rsidR="00A42576" w:rsidRPr="004960E7" w:rsidSect="00693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247"/>
    <w:rsid w:val="003C4542"/>
    <w:rsid w:val="004960E7"/>
    <w:rsid w:val="006936F4"/>
    <w:rsid w:val="007920F6"/>
    <w:rsid w:val="007D3E0F"/>
    <w:rsid w:val="00822247"/>
    <w:rsid w:val="00864F7F"/>
    <w:rsid w:val="00A0773F"/>
    <w:rsid w:val="00A42576"/>
    <w:rsid w:val="00AC4D23"/>
    <w:rsid w:val="00AF5C2F"/>
    <w:rsid w:val="00B2709D"/>
    <w:rsid w:val="00B6626E"/>
    <w:rsid w:val="00CC3688"/>
    <w:rsid w:val="00FF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6F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82224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822247"/>
    <w:rPr>
      <w:rFonts w:ascii="Cambria" w:hAnsi="Cambria" w:cs="Times New Roman"/>
      <w:color w:val="17365D"/>
      <w:spacing w:val="5"/>
      <w:kern w:val="28"/>
      <w:sz w:val="52"/>
      <w:szCs w:val="52"/>
      <w:lang w:val="ru-RU"/>
    </w:rPr>
  </w:style>
  <w:style w:type="character" w:styleId="Hyperlink">
    <w:name w:val="Hyperlink"/>
    <w:basedOn w:val="DefaultParagraphFont"/>
    <w:uiPriority w:val="99"/>
    <w:rsid w:val="00B6626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a6b3694a35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794</TotalTime>
  <Pages>2</Pages>
  <Words>455</Words>
  <Characters>2596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Mama_Leo</dc:creator>
  <cp:keywords/>
  <dc:description/>
  <cp:lastModifiedBy>Пономарь</cp:lastModifiedBy>
  <cp:revision>2</cp:revision>
  <dcterms:created xsi:type="dcterms:W3CDTF">2018-01-25T22:15:00Z</dcterms:created>
  <dcterms:modified xsi:type="dcterms:W3CDTF">2018-01-29T13:55:00Z</dcterms:modified>
</cp:coreProperties>
</file>