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6C16F" w14:textId="77777777" w:rsidR="007D6EA7" w:rsidRDefault="007D6EA7">
      <w:pPr>
        <w:pStyle w:val="p1"/>
      </w:pPr>
      <w:r>
        <w:rPr>
          <w:rStyle w:val="s1"/>
        </w:rPr>
        <w:t>1) The darkness of the night enveloped a small town on the border of Missouri and Tennessee when suddenly the ground began to tremble lightly beneath people's feet. Those who had long forgotten about the existence of the New Madrid Fault felt an invisible force awakening the dormant powers of the underground world. Sounds reminiscent of a distant roar grew louder with each passing second, causing windows to shake and objects to fall from shelves.</w:t>
      </w:r>
    </w:p>
    <w:p w14:paraId="6E579869" w14:textId="77777777" w:rsidR="007D6EA7" w:rsidRDefault="007D6EA7">
      <w:pPr>
        <w:pStyle w:val="p2"/>
      </w:pPr>
    </w:p>
    <w:p w14:paraId="317EF339" w14:textId="77777777" w:rsidR="007D6EA7" w:rsidRDefault="007D6EA7">
      <w:pPr>
        <w:pStyle w:val="p1"/>
      </w:pPr>
      <w:r>
        <w:rPr>
          <w:rStyle w:val="s1"/>
        </w:rPr>
        <w:t>The scientific community was in a panic. Over the past few weeks, seismographs had been recording strange and inexplicable tremors emanating from the center of the continent. Experts warned that a new catastrophe might be inevitable, but no one could predict how devastating the consequences would be. Emergency meetings flared up in laboratories and research centers, where one word was passed from mouth to mouth—apocalypse.</w:t>
      </w:r>
    </w:p>
    <w:p w14:paraId="6E45ADF1" w14:textId="77777777" w:rsidR="007D6EA7" w:rsidRDefault="007D6EA7">
      <w:pPr>
        <w:pStyle w:val="p2"/>
      </w:pPr>
    </w:p>
    <w:p w14:paraId="022EE766" w14:textId="77777777" w:rsidR="007D6EA7" w:rsidRDefault="007D6EA7">
      <w:pPr>
        <w:pStyle w:val="p1"/>
      </w:pPr>
      <w:r>
        <w:rPr>
          <w:rStyle w:val="s1"/>
        </w:rPr>
        <w:t>Meanwhile, in small towns and large cities along the fault line, people began to notice strange phenomena. Water in the rivers suddenly changed color, animals inexplicably abandoned their usual habitats, and unnatural lights appeared in the night sky. Was the time coming when ancient legends and modern scientific forecasts merged into one, predicting an impending disaster?</w:t>
      </w:r>
    </w:p>
    <w:p w14:paraId="5C6FD64C" w14:textId="77777777" w:rsidR="007D6EA7" w:rsidRDefault="007D6EA7">
      <w:pPr>
        <w:pStyle w:val="p2"/>
      </w:pPr>
    </w:p>
    <w:p w14:paraId="497CFBD3" w14:textId="77777777" w:rsidR="007D6EA7" w:rsidRDefault="007D6EA7">
      <w:pPr>
        <w:pStyle w:val="p1"/>
      </w:pPr>
      <w:r>
        <w:rPr>
          <w:rStyle w:val="s1"/>
        </w:rPr>
        <w:t>2) As the tremors grew stronger and more frequent, memories of past disasters began to surface, haunting both experts and laypeople alike. In particular, the infamous San Francisco earthquake of 1906 loomed large in the collective consciousness, a catastrophe that left an indelible mark on history. That fateful morning of April 18th, 1906, a quake with a magnitude of approximately 7.9 tore through San Francisco and its surrounding areas. The devastation was unimaginable: over 3,000 lives were lost, and more than 250,000 people were rendered homeless as entire neighborhoods were reduced to rubble.</w:t>
      </w:r>
    </w:p>
    <w:p w14:paraId="5AD5B2CE" w14:textId="77777777" w:rsidR="007D6EA7" w:rsidRDefault="007D6EA7">
      <w:pPr>
        <w:pStyle w:val="p2"/>
      </w:pPr>
    </w:p>
    <w:p w14:paraId="53396AEB" w14:textId="77777777" w:rsidR="007D6EA7" w:rsidRDefault="007D6EA7">
      <w:pPr>
        <w:pStyle w:val="p1"/>
      </w:pPr>
      <w:r>
        <w:rPr>
          <w:rStyle w:val="s1"/>
        </w:rPr>
        <w:t>The financial impact was equally staggering. With damages estimated at over $400 million at the time—an amount that would surpass $10 billion today—San Francisco’s infrastructure was brought to its knees. Buildings crumbled, streets split open, and a series of fires ignited by ruptured gas lines raged uncontrollably for days, further compounding the destruction. The city’s transformation from a bustling metropolis to a scene of utter devastation served as a sobering testament to nature’s power.</w:t>
      </w:r>
    </w:p>
    <w:p w14:paraId="5CC78A4B" w14:textId="77777777" w:rsidR="007D6EA7" w:rsidRDefault="007D6EA7">
      <w:pPr>
        <w:pStyle w:val="p2"/>
      </w:pPr>
    </w:p>
    <w:p w14:paraId="6E113FAD" w14:textId="77777777" w:rsidR="007D6EA7" w:rsidRDefault="007D6EA7">
      <w:pPr>
        <w:pStyle w:val="p1"/>
      </w:pPr>
      <w:r>
        <w:rPr>
          <w:rStyle w:val="s1"/>
        </w:rPr>
        <w:t>Drawing parallels to this historical nightmare, experts issued dire warnings about the New Madrid Fault, a lesser-known but equally menacing seismic zone stretching across the heartland of the United States. Scientists cautioned that this fault had the potential to unleash earthquakes of similar, if not greater, magnitude. The potential for devastation was vast: many Midwestern cities, with their older buildings and inadequate infrastructure, were woefully unprepared for such a catastrophe. The scenarios painted by seismologists were chilling—</w:t>
      </w:r>
      <w:r>
        <w:rPr>
          <w:rStyle w:val="s1"/>
        </w:rPr>
        <w:lastRenderedPageBreak/>
        <w:t>cities flattened, bridges collapsed, and communities isolated by shattered transportation networks.</w:t>
      </w:r>
    </w:p>
    <w:p w14:paraId="26C4C749" w14:textId="77777777" w:rsidR="007D6EA7" w:rsidRDefault="007D6EA7">
      <w:pPr>
        <w:pStyle w:val="p2"/>
      </w:pPr>
    </w:p>
    <w:p w14:paraId="661E0386" w14:textId="77777777" w:rsidR="007D6EA7" w:rsidRDefault="007D6EA7">
      <w:pPr>
        <w:pStyle w:val="p1"/>
      </w:pPr>
      <w:r>
        <w:rPr>
          <w:rStyle w:val="s1"/>
        </w:rPr>
        <w:t>In a race against time, emergency response teams and government agencies scrambled to implement precautionary measures. Evacuation plans were hastily drafted, and emergency drills were conducted to prepare residents for the unimaginable. Information campaigns urged people to secure their homes, stock up on essentials, and have a plan in place. Despite these efforts, a palpable sense of dread hung in the air.</w:t>
      </w:r>
    </w:p>
    <w:p w14:paraId="287A1AE0" w14:textId="77777777" w:rsidR="007D6EA7" w:rsidRDefault="007D6EA7">
      <w:pPr>
        <w:pStyle w:val="p2"/>
      </w:pPr>
    </w:p>
    <w:p w14:paraId="6F65CC21" w14:textId="77777777" w:rsidR="007D6EA7" w:rsidRDefault="007D6EA7">
      <w:pPr>
        <w:pStyle w:val="p1"/>
      </w:pPr>
      <w:r>
        <w:rPr>
          <w:rStyle w:val="s1"/>
        </w:rPr>
        <w:t>The specter of the 1906 San Francisco earthquake served as a grim reminder of the havoc that Mother Nature could unleash. As tremors continued to ripple through the land, the heartland of America stood on edge, bracing for what many feared was an inevitable disaster. The confluence of ancient geological forces and modern-day vulnerabilities created a tense and foreboding atmosphere, where the lessons of history clashed with the uncertainty of the future.</w:t>
      </w:r>
    </w:p>
    <w:p w14:paraId="2F54F624" w14:textId="77777777" w:rsidR="007D6EA7" w:rsidRDefault="007D6EA7">
      <w:pPr>
        <w:pStyle w:val="p2"/>
      </w:pPr>
    </w:p>
    <w:p w14:paraId="697388FC" w14:textId="77777777" w:rsidR="007D6EA7" w:rsidRDefault="007D6EA7">
      <w:pPr>
        <w:pStyle w:val="p1"/>
      </w:pPr>
      <w:r>
        <w:rPr>
          <w:rStyle w:val="s1"/>
        </w:rPr>
        <w:t>3) As the residents of the heartland anxiously awaited their fate, scientists and seismologists were hard at work, analyzing data and making predictions. Central to their efforts was a tool of paramount importance: the Richter scale. Developed in 1935 by Charles F. Richter in collaboration with Beno Gutenberg at the California Institute of Technology, this scale was designed to quantify the magnitude of earthquakes. Prior to its invention, there was no standardized way to measure the energy released by these natural events, making comparisons and assessments difficult.</w:t>
      </w:r>
    </w:p>
    <w:p w14:paraId="105B1772" w14:textId="77777777" w:rsidR="007D6EA7" w:rsidRDefault="007D6EA7">
      <w:pPr>
        <w:pStyle w:val="p2"/>
      </w:pPr>
    </w:p>
    <w:p w14:paraId="119F3979" w14:textId="77777777" w:rsidR="007D6EA7" w:rsidRDefault="007D6EA7">
      <w:pPr>
        <w:pStyle w:val="p1"/>
      </w:pPr>
      <w:r>
        <w:rPr>
          <w:rStyle w:val="s1"/>
        </w:rPr>
        <w:t>The Richter scale provided a logarithmic measure of an earthquake’s amplitude as recorded by seismographs. Each whole number increase on the scale represented a tenfold increase in measured amplitude and approximately 31.6 times more energy release. This innovation revolutionized the field of seismology, allowing scientists to categorize earthquakes more precisely and develop better strategies for mitigation and response.</w:t>
      </w:r>
    </w:p>
    <w:p w14:paraId="246C8E42" w14:textId="77777777" w:rsidR="007D6EA7" w:rsidRDefault="007D6EA7">
      <w:pPr>
        <w:pStyle w:val="p2"/>
      </w:pPr>
    </w:p>
    <w:p w14:paraId="739A2F66" w14:textId="77777777" w:rsidR="007D6EA7" w:rsidRDefault="007D6EA7">
      <w:pPr>
        <w:pStyle w:val="p1"/>
      </w:pPr>
      <w:r>
        <w:rPr>
          <w:rStyle w:val="s1"/>
        </w:rPr>
        <w:t>In the context of the New Madrid Fault, the Richter scale became an indispensable tool. Historical records indicated that the region had experienced a series of powerful earthquakes in the early 19th century, with magnitudes estimated to be as high as 7.5 to 7.9 on the Richter scale. These events caused the Mississippi River to run backward temporarily and created Reelfoot Lake in northwest Tennessee. Given these precedents, the potential for similar or even more severe quakes posed a terrifying prospect.</w:t>
      </w:r>
    </w:p>
    <w:p w14:paraId="7D194972" w14:textId="77777777" w:rsidR="007D6EA7" w:rsidRDefault="007D6EA7">
      <w:pPr>
        <w:pStyle w:val="p2"/>
      </w:pPr>
    </w:p>
    <w:p w14:paraId="4E23A21C" w14:textId="77777777" w:rsidR="007D6EA7" w:rsidRDefault="007D6EA7">
      <w:pPr>
        <w:pStyle w:val="p1"/>
      </w:pPr>
      <w:r>
        <w:rPr>
          <w:rStyle w:val="s1"/>
        </w:rPr>
        <w:t xml:space="preserve">Emergency response coordinators used the Richter scale to model various scenarios and plan accordingly. They ran simulations of earthquakes ranging from magnitude 6.0, which could cause significant damage to poorly constructed buildings, to magnitude 8.0 or higher, which would be catastrophic. These </w:t>
      </w:r>
      <w:r>
        <w:rPr>
          <w:rStyle w:val="s1"/>
        </w:rPr>
        <w:lastRenderedPageBreak/>
        <w:t>models informed the development of evacuation routes, the reinforcement of critical infrastructure, and the stockpiling of emergency supplies.</w:t>
      </w:r>
    </w:p>
    <w:p w14:paraId="480EE436" w14:textId="77777777" w:rsidR="007D6EA7" w:rsidRDefault="007D6EA7">
      <w:pPr>
        <w:pStyle w:val="p2"/>
      </w:pPr>
    </w:p>
    <w:p w14:paraId="7E55D5DD" w14:textId="77777777" w:rsidR="007D6EA7" w:rsidRDefault="007D6EA7">
      <w:pPr>
        <w:pStyle w:val="p1"/>
      </w:pPr>
      <w:r>
        <w:rPr>
          <w:rStyle w:val="s1"/>
        </w:rPr>
        <w:t>Public awareness campaigns also incorporated information about the Richter scale. Residents were educated on what different magnitudes could mean for their safety and how to prepare for various levels of shaking. Knowing that a magnitude 7.0 earthquake would be ten times more intense than a magnitude 6.0 helped people grasp the seriousness of the situation and take appropriate actions.</w:t>
      </w:r>
    </w:p>
    <w:p w14:paraId="3DFA6EDB" w14:textId="77777777" w:rsidR="007D6EA7" w:rsidRDefault="007D6EA7">
      <w:pPr>
        <w:pStyle w:val="p2"/>
      </w:pPr>
    </w:p>
    <w:p w14:paraId="4B7B8CDE" w14:textId="77777777" w:rsidR="007D6EA7" w:rsidRDefault="007D6EA7">
      <w:pPr>
        <w:pStyle w:val="p1"/>
      </w:pPr>
      <w:r>
        <w:rPr>
          <w:rStyle w:val="s1"/>
        </w:rPr>
        <w:t>As the days turned into weeks, the tremors showed no sign of abating. Scientists closely monitored the fault line, watching for any signs that a major quake was imminent. The use of the Richter scale, along with other advanced seismological tools, provided the best chance to predict and prepare for the impending disaster. Yet, despite all the scientific advancements and preparations, an uneasy question lingered: would it be enough to withstand the wrath of the New Madrid Fault? The heartland of America held its breath, caught in the tense anticipation of an earthquake that could reshape the very landscape of the nation.</w:t>
      </w:r>
    </w:p>
    <w:p w14:paraId="5DD7FB29" w14:textId="77777777" w:rsidR="007D6EA7" w:rsidRDefault="007D6EA7">
      <w:pPr>
        <w:pStyle w:val="p2"/>
      </w:pPr>
    </w:p>
    <w:p w14:paraId="41CB3DEB" w14:textId="77777777" w:rsidR="007D6EA7" w:rsidRDefault="007D6EA7">
      <w:pPr>
        <w:pStyle w:val="p1"/>
      </w:pPr>
      <w:r>
        <w:rPr>
          <w:rStyle w:val="s1"/>
        </w:rPr>
        <w:t>4) As the region braced for the worst, experts delved into the history of the New Madrid Seismic Zone to better understand its potential threats. This fault line, unlike the more familiar San Andreas Fault in California, was shrouded in mystery for much of history. Its origins date back hundreds of millions of years to the late Paleozoic era, when the supercontinent Pangaea began to break apart.</w:t>
      </w:r>
    </w:p>
    <w:p w14:paraId="2D133B09" w14:textId="77777777" w:rsidR="007D6EA7" w:rsidRDefault="007D6EA7">
      <w:pPr>
        <w:pStyle w:val="p2"/>
      </w:pPr>
    </w:p>
    <w:p w14:paraId="55CC99DE" w14:textId="77777777" w:rsidR="007D6EA7" w:rsidRDefault="007D6EA7">
      <w:pPr>
        <w:pStyle w:val="p1"/>
      </w:pPr>
      <w:r>
        <w:rPr>
          <w:rStyle w:val="s1"/>
        </w:rPr>
        <w:t>The formation of the New Madrid Seismic Zone is believed to be the result of ancient rift activity, a failed attempt of the North American continent to split apart. Around 500 million years ago, tectonic forces caused significant stretching and thinning of the Earth's crust in what is now the central United States. Though the rift ultimately failed to divide the continent, it left behind a zone of weakened crust and deep faults. Over time, these faults became reactivated by the stress and strain from distant tectonic forces, creating the seismic activity that the region experiences today.</w:t>
      </w:r>
    </w:p>
    <w:p w14:paraId="2537AC12" w14:textId="77777777" w:rsidR="007D6EA7" w:rsidRDefault="007D6EA7">
      <w:pPr>
        <w:pStyle w:val="p2"/>
      </w:pPr>
    </w:p>
    <w:p w14:paraId="63D100E2" w14:textId="77777777" w:rsidR="007D6EA7" w:rsidRDefault="007D6EA7">
      <w:pPr>
        <w:pStyle w:val="p1"/>
      </w:pPr>
      <w:r>
        <w:rPr>
          <w:rStyle w:val="s1"/>
        </w:rPr>
        <w:t>The most dramatic demonstration of the power of the New Madrid Seismic Zone occurred between December 1811 and February 1812, when a series of massive earthquakes struck the area. These quakes were among the most powerful in U.S. history, with estimates placing their magnitudes between 7.0 and 8.0 on the Richter scale. The tremors were so intense that they rang church bells in Boston and caused the Mississippi River to flow backward temporarily. Entire forests were leveled, and vast tracts of land subsided, forming new lakes and swamps. The impact on the sparse population was catastrophic, altering the landscape and terrifying the inhabitants.</w:t>
      </w:r>
    </w:p>
    <w:p w14:paraId="641BCFD7" w14:textId="77777777" w:rsidR="007D6EA7" w:rsidRDefault="007D6EA7">
      <w:pPr>
        <w:pStyle w:val="p2"/>
      </w:pPr>
    </w:p>
    <w:p w14:paraId="1A0160F8" w14:textId="77777777" w:rsidR="007D6EA7" w:rsidRDefault="007D6EA7">
      <w:pPr>
        <w:pStyle w:val="p1"/>
      </w:pPr>
      <w:r>
        <w:rPr>
          <w:rStyle w:val="s1"/>
        </w:rPr>
        <w:lastRenderedPageBreak/>
        <w:t>The town of New Madrid, Missouri, lends its name to the seismic zone due to its historical significance tied to the earthquakes of 1811-1812. Established in the late 18th century, New Madrid was a bustling frontier town situated on the banks of the Mississippi River. By the early 19th century, it had become a thriving community with numerous homes, businesses, and a vibrant river trade.</w:t>
      </w:r>
    </w:p>
    <w:p w14:paraId="41F1D938" w14:textId="77777777" w:rsidR="007D6EA7" w:rsidRDefault="007D6EA7">
      <w:pPr>
        <w:pStyle w:val="p2"/>
      </w:pPr>
    </w:p>
    <w:p w14:paraId="76270BFD" w14:textId="77777777" w:rsidR="007D6EA7" w:rsidRDefault="007D6EA7">
      <w:pPr>
        <w:pStyle w:val="p1"/>
      </w:pPr>
      <w:r>
        <w:rPr>
          <w:rStyle w:val="s1"/>
        </w:rPr>
        <w:t>When the series of earthquakes struck, New Madrid bore the brunt of the devastation. The quakes shattered buildings, caused the ground to ripple like waves, and triggered landslides. Some reports suggest that the shaking was so intense that it liquefied the soil, causing entire sections of the town to sink or rise several feet. In one instance, the Mississippi River temporarily ran backwards, inundating nearby lands and creating new channels.</w:t>
      </w:r>
    </w:p>
    <w:p w14:paraId="5303D029" w14:textId="77777777" w:rsidR="007D6EA7" w:rsidRDefault="007D6EA7">
      <w:pPr>
        <w:pStyle w:val="p2"/>
      </w:pPr>
    </w:p>
    <w:p w14:paraId="54559A46" w14:textId="77777777" w:rsidR="007D6EA7" w:rsidRDefault="007D6EA7">
      <w:pPr>
        <w:pStyle w:val="p1"/>
      </w:pPr>
      <w:r>
        <w:rPr>
          <w:rStyle w:val="s1"/>
        </w:rPr>
        <w:t>In the aftermath, New Madrid was left in ruins. Many residents were killed or injured, and those who survived faced a daunting task of rebuilding amid continued aftershocks. The town's population dwindled as survivors sought safer ground elsewhere, and New Madrid never fully regained its former prominence.</w:t>
      </w:r>
    </w:p>
    <w:p w14:paraId="730C400D" w14:textId="77777777" w:rsidR="007D6EA7" w:rsidRDefault="007D6EA7">
      <w:pPr>
        <w:pStyle w:val="p2"/>
      </w:pPr>
    </w:p>
    <w:p w14:paraId="38021DA5" w14:textId="77777777" w:rsidR="007D6EA7" w:rsidRDefault="007D6EA7">
      <w:pPr>
        <w:pStyle w:val="p1"/>
      </w:pPr>
      <w:r>
        <w:rPr>
          <w:rStyle w:val="s1"/>
        </w:rPr>
        <w:t>Today, New Madrid serves as a poignant reminder of the seismic hazards lurking beneath the heartland of America. While the town itself has been rebuilt and repopulated over the years, its history is etched with the scars of those catastrophic earthquakes. The legacy of resilience and preparedness remains a crucial lesson for communities along the New Madrid Seismic Zone, underscoring the importance of readiness in the face of unpredictable natural forces.</w:t>
      </w:r>
    </w:p>
    <w:p w14:paraId="44382493" w14:textId="77777777" w:rsidR="007D6EA7" w:rsidRDefault="007D6EA7">
      <w:pPr>
        <w:pStyle w:val="p2"/>
      </w:pPr>
    </w:p>
    <w:p w14:paraId="38DFE8E1" w14:textId="77777777" w:rsidR="007D6EA7" w:rsidRDefault="007D6EA7">
      <w:pPr>
        <w:pStyle w:val="p1"/>
      </w:pPr>
      <w:r>
        <w:rPr>
          <w:rStyle w:val="s1"/>
        </w:rPr>
        <w:t>5) As time passed, sporadic earthquakes continued to shake the New Madrid Seismic Zone, although none matched the intensity of those in 1811-1812. Throughout the 19th and 20th centuries, smaller quakes reminded residents of the area's volatile geological history. These seismic events, while less destructive, served as stark reminders of the region's vulnerability to major earthquakes.</w:t>
      </w:r>
    </w:p>
    <w:p w14:paraId="00F5D28A" w14:textId="77777777" w:rsidR="007D6EA7" w:rsidRDefault="007D6EA7">
      <w:pPr>
        <w:pStyle w:val="p2"/>
      </w:pPr>
    </w:p>
    <w:p w14:paraId="719AA097" w14:textId="77777777" w:rsidR="007D6EA7" w:rsidRDefault="007D6EA7">
      <w:pPr>
        <w:pStyle w:val="p1"/>
      </w:pPr>
      <w:r>
        <w:rPr>
          <w:rStyle w:val="s1"/>
        </w:rPr>
        <w:t>In recent decades, advances in seismology have allowed scientists, including paleoseismologists, to monitor the New Madrid Seismic Zone more closely. Paleoseismologists study prehistoric earthquakes by examining geological evidence such as fault scarps, liquefaction features, and displacements in sediment layers. Their findings provide critical insights into the frequency and magnitude of past seismic events, helping to assess the potential for future earthquakes.</w:t>
      </w:r>
    </w:p>
    <w:p w14:paraId="540FC45B" w14:textId="77777777" w:rsidR="007D6EA7" w:rsidRDefault="007D6EA7">
      <w:pPr>
        <w:pStyle w:val="p2"/>
      </w:pPr>
    </w:p>
    <w:p w14:paraId="7BECB3E4" w14:textId="77777777" w:rsidR="007D6EA7" w:rsidRDefault="007D6EA7">
      <w:pPr>
        <w:pStyle w:val="p1"/>
      </w:pPr>
      <w:r>
        <w:rPr>
          <w:rStyle w:val="s1"/>
        </w:rPr>
        <w:t>According to paleoseismological studies, the New Madrid Seismic Zone has experienced major earthquakes approximately every 500 years, on average. The last major earthquakes occurred in 1811-1812, suggesting that the region may be overdue for another significant event. This has heightened concerns among seismologists and emergency planners, who stress the importance of preparedness and resilience in communities located within the seismic zone.</w:t>
      </w:r>
    </w:p>
    <w:p w14:paraId="42BE340E" w14:textId="77777777" w:rsidR="007D6EA7" w:rsidRDefault="007D6EA7">
      <w:pPr>
        <w:pStyle w:val="p2"/>
      </w:pPr>
    </w:p>
    <w:p w14:paraId="15DFCB17" w14:textId="77777777" w:rsidR="007D6EA7" w:rsidRDefault="007D6EA7">
      <w:pPr>
        <w:pStyle w:val="p1"/>
      </w:pPr>
      <w:r>
        <w:rPr>
          <w:rStyle w:val="s1"/>
        </w:rPr>
        <w:t>Cities such as St. Louis, Memphis, and Little Rock are among those situated in the New Madrid Seismic Zone and face elevated earthquake risks. These urban centers have grown significantly since the 19th century, with dense populations and infrastructure that could be severely impacted by a major earthquake. While building codes have been updated to improve seismic resilience, many older structures remain vulnerable to ground shaking and liquefaction.</w:t>
      </w:r>
    </w:p>
    <w:p w14:paraId="457EE834" w14:textId="77777777" w:rsidR="007D6EA7" w:rsidRDefault="007D6EA7">
      <w:pPr>
        <w:pStyle w:val="p2"/>
      </w:pPr>
    </w:p>
    <w:p w14:paraId="309EEB3B" w14:textId="77777777" w:rsidR="007D6EA7" w:rsidRDefault="007D6EA7">
      <w:pPr>
        <w:pStyle w:val="p1"/>
      </w:pPr>
      <w:r>
        <w:rPr>
          <w:rStyle w:val="s1"/>
        </w:rPr>
        <w:t>Emergency response plans in these cities emphasize the need for coordinated efforts among government agencies, first responders, and community organizations. Early warning systems, public education campaigns, and community drills play essential roles in preparing residents for earthquake scenarios. These efforts aim to mitigate the potential loss of life and property damage associated with a seismic event.</w:t>
      </w:r>
    </w:p>
    <w:p w14:paraId="5BB31631" w14:textId="77777777" w:rsidR="007D6EA7" w:rsidRDefault="007D6EA7">
      <w:pPr>
        <w:pStyle w:val="p2"/>
      </w:pPr>
    </w:p>
    <w:p w14:paraId="006734E4" w14:textId="77777777" w:rsidR="007D6EA7" w:rsidRDefault="007D6EA7">
      <w:pPr>
        <w:pStyle w:val="p1"/>
      </w:pPr>
      <w:r>
        <w:rPr>
          <w:rStyle w:val="s1"/>
        </w:rPr>
        <w:t>Despite ongoing research and preparedness measures, the unpredictable nature of earthquakes means that vigilance is crucial. Paleoseismologists continue to study the New Madrid Seismic Zone to refine earthquake recurrence models and improve hazard assessments. Their work underscores the importance of integrating scientific knowledge into disaster planning and fostering a culture of resilience among residents of earthquake-prone regions.</w:t>
      </w:r>
    </w:p>
    <w:p w14:paraId="1264AF33" w14:textId="77777777" w:rsidR="007D6EA7" w:rsidRDefault="007D6EA7">
      <w:pPr>
        <w:pStyle w:val="p2"/>
      </w:pPr>
    </w:p>
    <w:p w14:paraId="3BA1FCFD" w14:textId="77777777" w:rsidR="007D6EA7" w:rsidRDefault="007D6EA7">
      <w:pPr>
        <w:pStyle w:val="p1"/>
      </w:pPr>
      <w:r>
        <w:rPr>
          <w:rStyle w:val="s1"/>
        </w:rPr>
        <w:t>6) As our understanding of seismic activity evolves, communities near the New Madrid Seismic Zone remain alert. Historical lessons and paleoseismological insights guide us in managing seismic risks.</w:t>
      </w:r>
    </w:p>
    <w:p w14:paraId="5073465D" w14:textId="77777777" w:rsidR="007D6EA7" w:rsidRDefault="007D6EA7">
      <w:pPr>
        <w:pStyle w:val="p2"/>
      </w:pPr>
    </w:p>
    <w:p w14:paraId="715F42A3" w14:textId="77777777" w:rsidR="007D6EA7" w:rsidRDefault="007D6EA7">
      <w:pPr>
        <w:pStyle w:val="p1"/>
      </w:pPr>
      <w:r>
        <w:rPr>
          <w:rStyle w:val="s1"/>
        </w:rPr>
        <w:t>Looking ahead, technological advancements promise better early warning systems and more precise earthquake predictions. Research funded by federal and state agencies aims to deepen our knowledge of earthquake dynamics and develop ways to lessen their impact.</w:t>
      </w:r>
    </w:p>
    <w:p w14:paraId="6E8C53C9" w14:textId="77777777" w:rsidR="007D6EA7" w:rsidRDefault="007D6EA7">
      <w:pPr>
        <w:pStyle w:val="p2"/>
      </w:pPr>
    </w:p>
    <w:p w14:paraId="18772781" w14:textId="77777777" w:rsidR="007D6EA7" w:rsidRDefault="007D6EA7">
      <w:pPr>
        <w:pStyle w:val="p1"/>
      </w:pPr>
      <w:r>
        <w:rPr>
          <w:rStyle w:val="s1"/>
        </w:rPr>
        <w:t>Despite uncertainties, preparedness is crucial. Emergency plans are regularly updated, infrastructure is reinforced, and public education is emphasized. Each person plays a part in building a resilient community. Are you prepared for an earthquake? Stay informed and proactive—sign up for local alerts, join community drills, and keep your emergency kit ready.</w:t>
      </w:r>
    </w:p>
    <w:p w14:paraId="2E333F7B" w14:textId="77777777" w:rsidR="007D6EA7" w:rsidRDefault="007D6EA7">
      <w:pPr>
        <w:pStyle w:val="p2"/>
      </w:pPr>
    </w:p>
    <w:p w14:paraId="6F3C8DD6" w14:textId="32671979" w:rsidR="007D6EA7" w:rsidRPr="007D6EA7" w:rsidRDefault="007D6EA7" w:rsidP="007D6EA7">
      <w:pPr>
        <w:pStyle w:val="p1"/>
        <w:rPr>
          <w:lang w:val="ru-RU"/>
        </w:rPr>
      </w:pPr>
      <w:r>
        <w:rPr>
          <w:rStyle w:val="s1"/>
        </w:rPr>
        <w:t>By working together, we can enhance our readiness and minimize the risks of seismic events. Follow us for updates on seismic activity and engage in the conversation about earthquake preparedness. Let's work together to protect our homes, communities, and future.</w:t>
      </w:r>
    </w:p>
    <w:sectPr w:rsidR="007D6EA7" w:rsidRPr="007D6E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A7"/>
    <w:rsid w:val="00552B00"/>
    <w:rsid w:val="007D6E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984FFD3"/>
  <w15:chartTrackingRefBased/>
  <w15:docId w15:val="{4BD07CBD-FAD4-0F40-8AF9-8AEF4ABB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UA"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7D6EA7"/>
    <w:rPr>
      <w:rFonts w:ascii=".AppleSystemUIFont" w:hAnsi=".AppleSystemUIFont" w:cs="Times New Roman"/>
      <w:kern w:val="0"/>
      <w:sz w:val="26"/>
      <w:szCs w:val="26"/>
      <w14:ligatures w14:val="none"/>
    </w:rPr>
  </w:style>
  <w:style w:type="paragraph" w:customStyle="1" w:styleId="p2">
    <w:name w:val="p2"/>
    <w:basedOn w:val="a"/>
    <w:rsid w:val="007D6EA7"/>
    <w:rPr>
      <w:rFonts w:ascii=".AppleSystemUIFont" w:hAnsi=".AppleSystemUIFont" w:cs="Times New Roman"/>
      <w:kern w:val="0"/>
      <w:sz w:val="26"/>
      <w:szCs w:val="26"/>
      <w14:ligatures w14:val="none"/>
    </w:rPr>
  </w:style>
  <w:style w:type="character" w:customStyle="1" w:styleId="s1">
    <w:name w:val="s1"/>
    <w:basedOn w:val="a0"/>
    <w:rsid w:val="007D6EA7"/>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2063</Words>
  <Characters>11763</Characters>
  <Application>Microsoft Office Word</Application>
  <DocSecurity>0</DocSecurity>
  <Lines>98</Lines>
  <Paragraphs>27</Paragraphs>
  <ScaleCrop>false</ScaleCrop>
  <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 Иващенко</dc:creator>
  <cp:keywords/>
  <dc:description/>
  <cp:lastModifiedBy>Ира Иващенко</cp:lastModifiedBy>
  <cp:revision>2</cp:revision>
  <dcterms:created xsi:type="dcterms:W3CDTF">2024-06-15T20:44:00Z</dcterms:created>
  <dcterms:modified xsi:type="dcterms:W3CDTF">2024-06-15T20:44:00Z</dcterms:modified>
</cp:coreProperties>
</file>