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410" w:rsidRPr="00585433" w:rsidRDefault="00CF4410" w:rsidP="00CF4410">
      <w:pPr>
        <w:shd w:val="clear" w:color="auto" w:fill="FFFFFF"/>
        <w:spacing w:line="360" w:lineRule="auto"/>
        <w:ind w:left="53" w:firstLine="667"/>
        <w:jc w:val="center"/>
        <w:rPr>
          <w:sz w:val="28"/>
          <w:szCs w:val="28"/>
          <w:lang w:val="uk-UA"/>
        </w:rPr>
      </w:pPr>
      <w:r w:rsidRPr="00585433">
        <w:rPr>
          <w:sz w:val="28"/>
          <w:szCs w:val="28"/>
          <w:lang w:val="uk-UA"/>
        </w:rPr>
        <w:t>КИЇВСЬКИЙ УНІВЕРСИТЕТ ІМЕНІ БОРИСА ГРІНЧЕНКА</w:t>
      </w:r>
    </w:p>
    <w:p w:rsidR="00CF4410" w:rsidRPr="00585433" w:rsidRDefault="00CF4410" w:rsidP="00CF4410">
      <w:pPr>
        <w:spacing w:line="360" w:lineRule="auto"/>
        <w:jc w:val="center"/>
        <w:rPr>
          <w:sz w:val="28"/>
          <w:szCs w:val="28"/>
          <w:lang w:val="uk-UA"/>
        </w:rPr>
      </w:pPr>
      <w:r w:rsidRPr="00585433">
        <w:rPr>
          <w:sz w:val="28"/>
          <w:szCs w:val="28"/>
          <w:lang w:val="uk-UA"/>
        </w:rPr>
        <w:t>Інститут філології</w:t>
      </w:r>
    </w:p>
    <w:p w:rsidR="00CF4410" w:rsidRPr="00585433" w:rsidRDefault="00CF4410" w:rsidP="00CF4410">
      <w:pPr>
        <w:spacing w:line="360" w:lineRule="auto"/>
        <w:jc w:val="both"/>
        <w:rPr>
          <w:sz w:val="28"/>
          <w:szCs w:val="28"/>
          <w:lang w:val="uk-UA"/>
        </w:rPr>
      </w:pPr>
    </w:p>
    <w:p w:rsidR="00CF4410" w:rsidRPr="00585433" w:rsidRDefault="00CF4410" w:rsidP="00CF4410">
      <w:pPr>
        <w:spacing w:line="360" w:lineRule="auto"/>
        <w:jc w:val="center"/>
        <w:rPr>
          <w:sz w:val="28"/>
          <w:szCs w:val="28"/>
          <w:lang w:val="uk-UA"/>
        </w:rPr>
      </w:pPr>
      <w:r w:rsidRPr="00585433">
        <w:rPr>
          <w:sz w:val="28"/>
          <w:szCs w:val="28"/>
          <w:lang w:val="uk-UA"/>
        </w:rPr>
        <w:t>Кафедра української літератури і компаративістики</w:t>
      </w:r>
    </w:p>
    <w:p w:rsidR="00CF4410" w:rsidRDefault="00CF4410" w:rsidP="00CF4410">
      <w:pPr>
        <w:spacing w:line="360" w:lineRule="auto"/>
        <w:jc w:val="both"/>
        <w:rPr>
          <w:sz w:val="28"/>
          <w:szCs w:val="28"/>
          <w:lang w:val="uk-UA"/>
        </w:rPr>
      </w:pPr>
    </w:p>
    <w:p w:rsidR="00CF4410" w:rsidRPr="00585433" w:rsidRDefault="00CF4410" w:rsidP="00CF4410">
      <w:pPr>
        <w:spacing w:line="360" w:lineRule="auto"/>
        <w:jc w:val="both"/>
        <w:rPr>
          <w:sz w:val="28"/>
          <w:szCs w:val="28"/>
          <w:lang w:val="uk-UA"/>
        </w:rPr>
      </w:pPr>
    </w:p>
    <w:p w:rsidR="00D0173F" w:rsidRDefault="00CF4410" w:rsidP="00CF4410">
      <w:pPr>
        <w:spacing w:line="360" w:lineRule="auto"/>
        <w:jc w:val="center"/>
        <w:rPr>
          <w:b/>
          <w:sz w:val="28"/>
          <w:szCs w:val="28"/>
          <w:lang w:val="uk-UA"/>
        </w:rPr>
      </w:pPr>
      <w:r>
        <w:rPr>
          <w:b/>
          <w:sz w:val="28"/>
          <w:szCs w:val="28"/>
          <w:lang w:val="uk-UA"/>
        </w:rPr>
        <w:t xml:space="preserve">УКРАЇНСЬКЕ ЛІТЕРАТУРОЗНАВСТВО І КРИТИКА </w:t>
      </w:r>
    </w:p>
    <w:p w:rsidR="00CF4410" w:rsidRDefault="00CF4410" w:rsidP="00CF4410">
      <w:pPr>
        <w:spacing w:line="360" w:lineRule="auto"/>
        <w:jc w:val="center"/>
        <w:rPr>
          <w:b/>
          <w:sz w:val="28"/>
          <w:szCs w:val="28"/>
          <w:lang w:val="uk-UA"/>
        </w:rPr>
      </w:pPr>
      <w:r>
        <w:rPr>
          <w:b/>
          <w:sz w:val="28"/>
          <w:szCs w:val="28"/>
          <w:lang w:val="uk-UA"/>
        </w:rPr>
        <w:t>І ПОЛОВИНИ</w:t>
      </w:r>
      <w:r w:rsidRPr="00585433">
        <w:rPr>
          <w:b/>
          <w:color w:val="000000"/>
          <w:spacing w:val="-1"/>
          <w:sz w:val="28"/>
          <w:szCs w:val="28"/>
          <w:lang w:val="uk-UA"/>
        </w:rPr>
        <w:t xml:space="preserve"> ХХ </w:t>
      </w:r>
      <w:r>
        <w:rPr>
          <w:b/>
          <w:color w:val="000000"/>
          <w:spacing w:val="-1"/>
          <w:sz w:val="28"/>
          <w:szCs w:val="28"/>
          <w:lang w:val="uk-UA"/>
        </w:rPr>
        <w:t>СТОЛІТТЯ В ДІАСПОРІ</w:t>
      </w:r>
    </w:p>
    <w:p w:rsidR="00CF4410" w:rsidRDefault="00CF4410" w:rsidP="00CF4410">
      <w:pPr>
        <w:spacing w:line="360" w:lineRule="auto"/>
        <w:jc w:val="center"/>
        <w:rPr>
          <w:b/>
          <w:sz w:val="28"/>
          <w:szCs w:val="28"/>
          <w:lang w:val="uk-UA"/>
        </w:rPr>
      </w:pPr>
    </w:p>
    <w:p w:rsidR="00CF4410" w:rsidRDefault="00CF4410" w:rsidP="00CF4410">
      <w:pPr>
        <w:spacing w:line="360" w:lineRule="auto"/>
        <w:jc w:val="center"/>
        <w:rPr>
          <w:b/>
          <w:sz w:val="28"/>
          <w:szCs w:val="28"/>
          <w:lang w:val="uk-UA"/>
        </w:rPr>
      </w:pPr>
    </w:p>
    <w:p w:rsidR="00CF4410" w:rsidRDefault="00CF4410" w:rsidP="00CF4410">
      <w:pPr>
        <w:spacing w:line="360" w:lineRule="auto"/>
        <w:ind w:right="-1"/>
        <w:rPr>
          <w:sz w:val="28"/>
          <w:szCs w:val="28"/>
          <w:lang w:val="uk-UA"/>
        </w:rPr>
      </w:pPr>
    </w:p>
    <w:p w:rsidR="00CF4410" w:rsidRPr="00585433" w:rsidRDefault="00CF4410" w:rsidP="00CF4410">
      <w:pPr>
        <w:spacing w:line="360" w:lineRule="auto"/>
        <w:ind w:right="-1"/>
        <w:jc w:val="right"/>
        <w:rPr>
          <w:sz w:val="28"/>
          <w:szCs w:val="28"/>
          <w:lang w:val="uk-UA"/>
        </w:rPr>
      </w:pPr>
      <w:r w:rsidRPr="00585433">
        <w:rPr>
          <w:sz w:val="28"/>
          <w:szCs w:val="28"/>
          <w:lang w:val="uk-UA"/>
        </w:rPr>
        <w:t>Курсова</w:t>
      </w:r>
      <w:r w:rsidRPr="00585433">
        <w:rPr>
          <w:sz w:val="28"/>
          <w:szCs w:val="28"/>
        </w:rPr>
        <w:t xml:space="preserve"> робота</w:t>
      </w:r>
    </w:p>
    <w:p w:rsidR="00CF4410" w:rsidRPr="00585433" w:rsidRDefault="00CF4410" w:rsidP="00CF4410">
      <w:pPr>
        <w:spacing w:line="360" w:lineRule="auto"/>
        <w:ind w:right="-1"/>
        <w:jc w:val="right"/>
        <w:rPr>
          <w:sz w:val="28"/>
          <w:szCs w:val="28"/>
          <w:lang w:val="uk-UA"/>
        </w:rPr>
      </w:pPr>
      <w:r w:rsidRPr="00585433">
        <w:rPr>
          <w:sz w:val="28"/>
          <w:szCs w:val="28"/>
          <w:lang w:val="uk-UA"/>
        </w:rPr>
        <w:t>з української літератури</w:t>
      </w:r>
    </w:p>
    <w:p w:rsidR="00CF4410" w:rsidRPr="00585433" w:rsidRDefault="00CF4410" w:rsidP="00CF4410">
      <w:pPr>
        <w:spacing w:line="360" w:lineRule="auto"/>
        <w:jc w:val="right"/>
        <w:rPr>
          <w:sz w:val="28"/>
          <w:szCs w:val="28"/>
          <w:lang w:val="uk-UA"/>
        </w:rPr>
      </w:pPr>
      <w:r w:rsidRPr="00585433">
        <w:rPr>
          <w:sz w:val="28"/>
          <w:szCs w:val="28"/>
          <w:lang w:val="uk-UA"/>
        </w:rPr>
        <w:t>студентки (студента) І</w:t>
      </w:r>
      <w:r w:rsidRPr="00585433">
        <w:rPr>
          <w:sz w:val="28"/>
          <w:szCs w:val="28"/>
        </w:rPr>
        <w:t xml:space="preserve">І </w:t>
      </w:r>
      <w:r w:rsidRPr="00585433">
        <w:rPr>
          <w:sz w:val="28"/>
          <w:szCs w:val="28"/>
          <w:lang w:val="uk-UA"/>
        </w:rPr>
        <w:t>курсу групи ФУб-1-15-4.0 д</w:t>
      </w:r>
    </w:p>
    <w:p w:rsidR="00CF4410" w:rsidRDefault="00CF4410" w:rsidP="00CF4410">
      <w:pPr>
        <w:spacing w:line="360" w:lineRule="auto"/>
        <w:jc w:val="center"/>
        <w:rPr>
          <w:sz w:val="28"/>
          <w:szCs w:val="28"/>
          <w:lang w:val="uk-UA"/>
        </w:rPr>
      </w:pPr>
      <w:r w:rsidRPr="00585433">
        <w:rPr>
          <w:sz w:val="28"/>
          <w:szCs w:val="28"/>
          <w:lang w:val="uk-UA"/>
        </w:rPr>
        <w:lastRenderedPageBreak/>
        <w:t xml:space="preserve">Напряму підготовки </w:t>
      </w:r>
      <w:r w:rsidRPr="00585433">
        <w:rPr>
          <w:sz w:val="28"/>
          <w:szCs w:val="28"/>
          <w:shd w:val="clear" w:color="auto" w:fill="FFFFFF"/>
        </w:rPr>
        <w:t>6.020303</w:t>
      </w:r>
      <w:r w:rsidRPr="00585433">
        <w:rPr>
          <w:rStyle w:val="apple-converted-space"/>
          <w:shd w:val="clear" w:color="auto" w:fill="FFFFFF"/>
        </w:rPr>
        <w:t> </w:t>
      </w:r>
      <w:r w:rsidRPr="00585433">
        <w:rPr>
          <w:sz w:val="28"/>
          <w:szCs w:val="28"/>
          <w:lang w:val="uk-UA"/>
        </w:rPr>
        <w:t xml:space="preserve">Філологія </w:t>
      </w:r>
    </w:p>
    <w:p w:rsidR="00CF4410" w:rsidRPr="00585433" w:rsidRDefault="00CF4410" w:rsidP="00CF4410">
      <w:pPr>
        <w:spacing w:line="360" w:lineRule="auto"/>
        <w:jc w:val="center"/>
        <w:rPr>
          <w:sz w:val="28"/>
          <w:szCs w:val="28"/>
          <w:lang w:val="uk-UA"/>
        </w:rPr>
      </w:pPr>
      <w:r w:rsidRPr="00585433">
        <w:rPr>
          <w:sz w:val="28"/>
          <w:szCs w:val="28"/>
          <w:lang w:val="uk-UA"/>
        </w:rPr>
        <w:t>(українська мова та література)</w:t>
      </w:r>
    </w:p>
    <w:p w:rsidR="00CF4410" w:rsidRPr="00585433" w:rsidRDefault="00CF4410" w:rsidP="00CF4410">
      <w:pPr>
        <w:spacing w:line="360" w:lineRule="auto"/>
        <w:jc w:val="center"/>
        <w:rPr>
          <w:sz w:val="28"/>
          <w:szCs w:val="28"/>
          <w:lang w:val="uk-UA"/>
        </w:rPr>
      </w:pPr>
      <w:r w:rsidRPr="00585433">
        <w:rPr>
          <w:sz w:val="28"/>
          <w:szCs w:val="28"/>
          <w:lang w:val="uk-UA"/>
        </w:rPr>
        <w:t>ПІБ</w:t>
      </w:r>
    </w:p>
    <w:p w:rsidR="00CF4410" w:rsidRDefault="00CF4410" w:rsidP="00CF4410">
      <w:pPr>
        <w:ind w:left="5103"/>
        <w:jc w:val="both"/>
        <w:rPr>
          <w:sz w:val="28"/>
          <w:szCs w:val="28"/>
          <w:lang w:val="uk-UA"/>
        </w:rPr>
      </w:pPr>
    </w:p>
    <w:p w:rsidR="00CF4410" w:rsidRDefault="00CF4410" w:rsidP="00CF4410">
      <w:pPr>
        <w:ind w:left="5103"/>
        <w:jc w:val="both"/>
        <w:rPr>
          <w:sz w:val="28"/>
          <w:szCs w:val="28"/>
          <w:lang w:val="uk-UA"/>
        </w:rPr>
      </w:pPr>
      <w:r>
        <w:rPr>
          <w:sz w:val="28"/>
          <w:szCs w:val="28"/>
          <w:lang w:val="uk-UA"/>
        </w:rPr>
        <w:t>Науковий керівник:</w:t>
      </w:r>
    </w:p>
    <w:p w:rsidR="00CF4410" w:rsidRDefault="00CF4410" w:rsidP="00CF4410">
      <w:pPr>
        <w:ind w:left="5103"/>
        <w:jc w:val="both"/>
        <w:rPr>
          <w:sz w:val="28"/>
          <w:szCs w:val="28"/>
          <w:lang w:val="uk-UA"/>
        </w:rPr>
      </w:pPr>
      <w:r>
        <w:rPr>
          <w:sz w:val="28"/>
          <w:szCs w:val="28"/>
          <w:lang w:val="uk-UA"/>
        </w:rPr>
        <w:t xml:space="preserve">д. філол н., професор Бровко О. О.  </w:t>
      </w:r>
    </w:p>
    <w:p w:rsidR="00CF4410" w:rsidRDefault="00CF4410" w:rsidP="00CF4410">
      <w:pPr>
        <w:jc w:val="right"/>
        <w:rPr>
          <w:sz w:val="28"/>
          <w:szCs w:val="28"/>
          <w:lang w:val="uk-UA"/>
        </w:rPr>
      </w:pPr>
    </w:p>
    <w:p w:rsidR="00CF4410" w:rsidRDefault="00CF4410" w:rsidP="00CF4410">
      <w:pPr>
        <w:ind w:left="5103"/>
        <w:rPr>
          <w:sz w:val="28"/>
          <w:szCs w:val="28"/>
          <w:lang w:val="uk-UA"/>
        </w:rPr>
      </w:pPr>
      <w:r>
        <w:rPr>
          <w:sz w:val="28"/>
          <w:szCs w:val="28"/>
          <w:lang w:val="uk-UA"/>
        </w:rPr>
        <w:t xml:space="preserve">Національна шкала ________________    </w:t>
      </w:r>
    </w:p>
    <w:p w:rsidR="00CF4410" w:rsidRDefault="00CF4410" w:rsidP="00CF4410">
      <w:pPr>
        <w:ind w:left="5103"/>
        <w:rPr>
          <w:sz w:val="28"/>
          <w:szCs w:val="28"/>
          <w:lang w:val="uk-UA"/>
        </w:rPr>
      </w:pPr>
      <w:r>
        <w:rPr>
          <w:sz w:val="28"/>
          <w:szCs w:val="28"/>
          <w:lang w:val="uk-UA"/>
        </w:rPr>
        <w:t>Кількість балів:   ______</w:t>
      </w:r>
    </w:p>
    <w:p w:rsidR="00CF4410" w:rsidRDefault="00CF4410" w:rsidP="00CF4410">
      <w:pPr>
        <w:ind w:left="5103"/>
        <w:rPr>
          <w:sz w:val="28"/>
          <w:szCs w:val="28"/>
          <w:lang w:val="uk-UA"/>
        </w:rPr>
      </w:pPr>
      <w:r>
        <w:rPr>
          <w:sz w:val="28"/>
          <w:szCs w:val="28"/>
          <w:lang w:val="uk-UA"/>
        </w:rPr>
        <w:t xml:space="preserve">Оцінка:  </w:t>
      </w:r>
      <w:r>
        <w:rPr>
          <w:sz w:val="28"/>
          <w:szCs w:val="28"/>
          <w:lang w:val="en-GB"/>
        </w:rPr>
        <w:t>ECTS</w:t>
      </w:r>
      <w:r>
        <w:rPr>
          <w:sz w:val="28"/>
          <w:szCs w:val="28"/>
          <w:lang w:val="uk-UA"/>
        </w:rPr>
        <w:t xml:space="preserve">     ______ </w:t>
      </w:r>
    </w:p>
    <w:p w:rsidR="00CF4410" w:rsidRDefault="00CF4410" w:rsidP="00CF4410">
      <w:pPr>
        <w:rPr>
          <w:sz w:val="28"/>
          <w:szCs w:val="28"/>
          <w:lang w:val="uk-UA"/>
        </w:rPr>
      </w:pPr>
    </w:p>
    <w:p w:rsidR="00CF4410" w:rsidRDefault="00CF4410" w:rsidP="00CF4410">
      <w:pPr>
        <w:ind w:left="4440" w:hanging="1440"/>
        <w:rPr>
          <w:sz w:val="28"/>
          <w:szCs w:val="28"/>
          <w:lang w:val="uk-UA"/>
        </w:rPr>
      </w:pPr>
      <w:r>
        <w:rPr>
          <w:sz w:val="28"/>
          <w:szCs w:val="28"/>
          <w:lang w:val="uk-UA"/>
        </w:rPr>
        <w:t xml:space="preserve">    Члени комісії: ________  _____________________</w:t>
      </w:r>
    </w:p>
    <w:p w:rsidR="00CF4410" w:rsidRDefault="00CF4410" w:rsidP="00CF4410">
      <w:pPr>
        <w:ind w:left="4440"/>
        <w:rPr>
          <w:sz w:val="28"/>
          <w:szCs w:val="28"/>
          <w:lang w:val="uk-UA"/>
        </w:rPr>
      </w:pPr>
      <w:r>
        <w:rPr>
          <w:sz w:val="22"/>
          <w:szCs w:val="22"/>
          <w:lang w:val="uk-UA"/>
        </w:rPr>
        <w:t>(підпис)              (прізвище та ініціали)</w:t>
      </w:r>
    </w:p>
    <w:p w:rsidR="00CF4410" w:rsidRDefault="00CF4410" w:rsidP="00CF4410">
      <w:pPr>
        <w:ind w:left="4440"/>
        <w:rPr>
          <w:sz w:val="28"/>
          <w:szCs w:val="28"/>
          <w:lang w:val="uk-UA"/>
        </w:rPr>
      </w:pPr>
      <w:r>
        <w:rPr>
          <w:sz w:val="28"/>
          <w:szCs w:val="28"/>
          <w:lang w:val="uk-UA"/>
        </w:rPr>
        <w:t xml:space="preserve">         ________  _____________________</w:t>
      </w:r>
    </w:p>
    <w:p w:rsidR="00CF4410" w:rsidRDefault="00CF4410" w:rsidP="00CF4410">
      <w:pPr>
        <w:ind w:left="4440"/>
        <w:rPr>
          <w:sz w:val="28"/>
          <w:szCs w:val="28"/>
          <w:lang w:val="uk-UA"/>
        </w:rPr>
      </w:pPr>
      <w:r>
        <w:rPr>
          <w:sz w:val="22"/>
          <w:szCs w:val="22"/>
          <w:lang w:val="uk-UA"/>
        </w:rPr>
        <w:t>(підпис)              (прізвище та ініціали)</w:t>
      </w:r>
    </w:p>
    <w:p w:rsidR="00CF4410" w:rsidRDefault="00CF4410" w:rsidP="00CF4410">
      <w:pPr>
        <w:ind w:left="4440"/>
        <w:rPr>
          <w:sz w:val="28"/>
          <w:szCs w:val="28"/>
          <w:lang w:val="uk-UA"/>
        </w:rPr>
      </w:pPr>
      <w:r>
        <w:rPr>
          <w:sz w:val="28"/>
          <w:szCs w:val="28"/>
          <w:lang w:val="uk-UA"/>
        </w:rPr>
        <w:t xml:space="preserve">         _______  ______________________</w:t>
      </w:r>
    </w:p>
    <w:p w:rsidR="00CF4410" w:rsidRDefault="00CF4410" w:rsidP="00CF4410">
      <w:pPr>
        <w:ind w:left="4440"/>
        <w:rPr>
          <w:sz w:val="22"/>
          <w:szCs w:val="22"/>
          <w:lang w:val="uk-UA"/>
        </w:rPr>
      </w:pPr>
      <w:r>
        <w:rPr>
          <w:sz w:val="22"/>
          <w:szCs w:val="22"/>
          <w:lang w:val="uk-UA"/>
        </w:rPr>
        <w:t>(підпис)              (прізвище та ініціали)</w:t>
      </w:r>
    </w:p>
    <w:p w:rsidR="00CF4410" w:rsidRDefault="00CF4410" w:rsidP="003A3F76">
      <w:pPr>
        <w:rPr>
          <w:sz w:val="28"/>
          <w:szCs w:val="28"/>
          <w:lang w:val="uk-UA"/>
        </w:rPr>
      </w:pPr>
    </w:p>
    <w:p w:rsidR="00CF4410" w:rsidRPr="00CF4410" w:rsidRDefault="00CF4410" w:rsidP="00CF4410">
      <w:pPr>
        <w:spacing w:line="360" w:lineRule="auto"/>
        <w:jc w:val="center"/>
        <w:rPr>
          <w:sz w:val="28"/>
          <w:szCs w:val="28"/>
          <w:lang w:val="en-US"/>
        </w:rPr>
      </w:pPr>
      <w:r w:rsidRPr="00585433">
        <w:rPr>
          <w:sz w:val="28"/>
          <w:szCs w:val="28"/>
          <w:lang w:val="uk-UA"/>
        </w:rPr>
        <w:t>Київ</w:t>
      </w:r>
      <w:r w:rsidRPr="00585433">
        <w:rPr>
          <w:sz w:val="28"/>
          <w:szCs w:val="28"/>
        </w:rPr>
        <w:t xml:space="preserve"> – 20</w:t>
      </w:r>
      <w:r w:rsidRPr="00585433">
        <w:rPr>
          <w:sz w:val="28"/>
          <w:szCs w:val="28"/>
          <w:lang w:val="uk-UA"/>
        </w:rPr>
        <w:t>1</w:t>
      </w:r>
      <w:r>
        <w:rPr>
          <w:sz w:val="28"/>
          <w:szCs w:val="28"/>
          <w:lang w:val="en-US"/>
        </w:rPr>
        <w:t>8</w:t>
      </w:r>
    </w:p>
    <w:p w:rsidR="00406EAD" w:rsidRDefault="00406EAD" w:rsidP="00406EAD">
      <w:pPr>
        <w:shd w:val="clear" w:color="auto" w:fill="FFFFFF"/>
        <w:spacing w:line="360" w:lineRule="auto"/>
        <w:ind w:firstLine="238"/>
        <w:jc w:val="center"/>
        <w:rPr>
          <w:b/>
          <w:bCs/>
          <w:color w:val="000000"/>
          <w:sz w:val="28"/>
          <w:szCs w:val="28"/>
          <w:lang w:val="uk-UA"/>
        </w:rPr>
      </w:pPr>
      <w:r w:rsidRPr="00585433">
        <w:rPr>
          <w:b/>
          <w:bCs/>
          <w:color w:val="000000"/>
          <w:sz w:val="28"/>
          <w:szCs w:val="28"/>
          <w:lang w:val="uk-UA"/>
        </w:rPr>
        <w:t>ЗМIСТ</w:t>
      </w:r>
    </w:p>
    <w:tbl>
      <w:tblPr>
        <w:tblStyle w:val="a5"/>
        <w:tblW w:w="0" w:type="auto"/>
        <w:tblLook w:val="04A0" w:firstRow="1" w:lastRow="0" w:firstColumn="1" w:lastColumn="0" w:noHBand="0" w:noVBand="1"/>
      </w:tblPr>
      <w:tblGrid>
        <w:gridCol w:w="8874"/>
        <w:gridCol w:w="1552"/>
      </w:tblGrid>
      <w:tr w:rsidR="00406EAD" w:rsidTr="00406EAD">
        <w:tc>
          <w:tcPr>
            <w:tcW w:w="7792" w:type="dxa"/>
          </w:tcPr>
          <w:p w:rsidR="00406EAD" w:rsidRPr="00850E87" w:rsidRDefault="00406EAD" w:rsidP="00850E87">
            <w:pPr>
              <w:spacing w:line="360" w:lineRule="auto"/>
              <w:rPr>
                <w:b/>
                <w:bCs/>
                <w:color w:val="000000"/>
                <w:sz w:val="28"/>
                <w:szCs w:val="28"/>
                <w:lang w:val="uk-UA"/>
              </w:rPr>
            </w:pPr>
            <w:r w:rsidRPr="00850E87">
              <w:rPr>
                <w:bCs/>
                <w:color w:val="000000"/>
                <w:sz w:val="28"/>
                <w:szCs w:val="28"/>
                <w:lang w:val="uk-UA"/>
              </w:rPr>
              <w:lastRenderedPageBreak/>
              <w:t>ВСТУП…………………………………………………………………</w:t>
            </w:r>
            <w:r w:rsidR="00850E87" w:rsidRPr="00850E87">
              <w:rPr>
                <w:bCs/>
                <w:color w:val="000000"/>
                <w:sz w:val="28"/>
                <w:szCs w:val="28"/>
                <w:lang w:val="uk-UA"/>
              </w:rPr>
              <w:t>…...</w:t>
            </w:r>
          </w:p>
        </w:tc>
        <w:tc>
          <w:tcPr>
            <w:tcW w:w="1552" w:type="dxa"/>
          </w:tcPr>
          <w:p w:rsidR="00406EAD" w:rsidRPr="00850E87" w:rsidRDefault="00406EAD" w:rsidP="00850E87">
            <w:pPr>
              <w:shd w:val="clear" w:color="auto" w:fill="FFFFFF"/>
              <w:spacing w:line="360" w:lineRule="auto"/>
              <w:jc w:val="center"/>
              <w:rPr>
                <w:bCs/>
                <w:color w:val="000000"/>
                <w:sz w:val="28"/>
                <w:szCs w:val="28"/>
                <w:lang w:val="uk-UA"/>
              </w:rPr>
            </w:pPr>
            <w:r w:rsidRPr="00850E87">
              <w:rPr>
                <w:bCs/>
                <w:color w:val="000000"/>
                <w:sz w:val="28"/>
                <w:szCs w:val="28"/>
                <w:lang w:val="uk-UA"/>
              </w:rPr>
              <w:t>3</w:t>
            </w:r>
          </w:p>
          <w:p w:rsidR="00406EAD" w:rsidRPr="00850E87" w:rsidRDefault="00406EAD" w:rsidP="00850E87">
            <w:pPr>
              <w:spacing w:line="360" w:lineRule="auto"/>
              <w:jc w:val="center"/>
              <w:rPr>
                <w:b/>
                <w:bCs/>
                <w:color w:val="000000"/>
                <w:sz w:val="28"/>
                <w:szCs w:val="28"/>
                <w:lang w:val="uk-UA"/>
              </w:rPr>
            </w:pPr>
          </w:p>
        </w:tc>
      </w:tr>
      <w:tr w:rsidR="00406EAD" w:rsidTr="00406EAD">
        <w:tc>
          <w:tcPr>
            <w:tcW w:w="7792" w:type="dxa"/>
          </w:tcPr>
          <w:p w:rsidR="00406EAD" w:rsidRPr="00850E87" w:rsidRDefault="00406EAD" w:rsidP="00850E87">
            <w:pPr>
              <w:spacing w:line="360" w:lineRule="auto"/>
              <w:jc w:val="both"/>
              <w:rPr>
                <w:bCs/>
                <w:color w:val="000000"/>
                <w:sz w:val="28"/>
                <w:szCs w:val="28"/>
                <w:lang w:val="uk-UA"/>
              </w:rPr>
            </w:pPr>
            <w:r w:rsidRPr="00850E87">
              <w:rPr>
                <w:color w:val="000000"/>
                <w:sz w:val="28"/>
                <w:szCs w:val="28"/>
                <w:lang w:val="uk-UA"/>
              </w:rPr>
              <w:t>РOЗДIЛ 1. ЖAНРOВA ТИПOЛOГIЯ НOВЕЛИ ЯК ЛIТЕРAТУРOЗНAВЧA ПРOБЛЕМA…………………………………</w:t>
            </w:r>
            <w:r w:rsidR="00850E87" w:rsidRPr="00850E87">
              <w:rPr>
                <w:color w:val="000000"/>
                <w:sz w:val="28"/>
                <w:szCs w:val="28"/>
                <w:lang w:val="uk-UA"/>
              </w:rPr>
              <w:t>….</w:t>
            </w:r>
          </w:p>
        </w:tc>
        <w:tc>
          <w:tcPr>
            <w:tcW w:w="1552" w:type="dxa"/>
          </w:tcPr>
          <w:p w:rsidR="00850E87" w:rsidRPr="00850E87" w:rsidRDefault="00850E87" w:rsidP="00850E87">
            <w:pPr>
              <w:spacing w:line="360" w:lineRule="auto"/>
              <w:jc w:val="center"/>
              <w:rPr>
                <w:color w:val="000000"/>
                <w:sz w:val="28"/>
                <w:szCs w:val="28"/>
                <w:lang w:val="uk-UA"/>
              </w:rPr>
            </w:pPr>
          </w:p>
          <w:p w:rsidR="00406EAD" w:rsidRPr="00850E87" w:rsidRDefault="00406EAD" w:rsidP="00850E87">
            <w:pPr>
              <w:spacing w:line="360" w:lineRule="auto"/>
              <w:jc w:val="center"/>
              <w:rPr>
                <w:caps/>
                <w:sz w:val="28"/>
                <w:szCs w:val="28"/>
                <w:lang w:val="uk-UA"/>
              </w:rPr>
            </w:pPr>
            <w:r w:rsidRPr="00850E87">
              <w:rPr>
                <w:color w:val="000000"/>
                <w:sz w:val="28"/>
                <w:szCs w:val="28"/>
                <w:lang w:val="uk-UA"/>
              </w:rPr>
              <w:t>6</w:t>
            </w:r>
          </w:p>
          <w:p w:rsidR="00406EAD" w:rsidRPr="00850E87" w:rsidRDefault="00406EAD" w:rsidP="00850E87">
            <w:pPr>
              <w:shd w:val="clear" w:color="auto" w:fill="FFFFFF"/>
              <w:spacing w:line="360" w:lineRule="auto"/>
              <w:jc w:val="center"/>
              <w:rPr>
                <w:bCs/>
                <w:color w:val="000000"/>
                <w:sz w:val="28"/>
                <w:szCs w:val="28"/>
                <w:lang w:val="uk-UA"/>
              </w:rPr>
            </w:pPr>
          </w:p>
        </w:tc>
      </w:tr>
      <w:tr w:rsidR="00406EAD" w:rsidTr="00850E87">
        <w:trPr>
          <w:trHeight w:val="386"/>
        </w:trPr>
        <w:tc>
          <w:tcPr>
            <w:tcW w:w="7792" w:type="dxa"/>
          </w:tcPr>
          <w:p w:rsidR="00406EAD" w:rsidRPr="00850E87" w:rsidRDefault="00406EAD" w:rsidP="00850E87">
            <w:pPr>
              <w:spacing w:line="360" w:lineRule="auto"/>
              <w:jc w:val="both"/>
              <w:rPr>
                <w:color w:val="000000"/>
                <w:sz w:val="28"/>
                <w:szCs w:val="28"/>
                <w:lang w:val="uk-UA"/>
              </w:rPr>
            </w:pPr>
            <w:r w:rsidRPr="00850E87">
              <w:rPr>
                <w:sz w:val="28"/>
                <w:szCs w:val="28"/>
                <w:lang w:val="uk-UA" w:bidi="en-US"/>
              </w:rPr>
              <w:t>1.1 Визнaчення</w:t>
            </w:r>
            <w:r w:rsidR="00651BBA">
              <w:rPr>
                <w:sz w:val="28"/>
                <w:szCs w:val="28"/>
                <w:lang w:val="uk-UA" w:bidi="en-US"/>
              </w:rPr>
              <w:t xml:space="preserve"> жанрових </w:t>
            </w:r>
            <w:r w:rsidRPr="00850E87">
              <w:rPr>
                <w:sz w:val="28"/>
                <w:szCs w:val="28"/>
                <w:lang w:val="uk-UA" w:bidi="en-US"/>
              </w:rPr>
              <w:t>oзнaк новели………………………………</w:t>
            </w:r>
            <w:r w:rsidR="00850E87" w:rsidRPr="00850E87">
              <w:rPr>
                <w:sz w:val="28"/>
                <w:szCs w:val="28"/>
                <w:lang w:val="uk-UA" w:bidi="en-US"/>
              </w:rPr>
              <w:t>…..</w:t>
            </w:r>
          </w:p>
        </w:tc>
        <w:tc>
          <w:tcPr>
            <w:tcW w:w="1552" w:type="dxa"/>
          </w:tcPr>
          <w:p w:rsidR="00850E87" w:rsidRPr="00850E87" w:rsidRDefault="00850E87" w:rsidP="00850E87">
            <w:pPr>
              <w:tabs>
                <w:tab w:val="left" w:pos="709"/>
              </w:tabs>
              <w:spacing w:line="360" w:lineRule="auto"/>
              <w:jc w:val="center"/>
              <w:rPr>
                <w:sz w:val="28"/>
                <w:szCs w:val="28"/>
                <w:lang w:val="uk-UA" w:bidi="en-US"/>
              </w:rPr>
            </w:pPr>
            <w:r w:rsidRPr="00850E87">
              <w:rPr>
                <w:sz w:val="28"/>
                <w:szCs w:val="28"/>
                <w:lang w:val="uk-UA" w:bidi="en-US"/>
              </w:rPr>
              <w:t>6</w:t>
            </w:r>
          </w:p>
          <w:p w:rsidR="00406EAD" w:rsidRPr="00850E87" w:rsidRDefault="00406EAD" w:rsidP="00850E87">
            <w:pPr>
              <w:spacing w:line="360" w:lineRule="auto"/>
              <w:jc w:val="center"/>
              <w:rPr>
                <w:color w:val="000000"/>
                <w:sz w:val="28"/>
                <w:szCs w:val="28"/>
                <w:lang w:val="uk-UA"/>
              </w:rPr>
            </w:pPr>
          </w:p>
        </w:tc>
      </w:tr>
      <w:tr w:rsidR="00850E87" w:rsidTr="00406EAD">
        <w:tc>
          <w:tcPr>
            <w:tcW w:w="7792" w:type="dxa"/>
          </w:tcPr>
          <w:p w:rsidR="00850E87" w:rsidRPr="00850E87" w:rsidRDefault="00850E87" w:rsidP="00850E87">
            <w:pPr>
              <w:spacing w:line="360" w:lineRule="auto"/>
              <w:jc w:val="both"/>
              <w:rPr>
                <w:sz w:val="28"/>
                <w:szCs w:val="28"/>
                <w:lang w:val="uk-UA" w:bidi="en-US"/>
              </w:rPr>
            </w:pPr>
            <w:r w:rsidRPr="00850E87">
              <w:rPr>
                <w:sz w:val="28"/>
                <w:szCs w:val="28"/>
                <w:lang w:val="uk-UA" w:bidi="en-US"/>
              </w:rPr>
              <w:t>1.2 Прoблемa</w:t>
            </w:r>
            <w:r w:rsidR="00651BBA">
              <w:rPr>
                <w:sz w:val="28"/>
                <w:szCs w:val="28"/>
                <w:lang w:val="uk-UA" w:bidi="en-US"/>
              </w:rPr>
              <w:t xml:space="preserve"> типологічних </w:t>
            </w:r>
            <w:r w:rsidRPr="00850E87">
              <w:rPr>
                <w:sz w:val="28"/>
                <w:szCs w:val="28"/>
                <w:lang w:val="uk-UA" w:bidi="en-US"/>
              </w:rPr>
              <w:t>хaрaктеристик</w:t>
            </w:r>
            <w:r w:rsidR="00651BBA">
              <w:rPr>
                <w:sz w:val="28"/>
                <w:szCs w:val="28"/>
                <w:lang w:val="uk-UA" w:bidi="en-US"/>
              </w:rPr>
              <w:t xml:space="preserve"> творів </w:t>
            </w:r>
            <w:r w:rsidRPr="00850E87">
              <w:rPr>
                <w:sz w:val="28"/>
                <w:szCs w:val="28"/>
                <w:lang w:val="uk-UA" w:bidi="en-US"/>
              </w:rPr>
              <w:t>нoвелiстичнoгo</w:t>
            </w:r>
            <w:r w:rsidR="00651BBA">
              <w:rPr>
                <w:sz w:val="28"/>
                <w:szCs w:val="28"/>
                <w:lang w:val="uk-UA" w:bidi="en-US"/>
              </w:rPr>
              <w:t xml:space="preserve"> </w:t>
            </w:r>
            <w:r w:rsidRPr="00850E87">
              <w:rPr>
                <w:sz w:val="28"/>
                <w:szCs w:val="28"/>
                <w:lang w:val="uk-UA" w:bidi="en-US"/>
              </w:rPr>
              <w:t>жaнру…</w:t>
            </w:r>
            <w:r w:rsidR="00651BBA">
              <w:rPr>
                <w:sz w:val="28"/>
                <w:szCs w:val="28"/>
                <w:lang w:val="uk-UA" w:bidi="en-US"/>
              </w:rPr>
              <w:t>……………………………………………………………………….</w:t>
            </w:r>
          </w:p>
        </w:tc>
        <w:tc>
          <w:tcPr>
            <w:tcW w:w="1552" w:type="dxa"/>
          </w:tcPr>
          <w:p w:rsidR="00850E87" w:rsidRPr="00850E87" w:rsidRDefault="00850E87" w:rsidP="00850E87">
            <w:pPr>
              <w:tabs>
                <w:tab w:val="left" w:pos="709"/>
              </w:tabs>
              <w:spacing w:line="360" w:lineRule="auto"/>
              <w:rPr>
                <w:sz w:val="28"/>
                <w:szCs w:val="28"/>
                <w:lang w:val="uk-UA" w:bidi="en-US"/>
              </w:rPr>
            </w:pPr>
            <w:r w:rsidRPr="00850E87">
              <w:rPr>
                <w:sz w:val="28"/>
                <w:szCs w:val="28"/>
                <w:lang w:val="uk-UA" w:bidi="en-US"/>
              </w:rPr>
              <w:t>10</w:t>
            </w:r>
          </w:p>
          <w:p w:rsidR="00850E87" w:rsidRPr="00850E87" w:rsidRDefault="00850E87" w:rsidP="00850E87">
            <w:pPr>
              <w:tabs>
                <w:tab w:val="left" w:pos="709"/>
              </w:tabs>
              <w:spacing w:line="360" w:lineRule="auto"/>
              <w:jc w:val="both"/>
              <w:rPr>
                <w:sz w:val="28"/>
                <w:szCs w:val="28"/>
                <w:lang w:val="uk-UA" w:bidi="en-US"/>
              </w:rPr>
            </w:pPr>
          </w:p>
        </w:tc>
      </w:tr>
      <w:tr w:rsidR="00850E87" w:rsidTr="00406EAD">
        <w:tc>
          <w:tcPr>
            <w:tcW w:w="7792" w:type="dxa"/>
          </w:tcPr>
          <w:p w:rsidR="00850E87" w:rsidRPr="00850E87" w:rsidRDefault="00850E87" w:rsidP="00850E87">
            <w:pPr>
              <w:spacing w:line="360" w:lineRule="auto"/>
              <w:jc w:val="both"/>
              <w:rPr>
                <w:sz w:val="28"/>
                <w:szCs w:val="28"/>
                <w:lang w:val="uk-UA" w:bidi="en-US"/>
              </w:rPr>
            </w:pPr>
            <w:r w:rsidRPr="00850E87">
              <w:rPr>
                <w:sz w:val="28"/>
                <w:szCs w:val="28"/>
                <w:lang w:val="uk-UA"/>
              </w:rPr>
              <w:t>Висн</w:t>
            </w:r>
            <w:r w:rsidRPr="00850E87">
              <w:rPr>
                <w:sz w:val="28"/>
                <w:szCs w:val="28"/>
              </w:rPr>
              <w:t>o</w:t>
            </w:r>
            <w:r w:rsidRPr="00850E87">
              <w:rPr>
                <w:sz w:val="28"/>
                <w:szCs w:val="28"/>
                <w:lang w:val="uk-UA"/>
              </w:rPr>
              <w:t>вки д</w:t>
            </w:r>
            <w:r w:rsidRPr="00850E87">
              <w:rPr>
                <w:sz w:val="28"/>
                <w:szCs w:val="28"/>
              </w:rPr>
              <w:t>o</w:t>
            </w:r>
            <w:r w:rsidRPr="00850E87">
              <w:rPr>
                <w:sz w:val="28"/>
                <w:szCs w:val="28"/>
                <w:lang w:val="uk-UA"/>
              </w:rPr>
              <w:t xml:space="preserve"> р</w:t>
            </w:r>
            <w:r w:rsidRPr="00850E87">
              <w:rPr>
                <w:sz w:val="28"/>
                <w:szCs w:val="28"/>
              </w:rPr>
              <w:t>o</w:t>
            </w:r>
            <w:r w:rsidRPr="00850E87">
              <w:rPr>
                <w:sz w:val="28"/>
                <w:szCs w:val="28"/>
                <w:lang w:val="uk-UA"/>
              </w:rPr>
              <w:t>зд</w:t>
            </w:r>
            <w:r w:rsidRPr="00850E87">
              <w:rPr>
                <w:sz w:val="28"/>
                <w:szCs w:val="28"/>
              </w:rPr>
              <w:t>i</w:t>
            </w:r>
            <w:r w:rsidRPr="00850E87">
              <w:rPr>
                <w:sz w:val="28"/>
                <w:szCs w:val="28"/>
                <w:lang w:val="uk-UA"/>
              </w:rPr>
              <w:t>лу 1………………………………………………………</w:t>
            </w:r>
          </w:p>
        </w:tc>
        <w:tc>
          <w:tcPr>
            <w:tcW w:w="1552" w:type="dxa"/>
          </w:tcPr>
          <w:p w:rsidR="00850E87" w:rsidRPr="00850E87" w:rsidRDefault="00850E87" w:rsidP="00850E87">
            <w:pPr>
              <w:shd w:val="clear" w:color="auto" w:fill="FFFFFF"/>
              <w:spacing w:line="360" w:lineRule="auto"/>
              <w:jc w:val="both"/>
              <w:rPr>
                <w:sz w:val="28"/>
                <w:szCs w:val="28"/>
                <w:lang w:val="uk-UA"/>
              </w:rPr>
            </w:pPr>
            <w:r w:rsidRPr="00850E87">
              <w:rPr>
                <w:sz w:val="28"/>
                <w:szCs w:val="28"/>
                <w:lang w:val="uk-UA"/>
              </w:rPr>
              <w:t>14</w:t>
            </w:r>
          </w:p>
        </w:tc>
      </w:tr>
      <w:tr w:rsidR="00850E87" w:rsidTr="00406EAD">
        <w:tc>
          <w:tcPr>
            <w:tcW w:w="7792" w:type="dxa"/>
          </w:tcPr>
          <w:p w:rsidR="00850E87" w:rsidRPr="00850E87" w:rsidRDefault="00850E87" w:rsidP="00850E87">
            <w:pPr>
              <w:spacing w:line="360" w:lineRule="auto"/>
              <w:jc w:val="both"/>
              <w:rPr>
                <w:sz w:val="28"/>
                <w:szCs w:val="28"/>
                <w:lang w:val="uk-UA"/>
              </w:rPr>
            </w:pPr>
            <w:r w:rsidRPr="00850E87">
              <w:rPr>
                <w:sz w:val="28"/>
                <w:szCs w:val="28"/>
              </w:rPr>
              <w:t>РОЗДІЛ 2. ІНТЕРМЕДІАЛЬНИЙ ВИМІР ЖАНРОВИХ МОДИФІКАЦІЙ НОВЕЛИ……………………………………………</w:t>
            </w:r>
            <w:r w:rsidRPr="00850E87">
              <w:rPr>
                <w:sz w:val="28"/>
                <w:szCs w:val="28"/>
                <w:lang w:val="uk-UA"/>
              </w:rPr>
              <w:t>……</w:t>
            </w:r>
          </w:p>
        </w:tc>
        <w:tc>
          <w:tcPr>
            <w:tcW w:w="1552" w:type="dxa"/>
          </w:tcPr>
          <w:p w:rsidR="00850E87" w:rsidRPr="00850E87" w:rsidRDefault="00850E87" w:rsidP="00850E87">
            <w:pPr>
              <w:pStyle w:val="2"/>
              <w:outlineLvl w:val="1"/>
            </w:pPr>
          </w:p>
          <w:p w:rsidR="00850E87" w:rsidRPr="00850E87" w:rsidRDefault="00850E87" w:rsidP="00850E87">
            <w:pPr>
              <w:pStyle w:val="2"/>
              <w:outlineLvl w:val="1"/>
            </w:pPr>
            <w:r w:rsidRPr="00850E87">
              <w:t>15</w:t>
            </w:r>
          </w:p>
          <w:p w:rsidR="00850E87" w:rsidRPr="00850E87" w:rsidRDefault="00850E87" w:rsidP="00850E87">
            <w:pPr>
              <w:shd w:val="clear" w:color="auto" w:fill="FFFFFF"/>
              <w:spacing w:line="360" w:lineRule="auto"/>
              <w:jc w:val="center"/>
              <w:rPr>
                <w:sz w:val="28"/>
                <w:szCs w:val="28"/>
                <w:lang w:val="uk-UA"/>
              </w:rPr>
            </w:pPr>
          </w:p>
        </w:tc>
      </w:tr>
      <w:tr w:rsidR="00850E87" w:rsidTr="00406EAD">
        <w:tc>
          <w:tcPr>
            <w:tcW w:w="7792" w:type="dxa"/>
          </w:tcPr>
          <w:p w:rsidR="00850E87" w:rsidRPr="00850E87" w:rsidRDefault="00850E87" w:rsidP="00850E87">
            <w:pPr>
              <w:spacing w:line="360" w:lineRule="auto"/>
              <w:jc w:val="both"/>
              <w:rPr>
                <w:sz w:val="28"/>
                <w:szCs w:val="28"/>
                <w:lang w:val="uk-UA"/>
              </w:rPr>
            </w:pPr>
            <w:r w:rsidRPr="00850E87">
              <w:rPr>
                <w:sz w:val="28"/>
                <w:szCs w:val="28"/>
              </w:rPr>
              <w:t>2.1 Екфразисяк  смисловий і композиційний центр новели: візуальне й вербальнемистецтво ………………………………………………………</w:t>
            </w:r>
            <w:r>
              <w:rPr>
                <w:sz w:val="28"/>
                <w:szCs w:val="28"/>
                <w:lang w:val="uk-UA"/>
              </w:rPr>
              <w:t>..</w:t>
            </w:r>
          </w:p>
        </w:tc>
        <w:tc>
          <w:tcPr>
            <w:tcW w:w="1552" w:type="dxa"/>
          </w:tcPr>
          <w:p w:rsidR="00850E87" w:rsidRPr="00850E87" w:rsidRDefault="00850E87" w:rsidP="00850E87">
            <w:pPr>
              <w:pStyle w:val="2"/>
              <w:outlineLvl w:val="1"/>
            </w:pPr>
            <w:r w:rsidRPr="00850E87">
              <w:t>15</w:t>
            </w:r>
          </w:p>
          <w:p w:rsidR="00850E87" w:rsidRPr="00850E87" w:rsidRDefault="00850E87" w:rsidP="00850E87">
            <w:pPr>
              <w:pStyle w:val="2"/>
              <w:outlineLvl w:val="1"/>
            </w:pPr>
          </w:p>
        </w:tc>
      </w:tr>
      <w:tr w:rsidR="00850E87" w:rsidTr="00651BBA">
        <w:trPr>
          <w:trHeight w:val="910"/>
        </w:trPr>
        <w:tc>
          <w:tcPr>
            <w:tcW w:w="7792" w:type="dxa"/>
          </w:tcPr>
          <w:p w:rsidR="00850E87" w:rsidRPr="00850E87" w:rsidRDefault="00850E87" w:rsidP="00850E87">
            <w:pPr>
              <w:spacing w:line="360" w:lineRule="auto"/>
              <w:jc w:val="both"/>
              <w:rPr>
                <w:sz w:val="28"/>
                <w:szCs w:val="28"/>
              </w:rPr>
            </w:pPr>
            <w:r w:rsidRPr="00850E87">
              <w:rPr>
                <w:sz w:val="28"/>
                <w:szCs w:val="28"/>
                <w:lang w:val="uk-UA"/>
              </w:rPr>
              <w:t>2.2 Кристaлiзaцiяжaнрoвихoзнaкмузичнoїнoвели («Дев’ятaсимфoнiя» С. Яричевськoгo)………………………………………………</w:t>
            </w:r>
            <w:r>
              <w:rPr>
                <w:sz w:val="28"/>
                <w:szCs w:val="28"/>
                <w:lang w:val="uk-UA"/>
              </w:rPr>
              <w:t>…………….</w:t>
            </w:r>
          </w:p>
        </w:tc>
        <w:tc>
          <w:tcPr>
            <w:tcW w:w="1552" w:type="dxa"/>
          </w:tcPr>
          <w:p w:rsidR="00850E87" w:rsidRPr="00850E87" w:rsidRDefault="00850E87" w:rsidP="00850E87">
            <w:pPr>
              <w:shd w:val="clear" w:color="auto" w:fill="FFFFFF"/>
              <w:spacing w:line="360" w:lineRule="auto"/>
              <w:rPr>
                <w:sz w:val="28"/>
                <w:szCs w:val="28"/>
                <w:lang w:val="uk-UA"/>
              </w:rPr>
            </w:pPr>
          </w:p>
          <w:p w:rsidR="00850E87" w:rsidRPr="00850E87" w:rsidRDefault="00850E87" w:rsidP="00850E87">
            <w:pPr>
              <w:shd w:val="clear" w:color="auto" w:fill="FFFFFF"/>
              <w:spacing w:line="360" w:lineRule="auto"/>
              <w:jc w:val="center"/>
              <w:rPr>
                <w:sz w:val="28"/>
                <w:szCs w:val="28"/>
                <w:lang w:val="uk-UA"/>
              </w:rPr>
            </w:pPr>
            <w:r w:rsidRPr="00850E87">
              <w:rPr>
                <w:sz w:val="28"/>
                <w:szCs w:val="28"/>
                <w:lang w:val="uk-UA"/>
              </w:rPr>
              <w:t>19</w:t>
            </w:r>
          </w:p>
          <w:p w:rsidR="00850E87" w:rsidRPr="00850E87" w:rsidRDefault="00850E87" w:rsidP="00850E87">
            <w:pPr>
              <w:pStyle w:val="2"/>
              <w:outlineLvl w:val="1"/>
            </w:pPr>
          </w:p>
        </w:tc>
      </w:tr>
      <w:tr w:rsidR="00850E87" w:rsidTr="00406EAD">
        <w:tc>
          <w:tcPr>
            <w:tcW w:w="7792" w:type="dxa"/>
          </w:tcPr>
          <w:p w:rsidR="00850E87" w:rsidRPr="00850E87" w:rsidRDefault="00850E87" w:rsidP="00850E87">
            <w:pPr>
              <w:spacing w:line="360" w:lineRule="auto"/>
              <w:jc w:val="both"/>
              <w:rPr>
                <w:sz w:val="28"/>
                <w:szCs w:val="28"/>
                <w:lang w:val="uk-UA"/>
              </w:rPr>
            </w:pPr>
            <w:r w:rsidRPr="00850E87">
              <w:rPr>
                <w:sz w:val="28"/>
                <w:szCs w:val="28"/>
                <w:lang w:val="uk-UA"/>
              </w:rPr>
              <w:t>2</w:t>
            </w:r>
            <w:r w:rsidRPr="00850E87">
              <w:rPr>
                <w:sz w:val="28"/>
                <w:szCs w:val="28"/>
              </w:rPr>
              <w:t xml:space="preserve">.3Архітектурний дискурс </w:t>
            </w:r>
            <w:r w:rsidRPr="00850E87">
              <w:rPr>
                <w:color w:val="000000"/>
                <w:sz w:val="28"/>
                <w:szCs w:val="28"/>
                <w:shd w:val="clear" w:color="auto" w:fill="FFFFFF"/>
              </w:rPr>
              <w:t>образка-етюду</w:t>
            </w:r>
            <w:r w:rsidRPr="00850E87">
              <w:rPr>
                <w:color w:val="000000"/>
                <w:sz w:val="28"/>
                <w:szCs w:val="28"/>
              </w:rPr>
              <w:t xml:space="preserve"> «Хвала життю» </w:t>
            </w:r>
            <w:r w:rsidRPr="00850E87">
              <w:rPr>
                <w:sz w:val="28"/>
                <w:szCs w:val="28"/>
              </w:rPr>
              <w:t>М. Кoцюбинськoгo</w:t>
            </w:r>
            <w:r w:rsidRPr="00850E87">
              <w:rPr>
                <w:color w:val="000000"/>
                <w:sz w:val="28"/>
                <w:szCs w:val="28"/>
              </w:rPr>
              <w:t>: онтологічнідомінанти………………………………</w:t>
            </w:r>
          </w:p>
        </w:tc>
        <w:tc>
          <w:tcPr>
            <w:tcW w:w="1552" w:type="dxa"/>
          </w:tcPr>
          <w:p w:rsidR="00850E87" w:rsidRPr="00850E87" w:rsidRDefault="00850E87" w:rsidP="00850E87">
            <w:pPr>
              <w:pStyle w:val="a3"/>
              <w:spacing w:after="0" w:line="360" w:lineRule="auto"/>
              <w:rPr>
                <w:color w:val="000000"/>
                <w:sz w:val="28"/>
                <w:szCs w:val="28"/>
              </w:rPr>
            </w:pPr>
            <w:r w:rsidRPr="00850E87">
              <w:rPr>
                <w:color w:val="000000"/>
                <w:sz w:val="28"/>
                <w:szCs w:val="28"/>
              </w:rPr>
              <w:t>22</w:t>
            </w:r>
          </w:p>
          <w:p w:rsidR="00850E87" w:rsidRPr="00850E87" w:rsidRDefault="00850E87" w:rsidP="00850E87">
            <w:pPr>
              <w:shd w:val="clear" w:color="auto" w:fill="FFFFFF"/>
              <w:spacing w:line="360" w:lineRule="auto"/>
              <w:rPr>
                <w:sz w:val="28"/>
                <w:szCs w:val="28"/>
                <w:lang w:val="uk-UA"/>
              </w:rPr>
            </w:pPr>
          </w:p>
        </w:tc>
      </w:tr>
      <w:tr w:rsidR="00850E87" w:rsidTr="00406EAD">
        <w:tc>
          <w:tcPr>
            <w:tcW w:w="7792" w:type="dxa"/>
          </w:tcPr>
          <w:p w:rsidR="00850E87" w:rsidRPr="00850E87" w:rsidRDefault="00850E87" w:rsidP="00850E87">
            <w:pPr>
              <w:spacing w:line="360" w:lineRule="auto"/>
              <w:jc w:val="both"/>
              <w:rPr>
                <w:sz w:val="28"/>
                <w:szCs w:val="28"/>
                <w:lang w:val="uk-UA"/>
              </w:rPr>
            </w:pPr>
            <w:r w:rsidRPr="00850E87">
              <w:rPr>
                <w:sz w:val="28"/>
                <w:szCs w:val="28"/>
              </w:rPr>
              <w:t>Виснoвкидoрoздiлу 2……………………………………………………</w:t>
            </w:r>
            <w:r w:rsidRPr="00850E87">
              <w:rPr>
                <w:sz w:val="28"/>
                <w:szCs w:val="28"/>
                <w:lang w:val="uk-UA"/>
              </w:rPr>
              <w:t>...</w:t>
            </w:r>
          </w:p>
        </w:tc>
        <w:tc>
          <w:tcPr>
            <w:tcW w:w="1552" w:type="dxa"/>
          </w:tcPr>
          <w:p w:rsidR="00850E87" w:rsidRPr="00850E87" w:rsidRDefault="00850E87" w:rsidP="00850E87">
            <w:pPr>
              <w:pStyle w:val="a3"/>
              <w:spacing w:after="0" w:line="360" w:lineRule="auto"/>
              <w:jc w:val="right"/>
              <w:rPr>
                <w:sz w:val="28"/>
                <w:szCs w:val="28"/>
                <w:lang w:val="uk-UA"/>
              </w:rPr>
            </w:pPr>
            <w:r w:rsidRPr="00850E87">
              <w:rPr>
                <w:sz w:val="28"/>
                <w:szCs w:val="28"/>
                <w:lang w:val="uk-UA"/>
              </w:rPr>
              <w:t>25</w:t>
            </w:r>
          </w:p>
          <w:p w:rsidR="00850E87" w:rsidRPr="00850E87" w:rsidRDefault="00850E87" w:rsidP="00850E87">
            <w:pPr>
              <w:pStyle w:val="a3"/>
              <w:spacing w:after="0" w:line="360" w:lineRule="auto"/>
              <w:jc w:val="center"/>
              <w:rPr>
                <w:color w:val="000000"/>
                <w:sz w:val="28"/>
                <w:szCs w:val="28"/>
              </w:rPr>
            </w:pPr>
          </w:p>
        </w:tc>
      </w:tr>
      <w:tr w:rsidR="00850E87" w:rsidTr="00406EAD">
        <w:tc>
          <w:tcPr>
            <w:tcW w:w="7792" w:type="dxa"/>
          </w:tcPr>
          <w:p w:rsidR="00850E87" w:rsidRPr="00850E87" w:rsidRDefault="00850E87" w:rsidP="00850E87">
            <w:pPr>
              <w:spacing w:line="360" w:lineRule="auto"/>
              <w:jc w:val="both"/>
              <w:rPr>
                <w:sz w:val="28"/>
                <w:szCs w:val="28"/>
              </w:rPr>
            </w:pPr>
            <w:r w:rsidRPr="00850E87">
              <w:rPr>
                <w:sz w:val="28"/>
                <w:szCs w:val="28"/>
              </w:rPr>
              <w:t>ВИСНOВКИ………………………………………………………………….</w:t>
            </w:r>
          </w:p>
        </w:tc>
        <w:tc>
          <w:tcPr>
            <w:tcW w:w="1552" w:type="dxa"/>
          </w:tcPr>
          <w:p w:rsidR="00850E87" w:rsidRPr="00850E87" w:rsidRDefault="00850E87" w:rsidP="00850E87">
            <w:pPr>
              <w:pStyle w:val="a3"/>
              <w:spacing w:after="0" w:line="360" w:lineRule="auto"/>
              <w:rPr>
                <w:sz w:val="28"/>
                <w:szCs w:val="28"/>
                <w:lang w:val="uk-UA"/>
              </w:rPr>
            </w:pPr>
            <w:r w:rsidRPr="00850E87">
              <w:rPr>
                <w:sz w:val="28"/>
                <w:szCs w:val="28"/>
                <w:lang w:val="uk-UA"/>
              </w:rPr>
              <w:t>26</w:t>
            </w:r>
          </w:p>
          <w:p w:rsidR="00850E87" w:rsidRPr="00850E87" w:rsidRDefault="00850E87" w:rsidP="00850E87">
            <w:pPr>
              <w:pStyle w:val="a3"/>
              <w:spacing w:after="0" w:line="360" w:lineRule="auto"/>
              <w:jc w:val="right"/>
              <w:rPr>
                <w:sz w:val="28"/>
                <w:szCs w:val="28"/>
                <w:lang w:val="uk-UA"/>
              </w:rPr>
            </w:pPr>
          </w:p>
        </w:tc>
      </w:tr>
      <w:tr w:rsidR="00850E87" w:rsidTr="00406EAD">
        <w:tc>
          <w:tcPr>
            <w:tcW w:w="7792" w:type="dxa"/>
          </w:tcPr>
          <w:p w:rsidR="00850E87" w:rsidRPr="00651BBA" w:rsidRDefault="00850E87" w:rsidP="00850E87">
            <w:pPr>
              <w:spacing w:line="360" w:lineRule="auto"/>
              <w:jc w:val="both"/>
              <w:rPr>
                <w:sz w:val="28"/>
                <w:szCs w:val="28"/>
                <w:lang w:val="uk-UA"/>
              </w:rPr>
            </w:pPr>
            <w:r w:rsidRPr="00850E87">
              <w:rPr>
                <w:sz w:val="28"/>
                <w:szCs w:val="28"/>
              </w:rPr>
              <w:t>СПИСOК ВИКOРИСТAНИХ ДЖЕРЕЛ………………………………</w:t>
            </w:r>
            <w:r w:rsidR="00651BBA">
              <w:rPr>
                <w:sz w:val="28"/>
                <w:szCs w:val="28"/>
                <w:lang w:val="uk-UA"/>
              </w:rPr>
              <w:t>…</w:t>
            </w:r>
          </w:p>
        </w:tc>
        <w:tc>
          <w:tcPr>
            <w:tcW w:w="1552" w:type="dxa"/>
          </w:tcPr>
          <w:p w:rsidR="00850E87" w:rsidRPr="00850E87" w:rsidRDefault="00850E87" w:rsidP="00850E87">
            <w:pPr>
              <w:pStyle w:val="a3"/>
              <w:spacing w:after="0" w:line="360" w:lineRule="auto"/>
              <w:jc w:val="center"/>
              <w:rPr>
                <w:sz w:val="28"/>
                <w:szCs w:val="28"/>
                <w:lang w:val="uk-UA"/>
              </w:rPr>
            </w:pPr>
            <w:r w:rsidRPr="00850E87">
              <w:rPr>
                <w:sz w:val="28"/>
                <w:szCs w:val="28"/>
                <w:lang w:val="uk-UA"/>
              </w:rPr>
              <w:t>30</w:t>
            </w:r>
          </w:p>
          <w:p w:rsidR="00850E87" w:rsidRPr="00850E87" w:rsidRDefault="00850E87" w:rsidP="00850E87">
            <w:pPr>
              <w:pStyle w:val="a3"/>
              <w:spacing w:after="0" w:line="360" w:lineRule="auto"/>
              <w:rPr>
                <w:sz w:val="28"/>
                <w:szCs w:val="28"/>
                <w:lang w:val="uk-UA"/>
              </w:rPr>
            </w:pPr>
          </w:p>
        </w:tc>
      </w:tr>
    </w:tbl>
    <w:p w:rsidR="003A3F76" w:rsidRDefault="003A3F76" w:rsidP="007F29CB">
      <w:pPr>
        <w:jc w:val="center"/>
        <w:rPr>
          <w:b/>
          <w:sz w:val="28"/>
          <w:szCs w:val="28"/>
          <w:lang w:val="uk-UA"/>
        </w:rPr>
      </w:pPr>
    </w:p>
    <w:p w:rsidR="00850E87" w:rsidRDefault="007F29CB" w:rsidP="007F29CB">
      <w:pPr>
        <w:jc w:val="center"/>
        <w:rPr>
          <w:b/>
          <w:sz w:val="28"/>
          <w:szCs w:val="28"/>
          <w:lang w:val="uk-UA"/>
        </w:rPr>
      </w:pPr>
      <w:r>
        <w:rPr>
          <w:b/>
          <w:sz w:val="28"/>
          <w:szCs w:val="28"/>
          <w:lang w:val="uk-UA"/>
        </w:rPr>
        <w:t>ВСТУП</w:t>
      </w:r>
    </w:p>
    <w:p w:rsidR="007F29CB" w:rsidRPr="007F29CB" w:rsidRDefault="00651BBA" w:rsidP="004C7930">
      <w:pPr>
        <w:tabs>
          <w:tab w:val="left" w:pos="1134"/>
        </w:tabs>
        <w:spacing w:line="360" w:lineRule="auto"/>
        <w:ind w:firstLine="851"/>
        <w:jc w:val="both"/>
        <w:rPr>
          <w:sz w:val="28"/>
          <w:szCs w:val="28"/>
          <w:lang w:val="uk-UA"/>
        </w:rPr>
      </w:pPr>
      <w:r w:rsidRPr="00651BBA">
        <w:rPr>
          <w:color w:val="000000" w:themeColor="text1"/>
          <w:sz w:val="28"/>
          <w:szCs w:val="28"/>
        </w:rPr>
        <w:lastRenderedPageBreak/>
        <w:t>Значна активність в українській діаспорі присвячена також вивченню української літератури.</w:t>
      </w:r>
      <w:r w:rsidRPr="00651BBA">
        <w:rPr>
          <w:rStyle w:val="apple-converted-space"/>
          <w:color w:val="000000" w:themeColor="text1"/>
          <w:sz w:val="28"/>
          <w:szCs w:val="28"/>
        </w:rPr>
        <w:t> </w:t>
      </w:r>
      <w:hyperlink r:id="rId8" w:tooltip="Українська література" w:history="1">
        <w:r w:rsidRPr="00651BBA">
          <w:rPr>
            <w:rStyle w:val="a6"/>
            <w:color w:val="000000" w:themeColor="text1"/>
            <w:sz w:val="28"/>
            <w:szCs w:val="28"/>
            <w:u w:val="none"/>
          </w:rPr>
          <w:t>Українська література</w:t>
        </w:r>
      </w:hyperlink>
      <w:r w:rsidRPr="00651BBA">
        <w:rPr>
          <w:rStyle w:val="apple-converted-space"/>
          <w:color w:val="000000" w:themeColor="text1"/>
          <w:sz w:val="28"/>
          <w:szCs w:val="28"/>
        </w:rPr>
        <w:t> </w:t>
      </w:r>
      <w:r w:rsidRPr="00651BBA">
        <w:rPr>
          <w:color w:val="000000" w:themeColor="text1"/>
          <w:sz w:val="28"/>
          <w:szCs w:val="28"/>
        </w:rPr>
        <w:t>вивчалася в</w:t>
      </w:r>
      <w:r w:rsidRPr="00651BBA">
        <w:rPr>
          <w:rStyle w:val="apple-converted-space"/>
          <w:color w:val="000000" w:themeColor="text1"/>
          <w:sz w:val="28"/>
          <w:szCs w:val="28"/>
        </w:rPr>
        <w:t> </w:t>
      </w:r>
      <w:hyperlink r:id="rId9" w:tooltip="Український вільний університет" w:history="1">
        <w:r w:rsidRPr="00651BBA">
          <w:rPr>
            <w:rStyle w:val="a6"/>
            <w:color w:val="000000" w:themeColor="text1"/>
            <w:sz w:val="28"/>
            <w:szCs w:val="28"/>
            <w:u w:val="none"/>
          </w:rPr>
          <w:t>Українському вільному університеті</w:t>
        </w:r>
      </w:hyperlink>
      <w:r w:rsidRPr="00651BBA">
        <w:rPr>
          <w:rStyle w:val="apple-converted-space"/>
          <w:color w:val="000000" w:themeColor="text1"/>
          <w:sz w:val="28"/>
          <w:szCs w:val="28"/>
        </w:rPr>
        <w:t> </w:t>
      </w:r>
      <w:r w:rsidRPr="00651BBA">
        <w:rPr>
          <w:color w:val="000000" w:themeColor="text1"/>
          <w:sz w:val="28"/>
          <w:szCs w:val="28"/>
        </w:rPr>
        <w:t xml:space="preserve">в </w:t>
      </w:r>
      <w:hyperlink r:id="rId10" w:tooltip="Мюнхен" w:history="1">
        <w:r w:rsidRPr="00651BBA">
          <w:rPr>
            <w:rStyle w:val="a6"/>
            <w:color w:val="000000" w:themeColor="text1"/>
            <w:sz w:val="28"/>
            <w:szCs w:val="28"/>
            <w:u w:val="none"/>
          </w:rPr>
          <w:t>Мюнхені</w:t>
        </w:r>
      </w:hyperlink>
      <w:r w:rsidRPr="00651BBA">
        <w:rPr>
          <w:color w:val="000000" w:themeColor="text1"/>
          <w:sz w:val="28"/>
          <w:szCs w:val="28"/>
        </w:rPr>
        <w:t>. В</w:t>
      </w:r>
      <w:r w:rsidRPr="00651BBA">
        <w:rPr>
          <w:rStyle w:val="apple-converted-space"/>
          <w:color w:val="000000" w:themeColor="text1"/>
          <w:sz w:val="28"/>
          <w:szCs w:val="28"/>
        </w:rPr>
        <w:t> </w:t>
      </w:r>
      <w:hyperlink r:id="rId11" w:tooltip="Гейдельберзький університет" w:history="1">
        <w:r w:rsidRPr="00651BBA">
          <w:rPr>
            <w:rStyle w:val="a6"/>
            <w:color w:val="000000" w:themeColor="text1"/>
            <w:sz w:val="28"/>
            <w:szCs w:val="28"/>
            <w:u w:val="none"/>
          </w:rPr>
          <w:t>Гейдельберзькому університеті</w:t>
        </w:r>
      </w:hyperlink>
      <w:r w:rsidRPr="00651BBA">
        <w:rPr>
          <w:rStyle w:val="apple-converted-space"/>
          <w:color w:val="000000" w:themeColor="text1"/>
          <w:sz w:val="28"/>
          <w:szCs w:val="28"/>
        </w:rPr>
        <w:t> </w:t>
      </w:r>
      <w:r w:rsidRPr="00651BBA">
        <w:rPr>
          <w:color w:val="000000" w:themeColor="text1"/>
          <w:sz w:val="28"/>
          <w:szCs w:val="28"/>
        </w:rPr>
        <w:t>історію української літератури вивчав</w:t>
      </w:r>
      <w:r w:rsidRPr="00651BBA">
        <w:rPr>
          <w:rStyle w:val="apple-converted-space"/>
          <w:color w:val="000000" w:themeColor="text1"/>
          <w:sz w:val="28"/>
          <w:szCs w:val="28"/>
        </w:rPr>
        <w:t> </w:t>
      </w:r>
      <w:hyperlink r:id="rId12" w:tooltip="Чижевський Дмитро Іванович" w:history="1">
        <w:r w:rsidRPr="00651BBA">
          <w:rPr>
            <w:rStyle w:val="a6"/>
            <w:color w:val="000000" w:themeColor="text1"/>
            <w:sz w:val="28"/>
            <w:szCs w:val="28"/>
            <w:u w:val="none"/>
          </w:rPr>
          <w:t>Дмитро Чижевський</w:t>
        </w:r>
      </w:hyperlink>
      <w:r w:rsidRPr="00651BBA">
        <w:rPr>
          <w:color w:val="000000" w:themeColor="text1"/>
          <w:sz w:val="28"/>
          <w:szCs w:val="28"/>
        </w:rPr>
        <w:t>. В</w:t>
      </w:r>
      <w:r w:rsidRPr="00651BBA">
        <w:rPr>
          <w:rStyle w:val="apple-converted-space"/>
          <w:color w:val="000000" w:themeColor="text1"/>
          <w:sz w:val="28"/>
          <w:szCs w:val="28"/>
        </w:rPr>
        <w:t> </w:t>
      </w:r>
      <w:hyperlink r:id="rId13" w:tooltip="Український науковий інститут Гарвардського університету" w:history="1">
        <w:r w:rsidRPr="00651BBA">
          <w:rPr>
            <w:rStyle w:val="a6"/>
            <w:color w:val="000000" w:themeColor="text1"/>
            <w:sz w:val="28"/>
            <w:szCs w:val="28"/>
            <w:u w:val="none"/>
          </w:rPr>
          <w:t>Українському науковому інституті Гарвардського університету</w:t>
        </w:r>
      </w:hyperlink>
      <w:r w:rsidRPr="00651BBA">
        <w:rPr>
          <w:color w:val="000000" w:themeColor="text1"/>
          <w:sz w:val="28"/>
          <w:szCs w:val="28"/>
        </w:rPr>
        <w:t xml:space="preserve"> працювали відомі літературознавці</w:t>
      </w:r>
      <w:r w:rsidRPr="00651BBA">
        <w:rPr>
          <w:rStyle w:val="apple-converted-space"/>
          <w:color w:val="000000" w:themeColor="text1"/>
          <w:sz w:val="28"/>
          <w:szCs w:val="28"/>
        </w:rPr>
        <w:t> </w:t>
      </w:r>
      <w:hyperlink r:id="rId14" w:tooltip="Юрій Шевельов" w:history="1">
        <w:r w:rsidRPr="00651BBA">
          <w:rPr>
            <w:rStyle w:val="a6"/>
            <w:color w:val="000000" w:themeColor="text1"/>
            <w:sz w:val="28"/>
            <w:szCs w:val="28"/>
            <w:u w:val="none"/>
          </w:rPr>
          <w:t>Юрій Шевельов</w:t>
        </w:r>
      </w:hyperlink>
      <w:r w:rsidRPr="00651BBA">
        <w:rPr>
          <w:rStyle w:val="apple-converted-space"/>
          <w:color w:val="000000" w:themeColor="text1"/>
          <w:sz w:val="28"/>
          <w:szCs w:val="28"/>
        </w:rPr>
        <w:t> </w:t>
      </w:r>
      <w:r w:rsidRPr="00651BBA">
        <w:rPr>
          <w:color w:val="000000" w:themeColor="text1"/>
          <w:sz w:val="28"/>
          <w:szCs w:val="28"/>
        </w:rPr>
        <w:t>та</w:t>
      </w:r>
      <w:r w:rsidRPr="00651BBA">
        <w:rPr>
          <w:rStyle w:val="apple-converted-space"/>
          <w:color w:val="000000" w:themeColor="text1"/>
          <w:sz w:val="28"/>
          <w:szCs w:val="28"/>
        </w:rPr>
        <w:t> </w:t>
      </w:r>
      <w:hyperlink r:id="rId15" w:tooltip="Григорій Грабович" w:history="1">
        <w:r w:rsidRPr="00651BBA">
          <w:rPr>
            <w:rStyle w:val="a6"/>
            <w:color w:val="000000" w:themeColor="text1"/>
            <w:sz w:val="28"/>
            <w:szCs w:val="28"/>
            <w:u w:val="none"/>
          </w:rPr>
          <w:t>Григорій Грабович</w:t>
        </w:r>
      </w:hyperlink>
      <w:r w:rsidRPr="00651BBA">
        <w:rPr>
          <w:color w:val="000000" w:themeColor="text1"/>
          <w:sz w:val="28"/>
          <w:szCs w:val="28"/>
        </w:rPr>
        <w:t>. Літературознавчі дослідження проводили</w:t>
      </w:r>
      <w:r w:rsidRPr="00651BBA">
        <w:rPr>
          <w:rStyle w:val="apple-converted-space"/>
          <w:color w:val="000000" w:themeColor="text1"/>
          <w:sz w:val="28"/>
          <w:szCs w:val="28"/>
        </w:rPr>
        <w:t> </w:t>
      </w:r>
      <w:hyperlink r:id="rId16" w:tooltip="Юрій Луцький" w:history="1">
        <w:r w:rsidRPr="00651BBA">
          <w:rPr>
            <w:rStyle w:val="a6"/>
            <w:color w:val="000000" w:themeColor="text1"/>
            <w:sz w:val="28"/>
            <w:szCs w:val="28"/>
            <w:u w:val="none"/>
          </w:rPr>
          <w:t>Юрій Луцький</w:t>
        </w:r>
      </w:hyperlink>
      <w:r w:rsidRPr="00651BBA">
        <w:rPr>
          <w:rStyle w:val="apple-converted-space"/>
          <w:color w:val="000000" w:themeColor="text1"/>
          <w:sz w:val="28"/>
          <w:szCs w:val="28"/>
        </w:rPr>
        <w:t> </w:t>
      </w:r>
      <w:r w:rsidRPr="00651BBA">
        <w:rPr>
          <w:color w:val="000000" w:themeColor="text1"/>
          <w:sz w:val="28"/>
          <w:szCs w:val="28"/>
        </w:rPr>
        <w:t>в</w:t>
      </w:r>
      <w:r w:rsidRPr="00651BBA">
        <w:rPr>
          <w:rStyle w:val="apple-converted-space"/>
          <w:color w:val="000000" w:themeColor="text1"/>
          <w:sz w:val="28"/>
          <w:szCs w:val="28"/>
        </w:rPr>
        <w:t> </w:t>
      </w:r>
      <w:hyperlink r:id="rId17" w:tooltip="Канадський інститут українських студій" w:history="1">
        <w:r w:rsidRPr="00651BBA">
          <w:rPr>
            <w:rStyle w:val="a6"/>
            <w:color w:val="000000" w:themeColor="text1"/>
            <w:sz w:val="28"/>
            <w:szCs w:val="28"/>
            <w:u w:val="none"/>
          </w:rPr>
          <w:t>Канадському інституті українських студій</w:t>
        </w:r>
      </w:hyperlink>
      <w:r w:rsidRPr="00651BBA">
        <w:rPr>
          <w:rStyle w:val="apple-converted-space"/>
          <w:color w:val="000000" w:themeColor="text1"/>
          <w:sz w:val="28"/>
          <w:szCs w:val="28"/>
        </w:rPr>
        <w:t> </w:t>
      </w:r>
      <w:r w:rsidRPr="00651BBA">
        <w:rPr>
          <w:color w:val="000000" w:themeColor="text1"/>
          <w:sz w:val="28"/>
          <w:szCs w:val="28"/>
        </w:rPr>
        <w:t>в</w:t>
      </w:r>
      <w:r w:rsidRPr="00651BBA">
        <w:rPr>
          <w:rStyle w:val="apple-converted-space"/>
          <w:color w:val="000000" w:themeColor="text1"/>
          <w:sz w:val="28"/>
          <w:szCs w:val="28"/>
        </w:rPr>
        <w:t> </w:t>
      </w:r>
      <w:hyperlink r:id="rId18" w:tooltip="Едмонтон" w:history="1">
        <w:r w:rsidRPr="00651BBA">
          <w:rPr>
            <w:rStyle w:val="a6"/>
            <w:color w:val="000000" w:themeColor="text1"/>
            <w:sz w:val="28"/>
            <w:szCs w:val="28"/>
            <w:u w:val="none"/>
          </w:rPr>
          <w:t>Едмонтоні</w:t>
        </w:r>
      </w:hyperlink>
      <w:r w:rsidRPr="00651BBA">
        <w:rPr>
          <w:color w:val="000000" w:themeColor="text1"/>
          <w:sz w:val="28"/>
          <w:szCs w:val="28"/>
        </w:rPr>
        <w:t>,</w:t>
      </w:r>
      <w:r w:rsidRPr="00651BBA">
        <w:rPr>
          <w:rStyle w:val="apple-converted-space"/>
          <w:color w:val="000000" w:themeColor="text1"/>
          <w:sz w:val="28"/>
          <w:szCs w:val="28"/>
        </w:rPr>
        <w:t> </w:t>
      </w:r>
      <w:hyperlink r:id="rId19" w:tooltip="Шкандрій Мирослав" w:history="1">
        <w:r w:rsidRPr="00651BBA">
          <w:rPr>
            <w:rStyle w:val="a6"/>
            <w:color w:val="000000" w:themeColor="text1"/>
            <w:sz w:val="28"/>
            <w:szCs w:val="28"/>
            <w:u w:val="none"/>
          </w:rPr>
          <w:t>Мирослав Шкандрій</w:t>
        </w:r>
      </w:hyperlink>
      <w:r w:rsidRPr="00651BBA">
        <w:rPr>
          <w:rStyle w:val="apple-converted-space"/>
          <w:color w:val="000000" w:themeColor="text1"/>
          <w:sz w:val="28"/>
          <w:szCs w:val="28"/>
        </w:rPr>
        <w:t> </w:t>
      </w:r>
      <w:r w:rsidRPr="00651BBA">
        <w:rPr>
          <w:color w:val="000000" w:themeColor="text1"/>
          <w:sz w:val="28"/>
          <w:szCs w:val="28"/>
        </w:rPr>
        <w:t>в</w:t>
      </w:r>
      <w:r w:rsidRPr="00651BBA">
        <w:rPr>
          <w:rStyle w:val="apple-converted-space"/>
          <w:color w:val="000000" w:themeColor="text1"/>
          <w:sz w:val="28"/>
          <w:szCs w:val="28"/>
        </w:rPr>
        <w:t> </w:t>
      </w:r>
      <w:hyperlink r:id="rId20" w:tooltip="Манітобський університет" w:history="1">
        <w:r w:rsidRPr="00651BBA">
          <w:rPr>
            <w:rStyle w:val="a6"/>
            <w:color w:val="000000" w:themeColor="text1"/>
            <w:sz w:val="28"/>
            <w:szCs w:val="28"/>
            <w:u w:val="none"/>
          </w:rPr>
          <w:t>Манітобському університеті</w:t>
        </w:r>
      </w:hyperlink>
      <w:r w:rsidRPr="00651BBA">
        <w:rPr>
          <w:rStyle w:val="apple-converted-space"/>
          <w:color w:val="000000" w:themeColor="text1"/>
          <w:sz w:val="28"/>
          <w:szCs w:val="28"/>
        </w:rPr>
        <w:t> </w:t>
      </w:r>
      <w:r w:rsidRPr="00651BBA">
        <w:rPr>
          <w:color w:val="000000" w:themeColor="text1"/>
          <w:sz w:val="28"/>
          <w:szCs w:val="28"/>
        </w:rPr>
        <w:t xml:space="preserve">та </w:t>
      </w:r>
      <w:hyperlink r:id="rId21" w:tooltip="Максим Тарнавський" w:history="1">
        <w:r w:rsidRPr="00651BBA">
          <w:rPr>
            <w:rStyle w:val="a6"/>
            <w:color w:val="000000" w:themeColor="text1"/>
            <w:sz w:val="28"/>
            <w:szCs w:val="28"/>
            <w:u w:val="none"/>
          </w:rPr>
          <w:t>Максим Тарнавський</w:t>
        </w:r>
      </w:hyperlink>
      <w:r w:rsidRPr="00651BBA">
        <w:rPr>
          <w:rStyle w:val="apple-converted-space"/>
          <w:color w:val="000000" w:themeColor="text1"/>
          <w:sz w:val="28"/>
          <w:szCs w:val="28"/>
        </w:rPr>
        <w:t> </w:t>
      </w:r>
      <w:r w:rsidRPr="00651BBA">
        <w:rPr>
          <w:color w:val="000000" w:themeColor="text1"/>
          <w:sz w:val="28"/>
          <w:szCs w:val="28"/>
        </w:rPr>
        <w:t>в</w:t>
      </w:r>
      <w:r w:rsidRPr="00651BBA">
        <w:rPr>
          <w:rStyle w:val="apple-converted-space"/>
          <w:color w:val="000000" w:themeColor="text1"/>
          <w:sz w:val="28"/>
          <w:szCs w:val="28"/>
        </w:rPr>
        <w:t> </w:t>
      </w:r>
      <w:hyperlink r:id="rId22" w:tooltip="Торонтський університет" w:history="1">
        <w:r w:rsidRPr="00651BBA">
          <w:rPr>
            <w:rStyle w:val="a6"/>
            <w:color w:val="000000" w:themeColor="text1"/>
            <w:sz w:val="28"/>
            <w:szCs w:val="28"/>
            <w:u w:val="none"/>
          </w:rPr>
          <w:t>Торонтському університеті</w:t>
        </w:r>
      </w:hyperlink>
      <w:r w:rsidRPr="00651BBA">
        <w:rPr>
          <w:color w:val="000000" w:themeColor="text1"/>
          <w:sz w:val="28"/>
          <w:szCs w:val="28"/>
        </w:rPr>
        <w:t>. Визнаним літературознавцем є також австралійський науковець з Монашського університету</w:t>
      </w:r>
      <w:r w:rsidRPr="00651BBA">
        <w:rPr>
          <w:rStyle w:val="apple-converted-space"/>
          <w:color w:val="000000" w:themeColor="text1"/>
          <w:sz w:val="28"/>
          <w:szCs w:val="28"/>
        </w:rPr>
        <w:t> </w:t>
      </w:r>
      <w:hyperlink r:id="rId23" w:tooltip="Павлишин Марко Романович" w:history="1">
        <w:r w:rsidRPr="00651BBA">
          <w:rPr>
            <w:rStyle w:val="a6"/>
            <w:color w:val="000000" w:themeColor="text1"/>
            <w:sz w:val="28"/>
            <w:szCs w:val="28"/>
            <w:u w:val="none"/>
          </w:rPr>
          <w:t>Марко Павлишин</w:t>
        </w:r>
      </w:hyperlink>
      <w:r w:rsidRPr="00651BBA">
        <w:rPr>
          <w:color w:val="000000" w:themeColor="text1"/>
          <w:sz w:val="28"/>
          <w:szCs w:val="28"/>
        </w:rPr>
        <w:t xml:space="preserve">. У названих установах регулярно читаються курси української мови та літератури. Важливим є внесок </w:t>
      </w:r>
      <w:r w:rsidRPr="00651BBA">
        <w:rPr>
          <w:color w:val="000000" w:themeColor="text1"/>
          <w:sz w:val="28"/>
          <w:szCs w:val="28"/>
        </w:rPr>
        <w:lastRenderedPageBreak/>
        <w:t>літературознавця</w:t>
      </w:r>
      <w:r w:rsidRPr="00651BBA">
        <w:rPr>
          <w:rStyle w:val="apple-converted-space"/>
          <w:color w:val="000000" w:themeColor="text1"/>
          <w:sz w:val="28"/>
          <w:szCs w:val="28"/>
        </w:rPr>
        <w:t> </w:t>
      </w:r>
      <w:hyperlink r:id="rId24" w:tooltip="Лавріненко Юрій Андріанович" w:history="1">
        <w:r w:rsidRPr="00651BBA">
          <w:rPr>
            <w:rStyle w:val="a6"/>
            <w:color w:val="000000" w:themeColor="text1"/>
            <w:sz w:val="28"/>
            <w:szCs w:val="28"/>
            <w:u w:val="none"/>
          </w:rPr>
          <w:t>Юрія Лавриненка</w:t>
        </w:r>
      </w:hyperlink>
      <w:r w:rsidRPr="00651BBA">
        <w:rPr>
          <w:color w:val="000000" w:themeColor="text1"/>
          <w:sz w:val="28"/>
          <w:szCs w:val="28"/>
        </w:rPr>
        <w:t xml:space="preserve">, що уклав антологію </w:t>
      </w:r>
      <w:hyperlink r:id="rId25" w:tooltip="Розстріляне відродження" w:history="1">
        <w:r w:rsidRPr="00651BBA">
          <w:rPr>
            <w:rStyle w:val="a6"/>
            <w:color w:val="000000" w:themeColor="text1"/>
            <w:sz w:val="28"/>
            <w:szCs w:val="28"/>
            <w:u w:val="none"/>
          </w:rPr>
          <w:t>«Розстріляне відродження»</w:t>
        </w:r>
      </w:hyperlink>
      <w:r w:rsidRPr="00651BBA">
        <w:rPr>
          <w:color w:val="000000" w:themeColor="text1"/>
          <w:sz w:val="28"/>
          <w:szCs w:val="28"/>
        </w:rPr>
        <w:t>, завдяки якій не лише утвердився однойменний термін на означення літературної генерації 20-30-х років в Україні, а було повернено забуті й замовчувані в</w:t>
      </w:r>
      <w:r w:rsidRPr="00651BBA">
        <w:rPr>
          <w:rStyle w:val="apple-converted-space"/>
          <w:color w:val="000000" w:themeColor="text1"/>
          <w:sz w:val="28"/>
          <w:szCs w:val="28"/>
        </w:rPr>
        <w:t> </w:t>
      </w:r>
      <w:hyperlink r:id="rId26" w:tooltip="СРСР" w:history="1">
        <w:r w:rsidRPr="00651BBA">
          <w:rPr>
            <w:rStyle w:val="a6"/>
            <w:color w:val="000000" w:themeColor="text1"/>
            <w:sz w:val="28"/>
            <w:szCs w:val="28"/>
            <w:u w:val="none"/>
          </w:rPr>
          <w:t>СРСР</w:t>
        </w:r>
      </w:hyperlink>
      <w:r w:rsidRPr="00651BBA">
        <w:rPr>
          <w:rStyle w:val="apple-converted-space"/>
          <w:color w:val="000000" w:themeColor="text1"/>
          <w:sz w:val="28"/>
          <w:szCs w:val="28"/>
        </w:rPr>
        <w:t> </w:t>
      </w:r>
      <w:r w:rsidRPr="00651BBA">
        <w:rPr>
          <w:color w:val="000000" w:themeColor="text1"/>
          <w:sz w:val="28"/>
          <w:szCs w:val="28"/>
        </w:rPr>
        <w:t>твори видатних українських письменників, що зазнали незаконних репресій в часи</w:t>
      </w:r>
      <w:r w:rsidRPr="00651BBA">
        <w:rPr>
          <w:rStyle w:val="apple-converted-space"/>
          <w:color w:val="000000" w:themeColor="text1"/>
          <w:sz w:val="28"/>
          <w:szCs w:val="28"/>
        </w:rPr>
        <w:t> </w:t>
      </w:r>
      <w:hyperlink r:id="rId27" w:tooltip="Сталінізм" w:history="1">
        <w:r w:rsidRPr="00651BBA">
          <w:rPr>
            <w:rStyle w:val="a6"/>
            <w:color w:val="000000" w:themeColor="text1"/>
            <w:sz w:val="28"/>
            <w:szCs w:val="28"/>
            <w:u w:val="none"/>
          </w:rPr>
          <w:t>сталінізму</w:t>
        </w:r>
      </w:hyperlink>
      <w:r w:rsidRPr="00651BBA">
        <w:rPr>
          <w:color w:val="000000" w:themeColor="text1"/>
          <w:sz w:val="28"/>
          <w:szCs w:val="28"/>
        </w:rPr>
        <w:t>. Перші ґрунтовні дослідження літератури</w:t>
      </w:r>
      <w:r w:rsidRPr="00651BBA">
        <w:rPr>
          <w:b/>
          <w:i/>
          <w:color w:val="000000" w:themeColor="text1"/>
          <w:sz w:val="28"/>
          <w:szCs w:val="28"/>
        </w:rPr>
        <w:t xml:space="preserve"> </w:t>
      </w:r>
      <w:r w:rsidRPr="00651BBA">
        <w:rPr>
          <w:color w:val="000000" w:themeColor="text1"/>
          <w:sz w:val="28"/>
          <w:szCs w:val="28"/>
        </w:rPr>
        <w:t>діаспори належали літературознавцям-еміґрантан, які самі нерідко були учасниками літературних процесів. Так, заступник голови об'єднання</w:t>
      </w:r>
      <w:r w:rsidRPr="00651BBA">
        <w:rPr>
          <w:rStyle w:val="apple-converted-space"/>
          <w:color w:val="000000" w:themeColor="text1"/>
          <w:sz w:val="28"/>
          <w:szCs w:val="28"/>
        </w:rPr>
        <w:t> </w:t>
      </w:r>
      <w:hyperlink r:id="rId28" w:tooltip="МУР" w:history="1">
        <w:r w:rsidRPr="00651BBA">
          <w:rPr>
            <w:rStyle w:val="a6"/>
            <w:color w:val="000000" w:themeColor="text1"/>
            <w:sz w:val="28"/>
            <w:szCs w:val="28"/>
            <w:u w:val="none"/>
          </w:rPr>
          <w:t>МУР</w:t>
        </w:r>
      </w:hyperlink>
      <w:r w:rsidRPr="00651BBA">
        <w:rPr>
          <w:rStyle w:val="apple-converted-space"/>
          <w:color w:val="000000" w:themeColor="text1"/>
          <w:sz w:val="28"/>
          <w:szCs w:val="28"/>
        </w:rPr>
        <w:t> </w:t>
      </w:r>
      <w:hyperlink r:id="rId29" w:tooltip="Шевельов Юрій Володимирович" w:history="1">
        <w:r w:rsidRPr="00651BBA">
          <w:rPr>
            <w:rStyle w:val="a6"/>
            <w:color w:val="000000" w:themeColor="text1"/>
            <w:sz w:val="28"/>
            <w:szCs w:val="28"/>
            <w:u w:val="none"/>
          </w:rPr>
          <w:t>Юрій Шерех</w:t>
        </w:r>
      </w:hyperlink>
      <w:r w:rsidRPr="00651BBA">
        <w:rPr>
          <w:color w:val="000000" w:themeColor="text1"/>
          <w:sz w:val="28"/>
          <w:szCs w:val="28"/>
        </w:rPr>
        <w:t>, написав низку статей про українську літературну еміґрацію</w:t>
      </w:r>
      <w:r w:rsidRPr="00651BBA">
        <w:rPr>
          <w:rStyle w:val="apple-converted-space"/>
          <w:color w:val="000000" w:themeColor="text1"/>
          <w:sz w:val="28"/>
          <w:szCs w:val="28"/>
        </w:rPr>
        <w:t> </w:t>
      </w:r>
      <w:r w:rsidRPr="00651BBA">
        <w:rPr>
          <w:color w:val="000000" w:themeColor="text1"/>
          <w:sz w:val="28"/>
          <w:szCs w:val="28"/>
        </w:rPr>
        <w:t>Члени Нью-Йоркської групи</w:t>
      </w:r>
      <w:r w:rsidRPr="00651BBA">
        <w:rPr>
          <w:rStyle w:val="apple-converted-space"/>
          <w:color w:val="000000" w:themeColor="text1"/>
          <w:sz w:val="28"/>
          <w:szCs w:val="28"/>
        </w:rPr>
        <w:t> </w:t>
      </w:r>
      <w:hyperlink r:id="rId30" w:tooltip="Бойчук Богдан Миколайович" w:history="1">
        <w:r w:rsidRPr="00651BBA">
          <w:rPr>
            <w:rStyle w:val="a6"/>
            <w:color w:val="000000" w:themeColor="text1"/>
            <w:sz w:val="28"/>
            <w:szCs w:val="28"/>
            <w:u w:val="none"/>
          </w:rPr>
          <w:t>Богдан Бойчук</w:t>
        </w:r>
      </w:hyperlink>
      <w:r w:rsidRPr="00651BBA">
        <w:rPr>
          <w:rStyle w:val="apple-converted-space"/>
          <w:color w:val="000000" w:themeColor="text1"/>
          <w:sz w:val="28"/>
          <w:szCs w:val="28"/>
        </w:rPr>
        <w:t> </w:t>
      </w:r>
      <w:r w:rsidRPr="00651BBA">
        <w:rPr>
          <w:color w:val="000000" w:themeColor="text1"/>
          <w:sz w:val="28"/>
          <w:szCs w:val="28"/>
        </w:rPr>
        <w:t>та</w:t>
      </w:r>
      <w:r w:rsidRPr="00651BBA">
        <w:rPr>
          <w:rStyle w:val="apple-converted-space"/>
          <w:color w:val="000000" w:themeColor="text1"/>
          <w:sz w:val="28"/>
          <w:szCs w:val="28"/>
        </w:rPr>
        <w:t> </w:t>
      </w:r>
      <w:hyperlink r:id="rId31" w:tooltip="Ревакович Марія" w:history="1">
        <w:r w:rsidRPr="00651BBA">
          <w:rPr>
            <w:rStyle w:val="a6"/>
            <w:color w:val="000000" w:themeColor="text1"/>
            <w:sz w:val="28"/>
            <w:szCs w:val="28"/>
            <w:u w:val="none"/>
          </w:rPr>
          <w:t>Марія Ревакович</w:t>
        </w:r>
      </w:hyperlink>
      <w:r w:rsidRPr="00651BBA">
        <w:rPr>
          <w:rStyle w:val="apple-converted-space"/>
          <w:color w:val="000000" w:themeColor="text1"/>
          <w:sz w:val="28"/>
          <w:szCs w:val="28"/>
        </w:rPr>
        <w:t> </w:t>
      </w:r>
      <w:r w:rsidRPr="00651BBA">
        <w:rPr>
          <w:color w:val="000000" w:themeColor="text1"/>
          <w:sz w:val="28"/>
          <w:szCs w:val="28"/>
        </w:rPr>
        <w:t xml:space="preserve">в своїх статтях аналізували творчість власного літературного об'єднання. З часу здобуття Україною незалежності література української діаспори стала відкритою для України. Тож багато </w:t>
      </w:r>
      <w:r w:rsidRPr="00651BBA">
        <w:rPr>
          <w:color w:val="000000" w:themeColor="text1"/>
          <w:sz w:val="28"/>
          <w:szCs w:val="28"/>
        </w:rPr>
        <w:lastRenderedPageBreak/>
        <w:t>українських літературознавців звернулося до дослідження творчості заборонених за радянського часу письменників. Серед найцікавіших розвідок на цю тематику можна назвати праці</w:t>
      </w:r>
      <w:r w:rsidRPr="00651BBA">
        <w:rPr>
          <w:rStyle w:val="apple-converted-space"/>
          <w:color w:val="000000" w:themeColor="text1"/>
          <w:sz w:val="28"/>
          <w:szCs w:val="28"/>
        </w:rPr>
        <w:t> </w:t>
      </w:r>
      <w:hyperlink r:id="rId32" w:tooltip="Микола Ільницький" w:history="1">
        <w:r w:rsidRPr="00651BBA">
          <w:rPr>
            <w:rStyle w:val="a6"/>
            <w:color w:val="000000" w:themeColor="text1"/>
            <w:sz w:val="28"/>
            <w:szCs w:val="28"/>
            <w:u w:val="none"/>
          </w:rPr>
          <w:t>Миколи Ільницького</w:t>
        </w:r>
      </w:hyperlink>
      <w:r w:rsidRPr="00651BBA">
        <w:rPr>
          <w:color w:val="000000" w:themeColor="text1"/>
          <w:sz w:val="28"/>
          <w:szCs w:val="28"/>
        </w:rPr>
        <w:t>,</w:t>
      </w:r>
      <w:r w:rsidRPr="00651BBA">
        <w:rPr>
          <w:rStyle w:val="apple-converted-space"/>
          <w:color w:val="000000" w:themeColor="text1"/>
          <w:sz w:val="28"/>
          <w:szCs w:val="28"/>
        </w:rPr>
        <w:t> </w:t>
      </w:r>
      <w:hyperlink r:id="rId33" w:tooltip="Соломія Павличко" w:history="1">
        <w:r w:rsidRPr="00651BBA">
          <w:rPr>
            <w:rStyle w:val="a6"/>
            <w:color w:val="000000" w:themeColor="text1"/>
            <w:sz w:val="28"/>
            <w:szCs w:val="28"/>
            <w:u w:val="none"/>
          </w:rPr>
          <w:t>Соломії Павличко</w:t>
        </w:r>
      </w:hyperlink>
      <w:r w:rsidRPr="00651BBA">
        <w:rPr>
          <w:color w:val="000000" w:themeColor="text1"/>
          <w:sz w:val="28"/>
          <w:szCs w:val="28"/>
        </w:rPr>
        <w:t>,</w:t>
      </w:r>
      <w:r w:rsidRPr="00651BBA">
        <w:rPr>
          <w:rStyle w:val="apple-converted-space"/>
          <w:color w:val="000000" w:themeColor="text1"/>
          <w:sz w:val="28"/>
          <w:szCs w:val="28"/>
        </w:rPr>
        <w:t> </w:t>
      </w:r>
      <w:hyperlink r:id="rId34" w:tooltip="Астаф'єв Олександр Григорович" w:history="1">
        <w:r w:rsidRPr="00651BBA">
          <w:rPr>
            <w:rStyle w:val="a6"/>
            <w:color w:val="000000" w:themeColor="text1"/>
            <w:sz w:val="28"/>
            <w:szCs w:val="28"/>
            <w:u w:val="none"/>
          </w:rPr>
          <w:t>Олександра Астаф'єва</w:t>
        </w:r>
      </w:hyperlink>
      <w:r w:rsidRPr="00651BBA">
        <w:rPr>
          <w:color w:val="000000" w:themeColor="text1"/>
          <w:sz w:val="28"/>
          <w:szCs w:val="28"/>
        </w:rPr>
        <w:t>,</w:t>
      </w:r>
      <w:r w:rsidRPr="00651BBA">
        <w:rPr>
          <w:rStyle w:val="apple-converted-space"/>
          <w:color w:val="000000" w:themeColor="text1"/>
          <w:sz w:val="28"/>
          <w:szCs w:val="28"/>
        </w:rPr>
        <w:t> </w:t>
      </w:r>
      <w:hyperlink r:id="rId35" w:tooltip="Юрій Ковалів" w:history="1">
        <w:r w:rsidRPr="00651BBA">
          <w:rPr>
            <w:rStyle w:val="a6"/>
            <w:color w:val="000000" w:themeColor="text1"/>
            <w:sz w:val="28"/>
            <w:szCs w:val="28"/>
            <w:u w:val="none"/>
          </w:rPr>
          <w:t>Юрія Коваліва</w:t>
        </w:r>
      </w:hyperlink>
      <w:r w:rsidRPr="00651BBA">
        <w:rPr>
          <w:color w:val="000000" w:themeColor="text1"/>
          <w:sz w:val="28"/>
          <w:szCs w:val="28"/>
        </w:rPr>
        <w:t>, Світлани Водолазької, Віри Пушко,</w:t>
      </w:r>
      <w:r w:rsidRPr="00651BBA">
        <w:rPr>
          <w:rStyle w:val="apple-converted-space"/>
          <w:color w:val="000000" w:themeColor="text1"/>
          <w:sz w:val="28"/>
          <w:szCs w:val="28"/>
        </w:rPr>
        <w:t> </w:t>
      </w:r>
      <w:hyperlink r:id="rId36" w:tooltip="Сподарець Михайло Павлович (ще не написана)" w:history="1">
        <w:r w:rsidRPr="00651BBA">
          <w:rPr>
            <w:rStyle w:val="a6"/>
            <w:color w:val="000000" w:themeColor="text1"/>
            <w:sz w:val="28"/>
            <w:szCs w:val="28"/>
            <w:u w:val="none"/>
          </w:rPr>
          <w:t>Михайла Сподарця</w:t>
        </w:r>
      </w:hyperlink>
      <w:r w:rsidRPr="00651BBA">
        <w:rPr>
          <w:color w:val="000000" w:themeColor="text1"/>
          <w:sz w:val="28"/>
          <w:szCs w:val="28"/>
        </w:rPr>
        <w:t>, Олени Бросаліної, Наталі Месенко, Віталіни Кизалової та ін. Особливо помітним є внесок</w:t>
      </w:r>
      <w:r w:rsidRPr="00651BBA">
        <w:rPr>
          <w:rStyle w:val="apple-converted-space"/>
          <w:color w:val="000000" w:themeColor="text1"/>
          <w:sz w:val="28"/>
          <w:szCs w:val="28"/>
        </w:rPr>
        <w:t> </w:t>
      </w:r>
      <w:hyperlink r:id="rId37" w:tooltip="Соломія Павличко" w:history="1">
        <w:r w:rsidRPr="00651BBA">
          <w:rPr>
            <w:rStyle w:val="a6"/>
            <w:color w:val="000000" w:themeColor="text1"/>
            <w:sz w:val="28"/>
            <w:szCs w:val="28"/>
            <w:u w:val="none"/>
          </w:rPr>
          <w:t>Соломії Павличко</w:t>
        </w:r>
      </w:hyperlink>
      <w:r w:rsidRPr="00651BBA">
        <w:rPr>
          <w:color w:val="000000" w:themeColor="text1"/>
          <w:sz w:val="28"/>
          <w:szCs w:val="28"/>
        </w:rPr>
        <w:t>, яка не лише досліджувала окремих діаспорних письменників та угруповання, як от</w:t>
      </w:r>
      <w:r w:rsidRPr="00651BBA">
        <w:rPr>
          <w:rStyle w:val="apple-converted-space"/>
          <w:color w:val="000000" w:themeColor="text1"/>
          <w:sz w:val="28"/>
          <w:szCs w:val="28"/>
        </w:rPr>
        <w:t> </w:t>
      </w:r>
      <w:hyperlink r:id="rId38" w:tooltip="Олег Зуєвський" w:history="1">
        <w:r w:rsidRPr="00651BBA">
          <w:rPr>
            <w:rStyle w:val="a6"/>
            <w:color w:val="000000" w:themeColor="text1"/>
            <w:sz w:val="28"/>
            <w:szCs w:val="28"/>
            <w:u w:val="none"/>
          </w:rPr>
          <w:t>Олега Зуєвського</w:t>
        </w:r>
      </w:hyperlink>
      <w:r w:rsidRPr="00651BBA">
        <w:rPr>
          <w:color w:val="000000" w:themeColor="text1"/>
          <w:sz w:val="28"/>
          <w:szCs w:val="28"/>
        </w:rPr>
        <w:t>,</w:t>
      </w:r>
      <w:r w:rsidRPr="00651BBA">
        <w:rPr>
          <w:rStyle w:val="apple-converted-space"/>
          <w:color w:val="000000" w:themeColor="text1"/>
          <w:sz w:val="28"/>
          <w:szCs w:val="28"/>
        </w:rPr>
        <w:t> </w:t>
      </w:r>
      <w:hyperlink r:id="rId39" w:tooltip="Ігор Костецький" w:history="1">
        <w:r w:rsidRPr="00651BBA">
          <w:rPr>
            <w:rStyle w:val="a6"/>
            <w:color w:val="000000" w:themeColor="text1"/>
            <w:sz w:val="28"/>
            <w:szCs w:val="28"/>
            <w:u w:val="none"/>
          </w:rPr>
          <w:t>Ігоря Костецького</w:t>
        </w:r>
      </w:hyperlink>
      <w:r w:rsidRPr="00651BBA">
        <w:rPr>
          <w:color w:val="000000" w:themeColor="text1"/>
          <w:sz w:val="28"/>
          <w:szCs w:val="28"/>
        </w:rPr>
        <w:t>,</w:t>
      </w:r>
      <w:r w:rsidRPr="00651BBA">
        <w:rPr>
          <w:rStyle w:val="apple-converted-space"/>
          <w:color w:val="000000" w:themeColor="text1"/>
          <w:sz w:val="28"/>
          <w:szCs w:val="28"/>
        </w:rPr>
        <w:t> </w:t>
      </w:r>
      <w:hyperlink r:id="rId40" w:tooltip="Юрій Косач" w:history="1">
        <w:r w:rsidRPr="00651BBA">
          <w:rPr>
            <w:rStyle w:val="a6"/>
            <w:color w:val="000000" w:themeColor="text1"/>
            <w:sz w:val="28"/>
            <w:szCs w:val="28"/>
            <w:u w:val="none"/>
          </w:rPr>
          <w:t>Юрія Косача</w:t>
        </w:r>
      </w:hyperlink>
      <w:r w:rsidRPr="00651BBA">
        <w:rPr>
          <w:color w:val="000000" w:themeColor="text1"/>
          <w:sz w:val="28"/>
          <w:szCs w:val="28"/>
        </w:rPr>
        <w:t>,</w:t>
      </w:r>
      <w:r w:rsidRPr="00651BBA">
        <w:rPr>
          <w:rStyle w:val="apple-converted-space"/>
          <w:color w:val="000000" w:themeColor="text1"/>
          <w:sz w:val="28"/>
          <w:szCs w:val="28"/>
        </w:rPr>
        <w:t> </w:t>
      </w:r>
      <w:hyperlink r:id="rId41" w:tooltip="Штокалко Зіновій Павлович" w:history="1">
        <w:r w:rsidRPr="00651BBA">
          <w:rPr>
            <w:rStyle w:val="a6"/>
            <w:color w:val="000000" w:themeColor="text1"/>
            <w:sz w:val="28"/>
            <w:szCs w:val="28"/>
            <w:u w:val="none"/>
          </w:rPr>
          <w:t>Зіновія Бережана</w:t>
        </w:r>
      </w:hyperlink>
      <w:r w:rsidRPr="00651BBA">
        <w:rPr>
          <w:color w:val="000000" w:themeColor="text1"/>
          <w:sz w:val="28"/>
          <w:szCs w:val="28"/>
        </w:rPr>
        <w:t>,</w:t>
      </w:r>
      <w:r w:rsidRPr="00651BBA">
        <w:rPr>
          <w:rStyle w:val="apple-converted-space"/>
          <w:color w:val="000000" w:themeColor="text1"/>
          <w:sz w:val="28"/>
          <w:szCs w:val="28"/>
        </w:rPr>
        <w:t> </w:t>
      </w:r>
      <w:hyperlink r:id="rId42" w:tooltip="Василь Барка" w:history="1">
        <w:r w:rsidRPr="00651BBA">
          <w:rPr>
            <w:rStyle w:val="a6"/>
            <w:color w:val="000000" w:themeColor="text1"/>
            <w:sz w:val="28"/>
            <w:szCs w:val="28"/>
            <w:u w:val="none"/>
          </w:rPr>
          <w:t>Василя Барку</w:t>
        </w:r>
      </w:hyperlink>
      <w:r w:rsidRPr="00651BBA">
        <w:rPr>
          <w:color w:val="000000" w:themeColor="text1"/>
          <w:sz w:val="28"/>
          <w:szCs w:val="28"/>
        </w:rPr>
        <w:t>,</w:t>
      </w:r>
      <w:r w:rsidRPr="00651BBA">
        <w:rPr>
          <w:rStyle w:val="apple-converted-space"/>
          <w:color w:val="000000" w:themeColor="text1"/>
          <w:sz w:val="28"/>
          <w:szCs w:val="28"/>
        </w:rPr>
        <w:t> </w:t>
      </w:r>
      <w:hyperlink r:id="rId43" w:tooltip="Михайло Орест" w:history="1">
        <w:r w:rsidRPr="00651BBA">
          <w:rPr>
            <w:rStyle w:val="a6"/>
            <w:color w:val="000000" w:themeColor="text1"/>
            <w:sz w:val="28"/>
            <w:szCs w:val="28"/>
            <w:u w:val="none"/>
          </w:rPr>
          <w:t>Михайла Ореста</w:t>
        </w:r>
      </w:hyperlink>
      <w:r w:rsidRPr="00651BBA">
        <w:rPr>
          <w:color w:val="000000" w:themeColor="text1"/>
          <w:sz w:val="28"/>
          <w:szCs w:val="28"/>
        </w:rPr>
        <w:t>,</w:t>
      </w:r>
      <w:r w:rsidRPr="00651BBA">
        <w:rPr>
          <w:rStyle w:val="apple-converted-space"/>
          <w:color w:val="000000" w:themeColor="text1"/>
          <w:sz w:val="28"/>
          <w:szCs w:val="28"/>
        </w:rPr>
        <w:t> </w:t>
      </w:r>
      <w:hyperlink r:id="rId44" w:tooltip="Аскольд Мельничук" w:history="1">
        <w:r w:rsidRPr="00651BBA">
          <w:rPr>
            <w:rStyle w:val="a6"/>
            <w:color w:val="000000" w:themeColor="text1"/>
            <w:sz w:val="28"/>
            <w:szCs w:val="28"/>
            <w:u w:val="none"/>
          </w:rPr>
          <w:t>Аскольда Мельничука</w:t>
        </w:r>
      </w:hyperlink>
      <w:r w:rsidRPr="00651BBA">
        <w:rPr>
          <w:color w:val="000000" w:themeColor="text1"/>
          <w:sz w:val="28"/>
          <w:szCs w:val="28"/>
        </w:rPr>
        <w:t>,</w:t>
      </w:r>
      <w:r w:rsidRPr="00651BBA">
        <w:rPr>
          <w:rStyle w:val="apple-converted-space"/>
          <w:color w:val="000000" w:themeColor="text1"/>
          <w:sz w:val="28"/>
          <w:szCs w:val="28"/>
        </w:rPr>
        <w:t> </w:t>
      </w:r>
      <w:hyperlink r:id="rId45" w:tooltip="МУР" w:history="1">
        <w:r w:rsidRPr="00651BBA">
          <w:rPr>
            <w:rStyle w:val="a6"/>
            <w:color w:val="000000" w:themeColor="text1"/>
            <w:sz w:val="28"/>
            <w:szCs w:val="28"/>
            <w:u w:val="none"/>
          </w:rPr>
          <w:t>МУР</w:t>
        </w:r>
      </w:hyperlink>
      <w:r w:rsidRPr="00651BBA">
        <w:rPr>
          <w:color w:val="000000" w:themeColor="text1"/>
          <w:sz w:val="28"/>
          <w:szCs w:val="28"/>
        </w:rPr>
        <w:t>,</w:t>
      </w:r>
      <w:r w:rsidRPr="00651BBA">
        <w:rPr>
          <w:rStyle w:val="apple-converted-space"/>
          <w:color w:val="000000" w:themeColor="text1"/>
          <w:sz w:val="28"/>
          <w:szCs w:val="28"/>
        </w:rPr>
        <w:t> </w:t>
      </w:r>
      <w:hyperlink r:id="rId46" w:tooltip="Нью-Йоркська група" w:history="1">
        <w:r w:rsidRPr="00651BBA">
          <w:rPr>
            <w:rStyle w:val="a6"/>
            <w:color w:val="000000" w:themeColor="text1"/>
            <w:sz w:val="28"/>
            <w:szCs w:val="28"/>
            <w:u w:val="none"/>
          </w:rPr>
          <w:t>Нью-Йоркську групу</w:t>
        </w:r>
      </w:hyperlink>
      <w:r w:rsidRPr="00651BBA">
        <w:rPr>
          <w:color w:val="000000" w:themeColor="text1"/>
          <w:sz w:val="28"/>
          <w:szCs w:val="28"/>
        </w:rPr>
        <w:t>.</w:t>
      </w:r>
      <w:r w:rsidRPr="00B03F80">
        <w:rPr>
          <w:sz w:val="28"/>
          <w:szCs w:val="28"/>
        </w:rPr>
        <w:t xml:space="preserve"> У праці «Дискурс модернізму в українській літературі» вона розгядає українську літературу як цілісність, спільно аналізуючи «материкову» і </w:t>
      </w:r>
      <w:r w:rsidRPr="00B03F80">
        <w:rPr>
          <w:sz w:val="28"/>
          <w:szCs w:val="28"/>
        </w:rPr>
        <w:lastRenderedPageBreak/>
        <w:t>діаспорну гілку літературного процесу.</w:t>
      </w:r>
      <w:r w:rsidR="007F29CB" w:rsidRPr="007F29CB">
        <w:rPr>
          <w:sz w:val="28"/>
          <w:szCs w:val="28"/>
          <w:lang w:val="uk-UA"/>
        </w:rPr>
        <w:t>Літературна спадщина діаспори ХХ ст. стала предметом пильної уваги українських літературознавців: О. Астаф’єва, Р. Гром’яка, В. Гуменюка, В. Дончика, М. Жулинського, Л. Залеської-Онишкевич, М. Зубрицької, М. Ільницького, Г. Костюка, М. Ласло-Куцюк, Н. Малютіної, А. Матющенко, Н. Мафтин, Р. Мовчан, В. Моренця, Л. Мороз, І. Набитовича, Д. Нитченка, В. Панченка, Ф. Погребенника, Р. Радишевського, Т. Салиги, Л. Скорини, А. Ткаченка, С. Хороба та ін.</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 xml:space="preserve">Вивчення особливостей літературної спадщини діаспори першої половини ХХ ст. передбачає глибинний аналіз особливостей впливу самого чинника еміграції на творчий процес художників слова. Дослідники обґрунтовують причини гетерогенічності української літератури (Р. Гром’як), встановлюють спільні критерії вивчення творів українських </w:t>
      </w:r>
      <w:r w:rsidRPr="007F29CB">
        <w:rPr>
          <w:sz w:val="28"/>
          <w:szCs w:val="28"/>
          <w:lang w:val="uk-UA"/>
        </w:rPr>
        <w:lastRenderedPageBreak/>
        <w:t>зарубіжних письменників (Л. Скорина), означують ідейно-естетичні особливості поетики драматургів (М. Балаклицький), простежують родо-жанрову динаміку драматургії (Н. Малютіна) та ін.</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Багато п</w:t>
      </w:r>
      <w:r w:rsidRPr="007F29CB">
        <w:rPr>
          <w:sz w:val="28"/>
          <w:szCs w:val="28"/>
        </w:rPr>
        <w:t>’</w:t>
      </w:r>
      <w:r w:rsidRPr="007F29CB">
        <w:rPr>
          <w:sz w:val="28"/>
          <w:szCs w:val="28"/>
          <w:lang w:val="uk-UA"/>
        </w:rPr>
        <w:t>єс, написаних за межами України, десятиліттями не друкувалися в Україні, хоча й були відомі в літературознавчих колах. Важливе значення в дослідженні малознаних, здебільшого архівних, драматичних творів першої половини ХХ ст. (Є. Карпенка, Олександра Олеся, С. Черкасенка, Ю. Липи, І. Костецького, Ю. Косача, Л. Коваленко) мають наукові праці Л. Залеської-Онишкевич, Н. Малютіної, Л. Мороз, Р. Радишевського, Г. Семенюка, С. Хороба.</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Вагомими є дослідження такихученихдіаспори, як В. Державин, Д. Донцов, Г. Костюк, Д. Нитченко, Л. Рудниць</w:t>
      </w:r>
      <w:r w:rsidRPr="007F29CB">
        <w:rPr>
          <w:sz w:val="28"/>
          <w:szCs w:val="28"/>
          <w:lang w:val="uk-UA"/>
        </w:rPr>
        <w:lastRenderedPageBreak/>
        <w:t>кий, Яр Славутич, Ю. Шерех та ін. Зокрема, Ю. Шерех, вивчаючи літературний процес періоду МУРу, зосереджує увагу на формуванні нових стильових систем. Г. Костюк з</w:t>
      </w:r>
      <w:r w:rsidRPr="007F29CB">
        <w:rPr>
          <w:sz w:val="28"/>
          <w:szCs w:val="28"/>
        </w:rPr>
        <w:t>верта</w:t>
      </w:r>
      <w:r w:rsidRPr="007F29CB">
        <w:rPr>
          <w:sz w:val="28"/>
          <w:szCs w:val="28"/>
          <w:lang w:val="uk-UA"/>
        </w:rPr>
        <w:t>ється до драматургії В. Винниченка, І. Багряного, створеній за межами материкової України, і простежує подібні ідейно-тематичні тенденції. Д. Донцов обґрунтовує свій погляд на літературу еміграції, опираючись на створену ним естетику “трагічного оптимізму”, і саме з цих позицій оцінює драматичну творчість І. Костецького, Ю. Косача, Л. Моседза, С. Черкасенка, підкреслюючи значення літератури еміграції у відродженні духу нації.</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Серед спроб дослідження характеру п</w:t>
      </w:r>
      <w:r w:rsidRPr="007F29CB">
        <w:rPr>
          <w:sz w:val="28"/>
          <w:szCs w:val="28"/>
        </w:rPr>
        <w:t>’</w:t>
      </w:r>
      <w:r w:rsidRPr="007F29CB">
        <w:rPr>
          <w:sz w:val="28"/>
          <w:szCs w:val="28"/>
          <w:lang w:val="uk-UA"/>
        </w:rPr>
        <w:t xml:space="preserve">єс першої половини ХХ століття особливу увагу привертають праці А. Матющенко та В. Працьовитого, які презентують неупереджений науковий підхід до драматичного зображення людини </w:t>
      </w:r>
      <w:r w:rsidRPr="007F29CB">
        <w:rPr>
          <w:sz w:val="28"/>
          <w:szCs w:val="28"/>
          <w:lang w:val="uk-UA"/>
        </w:rPr>
        <w:lastRenderedPageBreak/>
        <w:t>перших десятиліть минулого століття. В. Працьовитий вивчає категорію національного характеру як самодостатню естетичну категорію в драматургії 20-их – початку 30-их років, розкриває ментальну природу характеру українця. А. Матющенко, аналізуючи творчість В. Винниченка в аспекті внутрішньої колізії героя, узагальнює глибинний зміст цієї колізії як самовизначення особистості через екзистенційний та соціально-етичний вибір.</w:t>
      </w:r>
    </w:p>
    <w:p w:rsidR="009A1B87" w:rsidRPr="00A87A50" w:rsidRDefault="007F29CB" w:rsidP="00A87A50">
      <w:pPr>
        <w:tabs>
          <w:tab w:val="left" w:pos="1134"/>
        </w:tabs>
        <w:spacing w:line="360" w:lineRule="auto"/>
        <w:ind w:firstLine="851"/>
        <w:jc w:val="both"/>
        <w:rPr>
          <w:i/>
          <w:iCs/>
          <w:sz w:val="28"/>
          <w:szCs w:val="28"/>
          <w:lang w:val="uk-UA"/>
        </w:rPr>
      </w:pPr>
      <w:r w:rsidRPr="007F29CB">
        <w:rPr>
          <w:bCs/>
          <w:i/>
          <w:iCs/>
          <w:sz w:val="28"/>
          <w:szCs w:val="28"/>
          <w:lang w:val="uk-UA"/>
        </w:rPr>
        <w:t>Зв’язок роботи з науковими програмами, планами, темами</w:t>
      </w:r>
      <w:r w:rsidRPr="007F29CB">
        <w:rPr>
          <w:i/>
          <w:iCs/>
          <w:sz w:val="28"/>
          <w:szCs w:val="28"/>
          <w:lang w:val="uk-UA"/>
        </w:rPr>
        <w:t>.</w:t>
      </w:r>
      <w:r w:rsidR="009A1B87" w:rsidRPr="00585433">
        <w:rPr>
          <w:sz w:val="28"/>
          <w:szCs w:val="28"/>
          <w:lang w:val="uk-UA"/>
        </w:rPr>
        <w:t>Курсова робота</w:t>
      </w:r>
      <w:r w:rsidR="009A1B87" w:rsidRPr="009A1B87">
        <w:rPr>
          <w:sz w:val="28"/>
          <w:szCs w:val="28"/>
          <w:lang w:val="uk-UA"/>
        </w:rPr>
        <w:t xml:space="preserve"> виконана відповідно до напряму науково-дослідної роботи кафедри української літератури</w:t>
      </w:r>
      <w:r w:rsidR="009A1B87" w:rsidRPr="00585433">
        <w:rPr>
          <w:sz w:val="28"/>
          <w:szCs w:val="28"/>
          <w:lang w:val="uk-UA"/>
        </w:rPr>
        <w:t xml:space="preserve"> і</w:t>
      </w:r>
      <w:r w:rsidR="009A1B87" w:rsidRPr="009A1B87">
        <w:rPr>
          <w:sz w:val="28"/>
          <w:szCs w:val="28"/>
          <w:lang w:val="uk-UA"/>
        </w:rPr>
        <w:t xml:space="preserve"> компаративістики </w:t>
      </w:r>
      <w:r w:rsidR="009A1B87" w:rsidRPr="00585433">
        <w:rPr>
          <w:sz w:val="28"/>
          <w:szCs w:val="28"/>
          <w:lang w:val="uk-UA"/>
        </w:rPr>
        <w:t>І</w:t>
      </w:r>
      <w:r w:rsidR="009A1B87" w:rsidRPr="009A1B87">
        <w:rPr>
          <w:sz w:val="28"/>
          <w:szCs w:val="28"/>
          <w:lang w:val="uk-UA"/>
        </w:rPr>
        <w:t xml:space="preserve">нституту </w:t>
      </w:r>
      <w:r w:rsidR="009A1B87" w:rsidRPr="00585433">
        <w:rPr>
          <w:sz w:val="28"/>
          <w:szCs w:val="28"/>
          <w:lang w:val="uk-UA"/>
        </w:rPr>
        <w:t xml:space="preserve">філології </w:t>
      </w:r>
      <w:r w:rsidR="009A1B87" w:rsidRPr="009A1B87">
        <w:rPr>
          <w:sz w:val="28"/>
          <w:szCs w:val="28"/>
          <w:lang w:val="uk-UA"/>
        </w:rPr>
        <w:t xml:space="preserve">Київського університету імені Бориса Грінченка в межах </w:t>
      </w:r>
      <w:r w:rsidR="009A1B87" w:rsidRPr="00585433">
        <w:rPr>
          <w:sz w:val="28"/>
          <w:szCs w:val="28"/>
          <w:lang w:val="uk-UA"/>
        </w:rPr>
        <w:t xml:space="preserve">наукової </w:t>
      </w:r>
      <w:r w:rsidR="009A1B87" w:rsidRPr="009A1B87">
        <w:rPr>
          <w:sz w:val="28"/>
          <w:szCs w:val="28"/>
          <w:lang w:val="uk-UA"/>
        </w:rPr>
        <w:t xml:space="preserve">теми </w:t>
      </w:r>
      <w:r w:rsidR="009A1B87" w:rsidRPr="00585433">
        <w:rPr>
          <w:sz w:val="28"/>
          <w:szCs w:val="28"/>
          <w:lang w:val="uk-UA"/>
        </w:rPr>
        <w:t>«Шляхи формування компетенції читацької рецепції в умовах глобалізованого світу».</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lastRenderedPageBreak/>
        <w:t>Об’єктом дослідження</w:t>
      </w:r>
      <w:r w:rsidRPr="007F29CB">
        <w:rPr>
          <w:sz w:val="28"/>
          <w:szCs w:val="28"/>
          <w:lang w:val="uk-UA"/>
        </w:rPr>
        <w:t xml:space="preserve"> є драматургія української діаспори першої половини ХХ століття.</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t>Предмет дослідження</w:t>
      </w:r>
      <w:r w:rsidRPr="007F29CB">
        <w:rPr>
          <w:sz w:val="28"/>
          <w:szCs w:val="28"/>
          <w:lang w:val="uk-UA"/>
        </w:rPr>
        <w:t>–системаконфліктів і характерів драматургії української діаспори першої половини ХХ століття.</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t>Мета дослідження</w:t>
      </w:r>
      <w:r w:rsidRPr="007F29CB">
        <w:rPr>
          <w:sz w:val="28"/>
          <w:szCs w:val="28"/>
          <w:lang w:val="uk-UA"/>
        </w:rPr>
        <w:t xml:space="preserve"> полягає у вивченні та систематизації конфліктних конструкцій та з’ясуванні системи характерів у драматичних творах української діаспори першої половини ХХ століття.</w:t>
      </w:r>
    </w:p>
    <w:p w:rsidR="007F29CB" w:rsidRPr="007F29CB" w:rsidRDefault="007F29CB" w:rsidP="004C7930">
      <w:pPr>
        <w:tabs>
          <w:tab w:val="left" w:pos="1134"/>
        </w:tabs>
        <w:spacing w:line="360" w:lineRule="auto"/>
        <w:ind w:firstLine="851"/>
        <w:jc w:val="both"/>
        <w:rPr>
          <w:sz w:val="28"/>
          <w:szCs w:val="28"/>
        </w:rPr>
      </w:pPr>
      <w:r w:rsidRPr="007F29CB">
        <w:rPr>
          <w:sz w:val="28"/>
          <w:szCs w:val="28"/>
        </w:rPr>
        <w:t>В</w:t>
      </w:r>
      <w:r w:rsidRPr="007F29CB">
        <w:rPr>
          <w:sz w:val="28"/>
          <w:szCs w:val="28"/>
          <w:lang w:val="uk-UA"/>
        </w:rPr>
        <w:t>ідповідно</w:t>
      </w:r>
      <w:r w:rsidRPr="007F29CB">
        <w:rPr>
          <w:sz w:val="28"/>
          <w:szCs w:val="28"/>
        </w:rPr>
        <w:t xml:space="preserve">до </w:t>
      </w:r>
      <w:r w:rsidRPr="007F29CB">
        <w:rPr>
          <w:sz w:val="28"/>
          <w:szCs w:val="28"/>
          <w:lang w:val="uk-UA"/>
        </w:rPr>
        <w:t xml:space="preserve">поставленої мети окреслено такі </w:t>
      </w:r>
      <w:r w:rsidRPr="007F29CB">
        <w:rPr>
          <w:bCs/>
          <w:i/>
          <w:iCs/>
          <w:sz w:val="28"/>
          <w:szCs w:val="28"/>
          <w:lang w:val="uk-UA"/>
        </w:rPr>
        <w:t>завдання</w:t>
      </w:r>
      <w:r w:rsidRPr="007F29CB">
        <w:rPr>
          <w:sz w:val="28"/>
          <w:szCs w:val="28"/>
          <w:lang w:val="uk-UA"/>
        </w:rPr>
        <w:t>:</w:t>
      </w:r>
    </w:p>
    <w:p w:rsidR="007F29CB" w:rsidRPr="007F29CB" w:rsidRDefault="007F29CB" w:rsidP="004C7930">
      <w:pPr>
        <w:tabs>
          <w:tab w:val="left" w:pos="1134"/>
        </w:tabs>
        <w:spacing w:line="360" w:lineRule="auto"/>
        <w:ind w:firstLine="851"/>
        <w:jc w:val="both"/>
        <w:rPr>
          <w:sz w:val="28"/>
          <w:szCs w:val="28"/>
        </w:rPr>
      </w:pPr>
      <w:r w:rsidRPr="007F29CB">
        <w:rPr>
          <w:sz w:val="28"/>
          <w:szCs w:val="28"/>
          <w:lang w:val="uk-UA"/>
        </w:rPr>
        <w:t>–дослідити проблемно-тематичний аспект драматургії діаспор</w:t>
      </w:r>
      <w:r w:rsidRPr="007F29CB">
        <w:rPr>
          <w:sz w:val="28"/>
          <w:szCs w:val="28"/>
        </w:rPr>
        <w:t xml:space="preserve">и </w:t>
      </w:r>
      <w:r w:rsidRPr="007F29CB">
        <w:rPr>
          <w:sz w:val="28"/>
          <w:szCs w:val="28"/>
          <w:lang w:val="uk-UA"/>
        </w:rPr>
        <w:t>першої половини ХХ століття</w:t>
      </w:r>
      <w:r w:rsidRPr="007F29CB">
        <w:rPr>
          <w:sz w:val="28"/>
          <w:szCs w:val="28"/>
        </w:rPr>
        <w:t>, визначаючи систематику конфліктів і характерів;</w:t>
      </w:r>
    </w:p>
    <w:p w:rsidR="007F29CB" w:rsidRPr="007F29CB" w:rsidRDefault="007F29CB" w:rsidP="004C7930">
      <w:pPr>
        <w:tabs>
          <w:tab w:val="left" w:pos="1134"/>
        </w:tabs>
        <w:spacing w:line="360" w:lineRule="auto"/>
        <w:ind w:firstLine="851"/>
        <w:jc w:val="both"/>
        <w:rPr>
          <w:sz w:val="28"/>
          <w:szCs w:val="28"/>
        </w:rPr>
      </w:pPr>
      <w:r w:rsidRPr="007F29CB">
        <w:rPr>
          <w:sz w:val="28"/>
          <w:szCs w:val="28"/>
          <w:lang w:val="uk-UA"/>
        </w:rPr>
        <w:lastRenderedPageBreak/>
        <w:t>–з’ясувати питання ідейно-естетичної наповненості драматургії української діаспори досліджуваного періоду і функціонування в ній категорій конфлікту і характеру;</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lang w:val="uk-UA"/>
        </w:rPr>
        <w:t>виявити стильову еволюцію драматургії діаспори першої половини ХХ століття у зв’язку з модифікацією конфлікту і характеру;</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lang w:val="uk-UA"/>
        </w:rPr>
        <w:t>вивчити взаємодію конфлікту та композиції п’єс другої та третьої хвилі еміграції;</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lang w:val="uk-UA"/>
        </w:rPr>
        <w:t>простежити вплив історичного та соціально-побутового конфлікту на функціонування жанрів</w:t>
      </w:r>
      <w:r w:rsidRPr="007F29CB">
        <w:rPr>
          <w:sz w:val="28"/>
          <w:szCs w:val="28"/>
        </w:rPr>
        <w:t>;</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rPr>
        <w:t>окреслитивза</w:t>
      </w:r>
      <w:r w:rsidRPr="007F29CB">
        <w:rPr>
          <w:sz w:val="28"/>
          <w:szCs w:val="28"/>
          <w:lang w:val="uk-UA"/>
        </w:rPr>
        <w:t>ємозумовленість конфлікту і драматичної дії</w:t>
      </w:r>
      <w:r w:rsidRPr="007F29CB">
        <w:rPr>
          <w:sz w:val="28"/>
          <w:szCs w:val="28"/>
        </w:rPr>
        <w:t>;</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rPr>
        <w:t>висвітлити</w:t>
      </w:r>
      <w:r w:rsidRPr="007F29CB">
        <w:rPr>
          <w:sz w:val="28"/>
          <w:szCs w:val="28"/>
          <w:lang w:val="uk-UA"/>
        </w:rPr>
        <w:t xml:space="preserve"> функціонування</w:t>
      </w:r>
      <w:r w:rsidRPr="007F29CB">
        <w:rPr>
          <w:sz w:val="28"/>
          <w:szCs w:val="28"/>
        </w:rPr>
        <w:t xml:space="preserve"> ремарки як засобурозширення</w:t>
      </w:r>
      <w:r w:rsidRPr="007F29CB">
        <w:rPr>
          <w:sz w:val="28"/>
          <w:szCs w:val="28"/>
          <w:lang w:val="uk-UA"/>
        </w:rPr>
        <w:t xml:space="preserve"> категорії характеру в драматургії української діаспори означеного періоду;</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lang w:val="uk-UA"/>
        </w:rPr>
        <w:lastRenderedPageBreak/>
        <w:t xml:space="preserve">дослідити </w:t>
      </w:r>
      <w:r w:rsidRPr="007F29CB">
        <w:rPr>
          <w:sz w:val="28"/>
          <w:szCs w:val="28"/>
        </w:rPr>
        <w:t>функцію монологу в</w:t>
      </w:r>
      <w:r w:rsidRPr="007F29CB">
        <w:rPr>
          <w:sz w:val="28"/>
          <w:szCs w:val="28"/>
          <w:lang w:val="uk-UA"/>
        </w:rPr>
        <w:t xml:space="preserve"> створенні авторської концепції національного характеру</w:t>
      </w:r>
      <w:r w:rsidRPr="007F29CB">
        <w:rPr>
          <w:sz w:val="28"/>
          <w:szCs w:val="28"/>
        </w:rPr>
        <w:t>;</w:t>
      </w:r>
    </w:p>
    <w:p w:rsidR="007F29CB" w:rsidRPr="007F29CB" w:rsidRDefault="007F29CB" w:rsidP="004C7930">
      <w:pPr>
        <w:numPr>
          <w:ilvl w:val="0"/>
          <w:numId w:val="1"/>
        </w:numPr>
        <w:tabs>
          <w:tab w:val="left" w:pos="1134"/>
        </w:tabs>
        <w:spacing w:line="360" w:lineRule="auto"/>
        <w:ind w:left="0" w:firstLine="851"/>
        <w:jc w:val="both"/>
        <w:rPr>
          <w:sz w:val="28"/>
          <w:szCs w:val="28"/>
          <w:lang w:val="uk-UA"/>
        </w:rPr>
      </w:pPr>
      <w:r w:rsidRPr="007F29CB">
        <w:rPr>
          <w:sz w:val="28"/>
          <w:szCs w:val="28"/>
          <w:lang w:val="uk-UA"/>
        </w:rPr>
        <w:t>охарактеризуватироль діалогу в ілюстрації етнокультурноїідентичності.</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t xml:space="preserve">Теоретико-методологічною основою дослідження </w:t>
      </w:r>
      <w:r w:rsidRPr="007F29CB">
        <w:rPr>
          <w:sz w:val="28"/>
          <w:szCs w:val="28"/>
          <w:lang w:val="uk-UA"/>
        </w:rPr>
        <w:t xml:space="preserve">стали праці з філософії та естетики українських та європейських учених (Д. Чижевського, М. Бахтіна, А. Берґсона Г.-Ґ. Ґадамера, Е. Фромма, К.-Г. Юнга), розвідки з питань поетики (І. Франка, О. Бондаревої, Р. Гром’яка, Г. Клочека, М. Кодака, М. Кудрявцева, А. Матющенко, М. Моклиці, М. Неврлого, А. Погрібного, Я. Поліщука, В. Працьовитого, В. Халізєва, С. Хороба). У роботі використано наукові дослідження проблем української літератури в діаспорі першої половини ХХ століття (С. Андрусів, М. Балаклицького, Т. </w:t>
      </w:r>
      <w:r w:rsidRPr="007F29CB">
        <w:rPr>
          <w:sz w:val="28"/>
          <w:szCs w:val="28"/>
          <w:lang w:val="uk-UA"/>
        </w:rPr>
        <w:lastRenderedPageBreak/>
        <w:t>Гундорової, В. Дончика, Л. Залеської-Онишкевич, М. Ільницького, Г. Костюка, М. Ласло-Куцюк, С. Павличко, Л. Рудницького, Т. Салиги, Л. Скорини, О. Слоньовської та ін.)</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 xml:space="preserve">У </w:t>
      </w:r>
      <w:r w:rsidR="00A87A50">
        <w:rPr>
          <w:sz w:val="28"/>
          <w:szCs w:val="28"/>
          <w:lang w:val="uk-UA"/>
        </w:rPr>
        <w:t>курсовій</w:t>
      </w:r>
      <w:r w:rsidRPr="007F29CB">
        <w:rPr>
          <w:sz w:val="28"/>
          <w:szCs w:val="28"/>
          <w:lang w:val="uk-UA"/>
        </w:rPr>
        <w:t xml:space="preserve"> роботі як основний використано </w:t>
      </w:r>
      <w:r w:rsidRPr="007F29CB">
        <w:rPr>
          <w:bCs/>
          <w:sz w:val="28"/>
          <w:szCs w:val="28"/>
          <w:lang w:val="uk-UA"/>
        </w:rPr>
        <w:t>метод комплексно</w:t>
      </w:r>
      <w:r w:rsidRPr="007F29CB">
        <w:rPr>
          <w:bCs/>
          <w:sz w:val="28"/>
          <w:szCs w:val="28"/>
        </w:rPr>
        <w:t>го</w:t>
      </w:r>
      <w:r w:rsidRPr="007F29CB">
        <w:rPr>
          <w:bCs/>
          <w:sz w:val="28"/>
          <w:szCs w:val="28"/>
          <w:lang w:val="uk-UA"/>
        </w:rPr>
        <w:t>текстологічного аналізу</w:t>
      </w:r>
      <w:r w:rsidRPr="007F29CB">
        <w:rPr>
          <w:sz w:val="28"/>
          <w:szCs w:val="28"/>
          <w:lang w:val="uk-UA"/>
        </w:rPr>
        <w:t xml:space="preserve">, який сприяв з’ясуванню особливостей характерів та конфліктів на змістовому та формотворчому рівнях. </w:t>
      </w:r>
      <w:r w:rsidRPr="007F29CB">
        <w:rPr>
          <w:bCs/>
          <w:sz w:val="28"/>
          <w:szCs w:val="28"/>
          <w:lang w:val="uk-UA"/>
        </w:rPr>
        <w:t>Герменевтичний метод</w:t>
      </w:r>
      <w:r w:rsidRPr="007F29CB">
        <w:rPr>
          <w:sz w:val="28"/>
          <w:szCs w:val="28"/>
          <w:lang w:val="uk-UA"/>
        </w:rPr>
        <w:t>, який передбачає тлумачення драматичних творів діаспори у філософському</w:t>
      </w:r>
      <w:r w:rsidRPr="007F29CB">
        <w:rPr>
          <w:sz w:val="28"/>
          <w:szCs w:val="28"/>
        </w:rPr>
        <w:t xml:space="preserve"> та психологічному</w:t>
      </w:r>
      <w:r w:rsidRPr="007F29CB">
        <w:rPr>
          <w:sz w:val="28"/>
          <w:szCs w:val="28"/>
          <w:lang w:val="uk-UA"/>
        </w:rPr>
        <w:t xml:space="preserve"> контексті, дав змогу максимально розкрити проблемно-тематичний аспект. Використання </w:t>
      </w:r>
      <w:r w:rsidRPr="007F29CB">
        <w:rPr>
          <w:bCs/>
          <w:sz w:val="28"/>
          <w:szCs w:val="28"/>
          <w:lang w:val="uk-UA"/>
        </w:rPr>
        <w:t xml:space="preserve">біографічного </w:t>
      </w:r>
      <w:r w:rsidRPr="007F29CB">
        <w:rPr>
          <w:bCs/>
          <w:sz w:val="28"/>
          <w:szCs w:val="28"/>
        </w:rPr>
        <w:t>та психоаналітичного</w:t>
      </w:r>
      <w:r w:rsidRPr="007F29CB">
        <w:rPr>
          <w:bCs/>
          <w:sz w:val="28"/>
          <w:szCs w:val="28"/>
          <w:lang w:val="uk-UA"/>
        </w:rPr>
        <w:t>методу</w:t>
      </w:r>
      <w:r w:rsidRPr="007F29CB">
        <w:rPr>
          <w:sz w:val="28"/>
          <w:szCs w:val="28"/>
          <w:lang w:val="uk-UA"/>
        </w:rPr>
        <w:t xml:space="preserve"> детерміноване необхідністю вивчення ідейно-естетичного аспекту драматургії. </w:t>
      </w:r>
      <w:r w:rsidRPr="007F29CB">
        <w:rPr>
          <w:bCs/>
          <w:sz w:val="28"/>
          <w:szCs w:val="28"/>
          <w:lang w:val="uk-UA"/>
        </w:rPr>
        <w:t>Порівняльно-історичнийметод</w:t>
      </w:r>
      <w:r w:rsidRPr="007F29CB">
        <w:rPr>
          <w:sz w:val="28"/>
          <w:szCs w:val="28"/>
          <w:lang w:val="uk-UA"/>
        </w:rPr>
        <w:t xml:space="preserve"> використаний для виявлення зв’язків із західноєвропейською драматур</w:t>
      </w:r>
      <w:r w:rsidRPr="007F29CB">
        <w:rPr>
          <w:sz w:val="28"/>
          <w:szCs w:val="28"/>
          <w:lang w:val="uk-UA"/>
        </w:rPr>
        <w:lastRenderedPageBreak/>
        <w:t xml:space="preserve">гією та з’ясування тематичних, жанрових, стильових, образних подібностей. </w:t>
      </w:r>
      <w:r w:rsidRPr="007F29CB">
        <w:rPr>
          <w:bCs/>
          <w:sz w:val="28"/>
          <w:szCs w:val="28"/>
          <w:lang w:val="uk-UA"/>
        </w:rPr>
        <w:t>Культурно-історичний метод</w:t>
      </w:r>
      <w:r w:rsidRPr="007F29CB">
        <w:rPr>
          <w:sz w:val="28"/>
          <w:szCs w:val="28"/>
          <w:lang w:val="uk-UA"/>
        </w:rPr>
        <w:t xml:space="preserve"> застосовано для аналізу художнього освоєння драматургами певних історичних реалій.</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t>Наукова новизнаодержаних результатів</w:t>
      </w:r>
      <w:r w:rsidRPr="007F29CB">
        <w:rPr>
          <w:sz w:val="28"/>
          <w:szCs w:val="28"/>
          <w:lang w:val="uk-UA"/>
        </w:rPr>
        <w:t>. Дисертація є однією із перших спроб дослідження конфліктів і характерів драматургії діаспори першої половини ХХ століття. Комплексно та системно вирішується питання ідейно-естетичної наповненості конфлікту.</w:t>
      </w:r>
    </w:p>
    <w:p w:rsidR="007F29CB" w:rsidRPr="007F29CB" w:rsidRDefault="007F29CB" w:rsidP="004C7930">
      <w:pPr>
        <w:tabs>
          <w:tab w:val="left" w:pos="1134"/>
        </w:tabs>
        <w:spacing w:line="360" w:lineRule="auto"/>
        <w:ind w:firstLine="851"/>
        <w:jc w:val="both"/>
        <w:rPr>
          <w:sz w:val="28"/>
          <w:szCs w:val="28"/>
          <w:lang w:val="uk-UA"/>
        </w:rPr>
      </w:pPr>
      <w:r w:rsidRPr="007F29CB">
        <w:rPr>
          <w:sz w:val="28"/>
          <w:szCs w:val="28"/>
          <w:lang w:val="uk-UA"/>
        </w:rPr>
        <w:t>Елементи наукової новизни дисертації виявляються в аналізі творів окремих драматургів-емігрантів, досі ще не знайомих читацькому загалу, через призму діалектичного поєднання конфлікту та характеру, в осмисленні світоглядних засад творчості письменників та виокремленні стильових домінант.</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lastRenderedPageBreak/>
        <w:t>Практичне значення</w:t>
      </w:r>
      <w:r w:rsidRPr="007F29CB">
        <w:rPr>
          <w:bCs/>
          <w:sz w:val="28"/>
          <w:szCs w:val="28"/>
          <w:lang w:val="uk-UA"/>
        </w:rPr>
        <w:t>.</w:t>
      </w:r>
      <w:r w:rsidRPr="007F29CB">
        <w:rPr>
          <w:sz w:val="28"/>
          <w:szCs w:val="28"/>
          <w:lang w:val="uk-UA"/>
        </w:rPr>
        <w:t>Робота відкриває можливості для подальшого вивчення драматургії діаспори в українській літературі. Результати дослідження можуть бути використані в процесі викладання курсів історії української літератури для студентів філологічних факультетів, при написанні курсових, дипломних, магістерських робіт, навчальних посібників.</w:t>
      </w:r>
    </w:p>
    <w:p w:rsidR="007F29CB" w:rsidRPr="007F29CB" w:rsidRDefault="007F29CB" w:rsidP="004C7930">
      <w:pPr>
        <w:tabs>
          <w:tab w:val="left" w:pos="1134"/>
        </w:tabs>
        <w:spacing w:line="360" w:lineRule="auto"/>
        <w:ind w:firstLine="851"/>
        <w:jc w:val="both"/>
        <w:rPr>
          <w:sz w:val="28"/>
          <w:szCs w:val="28"/>
          <w:lang w:val="uk-UA"/>
        </w:rPr>
      </w:pPr>
      <w:r w:rsidRPr="007F29CB">
        <w:rPr>
          <w:bCs/>
          <w:i/>
          <w:iCs/>
          <w:sz w:val="28"/>
          <w:szCs w:val="28"/>
          <w:lang w:val="uk-UA"/>
        </w:rPr>
        <w:t>Апробація результатів дослідження.</w:t>
      </w:r>
      <w:r w:rsidRPr="007F29CB">
        <w:rPr>
          <w:sz w:val="28"/>
          <w:szCs w:val="28"/>
          <w:lang w:val="uk-UA"/>
        </w:rPr>
        <w:t xml:space="preserve">За темою дисертації виголошено доповіді та повідомлення на наукових конференціях у Прикарпатському національному університеті імені Василя Стефаника (2005–2009 рр.), Міжнародній науковій конференції “Українська філологія: школи, постаті, проблеми” (Львів, 2008), Всеукраїнській науково-практичній конференції “Література української діаспори у світовому історико-культурному контексті” (Херсон, 2009). </w:t>
      </w:r>
      <w:r w:rsidRPr="007F29CB">
        <w:rPr>
          <w:sz w:val="28"/>
          <w:szCs w:val="28"/>
          <w:lang w:val="uk-UA"/>
        </w:rPr>
        <w:lastRenderedPageBreak/>
        <w:t>Дисертацію обговорено на засіданні кафедри української літератури Прикарпатського університету імені Василя Стефаника (протокол № 5 від 18 грудня 2008 року).</w:t>
      </w:r>
    </w:p>
    <w:p w:rsidR="007F29CB" w:rsidRPr="007F29CB" w:rsidRDefault="007F29CB" w:rsidP="004C7930">
      <w:pPr>
        <w:tabs>
          <w:tab w:val="left" w:pos="1134"/>
        </w:tabs>
        <w:spacing w:line="360" w:lineRule="auto"/>
        <w:ind w:firstLine="851"/>
        <w:jc w:val="both"/>
        <w:rPr>
          <w:sz w:val="28"/>
          <w:szCs w:val="28"/>
          <w:lang w:val="uk-UA"/>
        </w:rPr>
      </w:pPr>
      <w:r w:rsidRPr="007F29CB">
        <w:rPr>
          <w:bCs/>
          <w:sz w:val="28"/>
          <w:szCs w:val="28"/>
          <w:lang w:val="uk-UA"/>
        </w:rPr>
        <w:t xml:space="preserve">Публікації. </w:t>
      </w:r>
      <w:r w:rsidRPr="007F29CB">
        <w:rPr>
          <w:sz w:val="28"/>
          <w:szCs w:val="28"/>
          <w:lang w:val="uk-UA"/>
        </w:rPr>
        <w:t>Зміст дисертації висвітлено у семи публікаціях, шість із яких надруковані у фахових виданнях, затверджених ВАК України.</w:t>
      </w:r>
    </w:p>
    <w:p w:rsidR="007F29CB" w:rsidRDefault="007F29CB" w:rsidP="004C7930">
      <w:pPr>
        <w:tabs>
          <w:tab w:val="left" w:pos="1134"/>
        </w:tabs>
        <w:spacing w:line="360" w:lineRule="auto"/>
        <w:ind w:firstLine="851"/>
        <w:jc w:val="both"/>
        <w:rPr>
          <w:sz w:val="28"/>
          <w:szCs w:val="28"/>
          <w:lang w:val="uk-UA"/>
        </w:rPr>
      </w:pPr>
      <w:r w:rsidRPr="007F29CB">
        <w:rPr>
          <w:bCs/>
          <w:sz w:val="28"/>
          <w:szCs w:val="28"/>
          <w:lang w:val="uk-UA"/>
        </w:rPr>
        <w:t xml:space="preserve">Обсяг і структура роботи. </w:t>
      </w:r>
      <w:r w:rsidRPr="007F29CB">
        <w:rPr>
          <w:sz w:val="28"/>
          <w:szCs w:val="28"/>
          <w:lang w:val="uk-UA"/>
        </w:rPr>
        <w:t>Дисертація складається зі вступу, трьох розділів, висновків, списку використаної літератури (2</w:t>
      </w:r>
      <w:r w:rsidRPr="007F29CB">
        <w:rPr>
          <w:sz w:val="28"/>
          <w:szCs w:val="28"/>
        </w:rPr>
        <w:t>51</w:t>
      </w:r>
      <w:r w:rsidRPr="007F29CB">
        <w:rPr>
          <w:sz w:val="28"/>
          <w:szCs w:val="28"/>
          <w:lang w:val="uk-UA"/>
        </w:rPr>
        <w:t xml:space="preserve"> позиці</w:t>
      </w:r>
      <w:r w:rsidRPr="007F29CB">
        <w:rPr>
          <w:sz w:val="28"/>
          <w:szCs w:val="28"/>
        </w:rPr>
        <w:t>я</w:t>
      </w:r>
      <w:r w:rsidRPr="007F29CB">
        <w:rPr>
          <w:sz w:val="28"/>
          <w:szCs w:val="28"/>
          <w:lang w:val="uk-UA"/>
        </w:rPr>
        <w:t>). Загальний обсяг роботи становить 227 сторінок комп</w:t>
      </w:r>
      <w:r w:rsidRPr="007F29CB">
        <w:rPr>
          <w:sz w:val="28"/>
          <w:szCs w:val="28"/>
        </w:rPr>
        <w:t>’</w:t>
      </w:r>
      <w:r w:rsidRPr="007F29CB">
        <w:rPr>
          <w:sz w:val="28"/>
          <w:szCs w:val="28"/>
          <w:lang w:val="uk-UA"/>
        </w:rPr>
        <w:t xml:space="preserve">ютерного набору. Основний текст складає </w:t>
      </w:r>
      <w:r w:rsidRPr="007F29CB">
        <w:rPr>
          <w:sz w:val="28"/>
          <w:szCs w:val="28"/>
        </w:rPr>
        <w:t>20</w:t>
      </w:r>
      <w:r w:rsidRPr="007F29CB">
        <w:rPr>
          <w:sz w:val="28"/>
          <w:szCs w:val="28"/>
          <w:lang w:val="uk-UA"/>
        </w:rPr>
        <w:t>6 сторінок.</w:t>
      </w:r>
    </w:p>
    <w:p w:rsidR="00505EC0" w:rsidRDefault="00505EC0" w:rsidP="004C7930">
      <w:pPr>
        <w:tabs>
          <w:tab w:val="left" w:pos="1134"/>
        </w:tabs>
        <w:spacing w:line="360" w:lineRule="auto"/>
        <w:ind w:firstLine="851"/>
        <w:jc w:val="both"/>
        <w:rPr>
          <w:sz w:val="28"/>
          <w:szCs w:val="28"/>
          <w:lang w:val="uk-UA"/>
        </w:rPr>
      </w:pPr>
    </w:p>
    <w:p w:rsidR="003A3F76" w:rsidRDefault="003A3F76" w:rsidP="004C7930">
      <w:pPr>
        <w:tabs>
          <w:tab w:val="left" w:pos="1134"/>
        </w:tabs>
        <w:spacing w:line="360" w:lineRule="auto"/>
        <w:ind w:firstLine="851"/>
        <w:jc w:val="both"/>
        <w:rPr>
          <w:sz w:val="28"/>
          <w:szCs w:val="28"/>
          <w:lang w:val="uk-UA"/>
        </w:rPr>
      </w:pPr>
    </w:p>
    <w:p w:rsidR="00505EC0" w:rsidRDefault="00505EC0" w:rsidP="004C7930">
      <w:pPr>
        <w:tabs>
          <w:tab w:val="left" w:pos="1134"/>
        </w:tabs>
        <w:spacing w:line="360" w:lineRule="auto"/>
        <w:ind w:firstLine="851"/>
        <w:jc w:val="both"/>
        <w:rPr>
          <w:sz w:val="28"/>
          <w:szCs w:val="28"/>
          <w:lang w:val="uk-UA"/>
        </w:rPr>
      </w:pPr>
    </w:p>
    <w:p w:rsidR="00505EC0" w:rsidRDefault="00505EC0" w:rsidP="00505EC0">
      <w:pPr>
        <w:spacing w:line="360" w:lineRule="auto"/>
        <w:ind w:firstLine="851"/>
        <w:jc w:val="center"/>
        <w:rPr>
          <w:b/>
          <w:sz w:val="28"/>
          <w:szCs w:val="28"/>
          <w:lang w:val="uk-UA"/>
        </w:rPr>
      </w:pPr>
      <w:r>
        <w:rPr>
          <w:b/>
          <w:sz w:val="28"/>
          <w:szCs w:val="28"/>
          <w:lang w:val="uk-UA"/>
        </w:rPr>
        <w:t>РОЗДІЛ І</w:t>
      </w:r>
    </w:p>
    <w:p w:rsidR="00505EC0" w:rsidRDefault="00505EC0" w:rsidP="003A3F76">
      <w:pPr>
        <w:spacing w:line="360" w:lineRule="auto"/>
        <w:ind w:firstLine="851"/>
        <w:jc w:val="center"/>
        <w:rPr>
          <w:b/>
          <w:sz w:val="28"/>
          <w:szCs w:val="28"/>
          <w:lang w:val="uk-UA"/>
        </w:rPr>
      </w:pPr>
      <w:r>
        <w:rPr>
          <w:b/>
          <w:sz w:val="28"/>
          <w:szCs w:val="28"/>
          <w:lang w:val="uk-UA"/>
        </w:rPr>
        <w:lastRenderedPageBreak/>
        <w:t>УКРАЇНСЬКА ПОЕЗІЯ ПЕРШОЇ ПОЛОВИНИ ХХ СТОЛІТТЯ У ПЕРІОДИЧНИХ ВИДАННЯХ УКРАЇНСЬКОЇ ДІАСПОРИ</w:t>
      </w:r>
    </w:p>
    <w:p w:rsidR="00505EC0" w:rsidRDefault="00505EC0" w:rsidP="00505EC0">
      <w:pPr>
        <w:spacing w:line="360" w:lineRule="auto"/>
        <w:ind w:firstLine="851"/>
        <w:rPr>
          <w:b/>
          <w:sz w:val="28"/>
          <w:szCs w:val="28"/>
          <w:lang w:val="uk-UA"/>
        </w:rPr>
      </w:pPr>
      <w:r>
        <w:rPr>
          <w:b/>
          <w:sz w:val="28"/>
          <w:szCs w:val="28"/>
          <w:lang w:val="uk-UA"/>
        </w:rPr>
        <w:t xml:space="preserve">1.1 </w:t>
      </w:r>
      <w:r w:rsidR="005A3ABE">
        <w:rPr>
          <w:b/>
          <w:sz w:val="28"/>
          <w:szCs w:val="28"/>
          <w:lang w:val="uk-UA"/>
        </w:rPr>
        <w:t>Специфіка формування української діаспори</w:t>
      </w:r>
    </w:p>
    <w:p w:rsidR="00505EC0" w:rsidRDefault="00505EC0" w:rsidP="00B32707">
      <w:pPr>
        <w:spacing w:line="360" w:lineRule="auto"/>
        <w:ind w:firstLine="720"/>
        <w:jc w:val="both"/>
        <w:rPr>
          <w:sz w:val="28"/>
          <w:szCs w:val="28"/>
          <w:lang w:val="uk-UA"/>
        </w:rPr>
      </w:pPr>
      <w:r>
        <w:rPr>
          <w:sz w:val="28"/>
          <w:szCs w:val="28"/>
          <w:lang w:val="uk-UA"/>
        </w:rPr>
        <w:t>У першій половині ХХ століття українську поезію представляли переважно колишні учасники національно-визвольних змагань – друга хвиля української еміграції. Перші літературні угруповання українців з</w:t>
      </w:r>
      <w:r w:rsidRPr="00505EC0">
        <w:rPr>
          <w:sz w:val="28"/>
          <w:szCs w:val="28"/>
        </w:rPr>
        <w:t>’</w:t>
      </w:r>
      <w:r>
        <w:rPr>
          <w:sz w:val="28"/>
          <w:szCs w:val="28"/>
          <w:lang w:val="uk-UA"/>
        </w:rPr>
        <w:t>явилися у середині 1920-х років у Європі – у Чехословаччині та Польщі. Це, передусім так звана «Празька школа», до якої належали поети О. Бабій, Ю. Драган, І. Ірлявський, Ю. Клен, Ю. Липа, Н. Лівицька-Холодна, О. Лятуринська, Є. Маланюк, Л. Мосендз, О. Ольжич, О. Стефанович, О. Теліга та інші. Основу школи складали колишні вояки армії УНР, інтегровані в табори, зо</w:t>
      </w:r>
      <w:r>
        <w:rPr>
          <w:sz w:val="28"/>
          <w:szCs w:val="28"/>
          <w:lang w:val="uk-UA"/>
        </w:rPr>
        <w:lastRenderedPageBreak/>
        <w:t xml:space="preserve">крема на території Польщі. Пізніше більшість українців-емігрантів переїхали до Чехословаччини, де у Празі </w:t>
      </w:r>
      <w:r w:rsidR="00B32707">
        <w:rPr>
          <w:sz w:val="28"/>
          <w:szCs w:val="28"/>
          <w:lang w:val="uk-UA"/>
        </w:rPr>
        <w:t xml:space="preserve">діяли Український вільний університет, Український педагогічний інститут ім. Драгоманова, у Подебрадах – Українська господарська академія. У цих закладах навчалися Є. Маланюк, Н. Лівицька-Холодна, Ю. Драган, О. Теліга, О. Ольжич, </w:t>
      </w:r>
      <w:r>
        <w:rPr>
          <w:sz w:val="28"/>
          <w:szCs w:val="28"/>
          <w:lang w:val="uk-UA"/>
        </w:rPr>
        <w:t xml:space="preserve"> </w:t>
      </w:r>
      <w:r w:rsidR="00B32707">
        <w:rPr>
          <w:sz w:val="28"/>
          <w:szCs w:val="28"/>
          <w:lang w:val="uk-UA"/>
        </w:rPr>
        <w:t>О. Лятуринська та інші.</w:t>
      </w:r>
    </w:p>
    <w:p w:rsidR="00B32707" w:rsidRDefault="00B32707" w:rsidP="00B32707">
      <w:pPr>
        <w:spacing w:line="360" w:lineRule="auto"/>
        <w:ind w:firstLine="720"/>
        <w:jc w:val="both"/>
        <w:rPr>
          <w:sz w:val="28"/>
          <w:szCs w:val="28"/>
          <w:lang w:val="uk-UA"/>
        </w:rPr>
      </w:pPr>
      <w:r>
        <w:rPr>
          <w:sz w:val="28"/>
          <w:szCs w:val="28"/>
          <w:lang w:val="uk-UA"/>
        </w:rPr>
        <w:t xml:space="preserve">«Пражани» не мали ні статусу, ні програми, тим не менш, їхня поезія характеризувалася спільністю концептуальних настанов, яскравим історіософізмом та націєтворним пафосом. Поети «Празької школи» часто публікувалися у редагованому Д. Донцовим «Літературно-науковому віснику», що дало підстави говорити про вплив ідеолога націоналізму на їхню творчість, хоча деякі з поетів-пражан заперечували цей вплив </w:t>
      </w:r>
      <w:r w:rsidRPr="00B32707">
        <w:rPr>
          <w:sz w:val="28"/>
          <w:szCs w:val="28"/>
        </w:rPr>
        <w:t>[</w:t>
      </w:r>
      <w:r>
        <w:rPr>
          <w:sz w:val="28"/>
          <w:szCs w:val="28"/>
          <w:lang w:val="uk-UA"/>
        </w:rPr>
        <w:t>1, с. 263</w:t>
      </w:r>
      <w:r w:rsidRPr="00B32707">
        <w:rPr>
          <w:sz w:val="28"/>
          <w:szCs w:val="28"/>
        </w:rPr>
        <w:t>]</w:t>
      </w:r>
      <w:r>
        <w:rPr>
          <w:sz w:val="28"/>
          <w:szCs w:val="28"/>
          <w:lang w:val="uk-UA"/>
        </w:rPr>
        <w:t>.</w:t>
      </w:r>
    </w:p>
    <w:p w:rsidR="00B32707" w:rsidRDefault="00B32707" w:rsidP="00B32707">
      <w:pPr>
        <w:spacing w:line="360" w:lineRule="auto"/>
        <w:ind w:firstLine="720"/>
        <w:jc w:val="both"/>
        <w:rPr>
          <w:sz w:val="28"/>
          <w:szCs w:val="28"/>
          <w:lang w:val="uk-UA"/>
        </w:rPr>
      </w:pPr>
      <w:r>
        <w:rPr>
          <w:sz w:val="28"/>
          <w:szCs w:val="28"/>
          <w:lang w:val="uk-UA"/>
        </w:rPr>
        <w:lastRenderedPageBreak/>
        <w:t xml:space="preserve">Згодом частина українських літераторів знову повернулася до Польщі, де ними були засновані групи «Танк» </w:t>
      </w:r>
      <w:r w:rsidR="00BF2F77">
        <w:rPr>
          <w:sz w:val="28"/>
          <w:szCs w:val="28"/>
          <w:lang w:val="uk-UA"/>
        </w:rPr>
        <w:t xml:space="preserve">(створена з ініціативи Ю. Липи), що стала результатом полеміки з Д. Донцовим, який недооцінював естетичну значущість художніх творів </w:t>
      </w:r>
      <w:r w:rsidR="00BF2F77" w:rsidRPr="00BF2F77">
        <w:rPr>
          <w:sz w:val="28"/>
          <w:szCs w:val="28"/>
          <w:lang w:val="uk-UA"/>
        </w:rPr>
        <w:t>[</w:t>
      </w:r>
      <w:r w:rsidR="00BF2F77">
        <w:rPr>
          <w:sz w:val="28"/>
          <w:szCs w:val="28"/>
          <w:lang w:val="uk-UA"/>
        </w:rPr>
        <w:t>1, с. 458</w:t>
      </w:r>
      <w:r w:rsidR="00BF2F77" w:rsidRPr="00BF2F77">
        <w:rPr>
          <w:sz w:val="28"/>
          <w:szCs w:val="28"/>
          <w:lang w:val="uk-UA"/>
        </w:rPr>
        <w:t>]</w:t>
      </w:r>
      <w:r w:rsidR="00BF2F77">
        <w:rPr>
          <w:sz w:val="28"/>
          <w:szCs w:val="28"/>
          <w:lang w:val="uk-UA"/>
        </w:rPr>
        <w:t xml:space="preserve">, а також «Ми», ініційована Є. Маланюком, Н. Лівицькою-Холодною та А. Крижанівським </w:t>
      </w:r>
      <w:r w:rsidR="00BF2F77" w:rsidRPr="00BF2F77">
        <w:rPr>
          <w:sz w:val="28"/>
          <w:szCs w:val="28"/>
          <w:lang w:val="uk-UA"/>
        </w:rPr>
        <w:t>[</w:t>
      </w:r>
      <w:r w:rsidR="00BF2F77">
        <w:rPr>
          <w:sz w:val="28"/>
          <w:szCs w:val="28"/>
          <w:lang w:val="uk-UA"/>
        </w:rPr>
        <w:t>1, с. 41</w:t>
      </w:r>
      <w:r w:rsidR="00BF2F77" w:rsidRPr="00BF2F77">
        <w:rPr>
          <w:sz w:val="28"/>
          <w:szCs w:val="28"/>
          <w:lang w:val="uk-UA"/>
        </w:rPr>
        <w:t>]</w:t>
      </w:r>
      <w:r w:rsidR="00BF2F77">
        <w:rPr>
          <w:sz w:val="28"/>
          <w:szCs w:val="28"/>
          <w:lang w:val="uk-UA"/>
        </w:rPr>
        <w:t xml:space="preserve">. </w:t>
      </w:r>
    </w:p>
    <w:p w:rsidR="00874A9D" w:rsidRDefault="00874A9D" w:rsidP="00874A9D">
      <w:pPr>
        <w:spacing w:line="360" w:lineRule="auto"/>
        <w:ind w:firstLine="720"/>
        <w:jc w:val="both"/>
        <w:rPr>
          <w:sz w:val="28"/>
          <w:szCs w:val="28"/>
          <w:lang w:val="uk-UA"/>
        </w:rPr>
      </w:pPr>
      <w:r>
        <w:rPr>
          <w:sz w:val="28"/>
          <w:szCs w:val="28"/>
          <w:lang w:val="uk-UA"/>
        </w:rPr>
        <w:t>Поруч із відомими представниками української еміграційної літератури міжвоєнного періоду в українській закордонній періодиці з</w:t>
      </w:r>
      <w:r w:rsidRPr="00BF2F77">
        <w:rPr>
          <w:sz w:val="28"/>
          <w:szCs w:val="28"/>
          <w:lang w:val="uk-UA"/>
        </w:rPr>
        <w:t>’</w:t>
      </w:r>
      <w:r>
        <w:rPr>
          <w:sz w:val="28"/>
          <w:szCs w:val="28"/>
          <w:lang w:val="uk-UA"/>
        </w:rPr>
        <w:t>явилися вірші менш відомих, а іноді й зовсім невідомих, непрофесійних авторів, творчість яких може становити інтерес із точки зору вивчення настроїв у середовищі української еміграції. Такі автори нерідко публікувалися, вказуючи лише свої ініціали, або криптоніми чи псевдоніми, або ж взагалі анонімно.</w:t>
      </w:r>
    </w:p>
    <w:p w:rsidR="00874A9D" w:rsidRDefault="00874A9D" w:rsidP="00874A9D">
      <w:pPr>
        <w:spacing w:line="360" w:lineRule="auto"/>
        <w:ind w:firstLine="720"/>
        <w:jc w:val="both"/>
        <w:rPr>
          <w:sz w:val="28"/>
          <w:szCs w:val="28"/>
          <w:lang w:val="uk-UA"/>
        </w:rPr>
      </w:pPr>
      <w:r>
        <w:rPr>
          <w:sz w:val="28"/>
          <w:szCs w:val="28"/>
          <w:lang w:val="uk-UA"/>
        </w:rPr>
        <w:lastRenderedPageBreak/>
        <w:t>Друга світова війна спричинила до третьої хвилі еміграції з України. В Європі опинилося «понад три мільйони українців, частина яких потрапила у табори військовополонених в Італії (1945 - 1947), потім Великобританії (1947 – 1948), а також сотні таборів переміщених осіб у Німеччині й Австрії, де налагоджувалася видавнича діяльність … в цей період з</w:t>
      </w:r>
      <w:r w:rsidRPr="005A3ABE">
        <w:rPr>
          <w:sz w:val="28"/>
          <w:szCs w:val="28"/>
          <w:lang w:val="uk-UA"/>
        </w:rPr>
        <w:t>’</w:t>
      </w:r>
      <w:r>
        <w:rPr>
          <w:sz w:val="28"/>
          <w:szCs w:val="28"/>
          <w:lang w:val="uk-UA"/>
        </w:rPr>
        <w:t xml:space="preserve">явилося 505 газет, журналів, альманахів, бюлетенів, вісників різного тематичного і типологічного характеру». Зокрема у таборах на теренах Італії українськими військовополоненими дивізії «Галичина» видавалися часописи «Батьківщина», «Життя в таборі», «Гроно», «Наш шлях», у Великій Британії виходили часописи «Відгук», «Мета», «Другий етап», «Наші будні», «Нове життя» і «Таборовик» </w:t>
      </w:r>
      <w:r w:rsidRPr="00BF2F77">
        <w:rPr>
          <w:sz w:val="28"/>
          <w:szCs w:val="28"/>
          <w:lang w:val="uk-UA"/>
        </w:rPr>
        <w:t>[</w:t>
      </w:r>
      <w:r>
        <w:rPr>
          <w:sz w:val="28"/>
          <w:szCs w:val="28"/>
          <w:lang w:val="uk-UA"/>
        </w:rPr>
        <w:t>2, с. 12</w:t>
      </w:r>
      <w:r w:rsidRPr="00BF2F77">
        <w:rPr>
          <w:sz w:val="28"/>
          <w:szCs w:val="28"/>
          <w:lang w:val="uk-UA"/>
        </w:rPr>
        <w:t>]</w:t>
      </w:r>
      <w:r>
        <w:rPr>
          <w:sz w:val="28"/>
          <w:szCs w:val="28"/>
          <w:lang w:val="uk-UA"/>
        </w:rPr>
        <w:t>.</w:t>
      </w:r>
    </w:p>
    <w:p w:rsidR="00874A9D" w:rsidRDefault="00874A9D" w:rsidP="00874A9D">
      <w:pPr>
        <w:spacing w:line="360" w:lineRule="auto"/>
        <w:ind w:firstLine="720"/>
        <w:jc w:val="both"/>
        <w:rPr>
          <w:sz w:val="28"/>
          <w:szCs w:val="28"/>
          <w:lang w:val="uk-UA"/>
        </w:rPr>
      </w:pPr>
      <w:r>
        <w:rPr>
          <w:sz w:val="28"/>
          <w:szCs w:val="28"/>
          <w:lang w:val="uk-UA"/>
        </w:rPr>
        <w:lastRenderedPageBreak/>
        <w:t xml:space="preserve">Найбільш активним було літературне життя українців, які опинилися у Німеччині та Австрії. Серед них, зокрема, І. Багряний, М. Орест, У. Самчук, Ю. Шерех, Ю. Косач, Т. Осьмачка та інші. Тут певний час перебували і представники другої хвилі еміграції: Є. Маланюк і Ю. Клен. Їхніми зусиллями було організовано Мистецький Український Рух (МУР), що діяв упродовж 1945 – 1948 рр.  </w:t>
      </w:r>
      <w:r w:rsidRPr="00BF2F77">
        <w:rPr>
          <w:sz w:val="28"/>
          <w:szCs w:val="28"/>
          <w:lang w:val="uk-UA"/>
        </w:rPr>
        <w:t>[</w:t>
      </w:r>
      <w:r>
        <w:rPr>
          <w:sz w:val="28"/>
          <w:szCs w:val="28"/>
          <w:lang w:val="uk-UA"/>
        </w:rPr>
        <w:t>3, с. 471</w:t>
      </w:r>
      <w:r w:rsidRPr="00BF2F77">
        <w:rPr>
          <w:sz w:val="28"/>
          <w:szCs w:val="28"/>
          <w:lang w:val="uk-UA"/>
        </w:rPr>
        <w:t>]</w:t>
      </w:r>
      <w:r>
        <w:rPr>
          <w:sz w:val="28"/>
          <w:szCs w:val="28"/>
          <w:lang w:val="uk-UA"/>
        </w:rPr>
        <w:t xml:space="preserve">. Члени МУРу ініціювали видання цілої низки часописів: «Арка», «Літаври», «МУР», «Літературно-науковий вісник» тощо. Ці видання були помітним проявом духовного життя українців в еміграції та ставали «місцем зустрічі» для літераторів і публіцистів із українським корінням </w:t>
      </w:r>
      <w:r w:rsidRPr="00BF2F77">
        <w:rPr>
          <w:sz w:val="28"/>
          <w:szCs w:val="28"/>
          <w:lang w:val="uk-UA"/>
        </w:rPr>
        <w:t>[</w:t>
      </w:r>
      <w:r>
        <w:rPr>
          <w:sz w:val="28"/>
          <w:szCs w:val="28"/>
          <w:lang w:val="uk-UA"/>
        </w:rPr>
        <w:t>4, с. 13</w:t>
      </w:r>
      <w:r w:rsidRPr="00BF2F77">
        <w:rPr>
          <w:sz w:val="28"/>
          <w:szCs w:val="28"/>
          <w:lang w:val="uk-UA"/>
        </w:rPr>
        <w:t>]</w:t>
      </w:r>
      <w:r>
        <w:rPr>
          <w:sz w:val="28"/>
          <w:szCs w:val="28"/>
          <w:lang w:val="uk-UA"/>
        </w:rPr>
        <w:t>.</w:t>
      </w:r>
    </w:p>
    <w:p w:rsidR="00874A9D" w:rsidRDefault="00874A9D" w:rsidP="00874A9D">
      <w:pPr>
        <w:spacing w:line="360" w:lineRule="auto"/>
        <w:ind w:firstLine="720"/>
        <w:jc w:val="both"/>
        <w:rPr>
          <w:sz w:val="28"/>
          <w:szCs w:val="28"/>
          <w:lang w:val="uk-UA"/>
        </w:rPr>
      </w:pPr>
      <w:r>
        <w:rPr>
          <w:sz w:val="28"/>
          <w:szCs w:val="28"/>
          <w:lang w:val="uk-UA"/>
        </w:rPr>
        <w:t xml:space="preserve">Однак варто зазначити, що поезія української еміграції повоєнного періоду фактично не представлена в архівних </w:t>
      </w:r>
      <w:r>
        <w:rPr>
          <w:sz w:val="28"/>
          <w:szCs w:val="28"/>
          <w:lang w:val="uk-UA"/>
        </w:rPr>
        <w:lastRenderedPageBreak/>
        <w:t>фондах ЦДАЗУ, а тому основним об</w:t>
      </w:r>
      <w:r w:rsidRPr="00F16DEB">
        <w:rPr>
          <w:sz w:val="28"/>
          <w:szCs w:val="28"/>
          <w:lang w:val="uk-UA"/>
        </w:rPr>
        <w:t>’</w:t>
      </w:r>
      <w:r>
        <w:rPr>
          <w:sz w:val="28"/>
          <w:szCs w:val="28"/>
          <w:lang w:val="uk-UA"/>
        </w:rPr>
        <w:t>єктом є міжвоєнна українська еміграційна періодика, де публікувались поети-вигнанці.</w:t>
      </w:r>
    </w:p>
    <w:p w:rsidR="00874A9D" w:rsidRDefault="00874A9D" w:rsidP="00874A9D">
      <w:pPr>
        <w:spacing w:line="360" w:lineRule="auto"/>
        <w:ind w:firstLine="720"/>
        <w:jc w:val="both"/>
        <w:rPr>
          <w:sz w:val="28"/>
          <w:szCs w:val="28"/>
          <w:lang w:val="uk-UA"/>
        </w:rPr>
      </w:pPr>
      <w:r>
        <w:rPr>
          <w:sz w:val="28"/>
          <w:szCs w:val="28"/>
          <w:lang w:val="uk-UA"/>
        </w:rPr>
        <w:t>Ці видання поділено на 3 групи залежно від того, яку частину еміграції вони репрезентували. До першої включено часописи, що видавалися українцями, інтернованими у таборах на території Польщі та Чехословаччини («Веселка», «Наша зоря», «Син України», «Голос табора», «Український скиталець»). У другу групу виокремлено у журнали цивільної еміграції суто літературного напрямку, що виходили за кордоном і на західних землях України, які на той час перебували під владою Польщі та Румунії («Воля», «Літературно-науковий вісник», «Дзвони», «Наш світ», «Наша культура», «Самостійна думка»). Нарешті, у третій групі пред</w:t>
      </w:r>
      <w:r>
        <w:rPr>
          <w:sz w:val="28"/>
          <w:szCs w:val="28"/>
          <w:lang w:val="uk-UA"/>
        </w:rPr>
        <w:lastRenderedPageBreak/>
        <w:t>ставлено видання, які були засновані громадськими організаціями та не мали спеціального літературного спрямування («Сурма», «Гуртуймо</w:t>
      </w:r>
      <w:r w:rsidR="0073485A">
        <w:rPr>
          <w:sz w:val="28"/>
          <w:szCs w:val="28"/>
          <w:lang w:val="uk-UA"/>
        </w:rPr>
        <w:t xml:space="preserve">ся», «Український самостійник») </w:t>
      </w:r>
      <w:r w:rsidR="0073485A" w:rsidRPr="00BF2F77">
        <w:rPr>
          <w:sz w:val="28"/>
          <w:szCs w:val="28"/>
          <w:lang w:val="uk-UA"/>
        </w:rPr>
        <w:t>[</w:t>
      </w:r>
      <w:r w:rsidR="0073485A">
        <w:rPr>
          <w:sz w:val="28"/>
          <w:szCs w:val="28"/>
          <w:lang w:val="uk-UA"/>
        </w:rPr>
        <w:t>4, с. 10</w:t>
      </w:r>
      <w:r w:rsidR="0073485A" w:rsidRPr="00BF2F77">
        <w:rPr>
          <w:sz w:val="28"/>
          <w:szCs w:val="28"/>
          <w:lang w:val="uk-UA"/>
        </w:rPr>
        <w:t>]</w:t>
      </w:r>
      <w:r w:rsidR="0073485A">
        <w:rPr>
          <w:sz w:val="28"/>
          <w:szCs w:val="28"/>
          <w:lang w:val="uk-UA"/>
        </w:rPr>
        <w:t>.</w:t>
      </w:r>
    </w:p>
    <w:p w:rsidR="00C74516" w:rsidRDefault="00C74516" w:rsidP="00B32707">
      <w:pPr>
        <w:spacing w:line="360" w:lineRule="auto"/>
        <w:ind w:firstLine="720"/>
        <w:jc w:val="both"/>
        <w:rPr>
          <w:sz w:val="28"/>
          <w:szCs w:val="28"/>
          <w:lang w:val="uk-UA"/>
        </w:rPr>
      </w:pPr>
    </w:p>
    <w:p w:rsidR="00984AF0" w:rsidRDefault="00984AF0" w:rsidP="00984AF0">
      <w:pPr>
        <w:spacing w:line="271" w:lineRule="auto"/>
        <w:ind w:left="80" w:right="20" w:firstLine="278"/>
        <w:jc w:val="both"/>
        <w:rPr>
          <w:rFonts w:ascii="Century Schoolbook" w:eastAsia="Century Schoolbook" w:hAnsi="Century Schoolbook"/>
          <w:sz w:val="19"/>
        </w:rPr>
      </w:pPr>
      <w:r>
        <w:rPr>
          <w:rFonts w:ascii="Century Schoolbook" w:eastAsia="Century Schoolbook" w:hAnsi="Century Schoolbook"/>
          <w:sz w:val="19"/>
        </w:rPr>
        <w:t>Літературознавство української діаспори, твердить М.К. Наєнко, зароджувалося на українському материку і лише згодом стало зарубіжним. Початки його належать рокам німецької окупації України під час Другої світової війни, але певні зв’язки воно</w:t>
      </w:r>
    </w:p>
    <w:p w:rsidR="006E2D9F" w:rsidRDefault="006E2D9F" w:rsidP="006E2D9F">
      <w:pPr>
        <w:spacing w:line="256" w:lineRule="auto"/>
        <w:ind w:left="60" w:right="500" w:firstLine="24"/>
        <w:jc w:val="both"/>
        <w:rPr>
          <w:rFonts w:ascii="Century Schoolbook" w:eastAsia="Century Schoolbook" w:hAnsi="Century Schoolbook"/>
          <w:sz w:val="19"/>
        </w:rPr>
      </w:pPr>
      <w:r>
        <w:rPr>
          <w:rFonts w:ascii="Century Schoolbook" w:eastAsia="Century Schoolbook" w:hAnsi="Century Schoolbook"/>
          <w:sz w:val="19"/>
        </w:rPr>
        <w:t>мало і з традиціями передвоєнного літературознавства, що роз­ винулося в Західній Україні. У 1941 — 1943 рр. в окупованому Харкові почав виходити журнал «Український засів». У ньому вміщено переважно матеріали про творчість репресованих у 30-х роках українських письменників, написані більш-менш об’єктив­ но з точки зору історико-літературної науки. Автори цих матері­ алів згодом опинилися за кордоном, налагодили зв’язки зі старі­ шими українськими емігрантами і спільно в нелегких умовах чужини почали займатися науково-критичним дослідженням укра­ їнської літератури.</w:t>
      </w:r>
    </w:p>
    <w:p w:rsidR="006E2D9F" w:rsidRDefault="006E2D9F" w:rsidP="006E2D9F">
      <w:pPr>
        <w:spacing w:line="234" w:lineRule="exact"/>
      </w:pPr>
    </w:p>
    <w:p w:rsidR="006E2D9F" w:rsidRDefault="006E2D9F" w:rsidP="006E2D9F">
      <w:pPr>
        <w:spacing w:line="258" w:lineRule="auto"/>
        <w:ind w:left="60" w:right="520" w:firstLine="288"/>
        <w:jc w:val="both"/>
        <w:rPr>
          <w:rFonts w:ascii="Century Schoolbook" w:eastAsia="Century Schoolbook" w:hAnsi="Century Schoolbook"/>
          <w:sz w:val="19"/>
        </w:rPr>
      </w:pPr>
      <w:r>
        <w:rPr>
          <w:rFonts w:ascii="Century Schoolbook" w:eastAsia="Century Schoolbook" w:hAnsi="Century Schoolbook"/>
          <w:sz w:val="19"/>
        </w:rPr>
        <w:t>Відтак сформувалися у Німеччині, СІНА, Канаді та інших країнах своєрідні центри українського літературознавства, в яких працювали такі відомі дослідники, як Г. Костюк, Ю. Шерех,</w:t>
      </w:r>
    </w:p>
    <w:p w:rsidR="006E2D9F" w:rsidRDefault="006E2D9F" w:rsidP="006E2D9F">
      <w:pPr>
        <w:spacing w:line="1" w:lineRule="exact"/>
      </w:pPr>
    </w:p>
    <w:p w:rsidR="006E2D9F" w:rsidRDefault="006E2D9F" w:rsidP="006E2D9F">
      <w:pPr>
        <w:numPr>
          <w:ilvl w:val="0"/>
          <w:numId w:val="2"/>
        </w:numPr>
        <w:tabs>
          <w:tab w:val="left" w:pos="390"/>
        </w:tabs>
        <w:spacing w:line="251" w:lineRule="auto"/>
        <w:ind w:left="20" w:right="540" w:firstLine="28"/>
        <w:jc w:val="both"/>
        <w:rPr>
          <w:rFonts w:ascii="Century Schoolbook" w:eastAsia="Century Schoolbook" w:hAnsi="Century Schoolbook"/>
          <w:sz w:val="19"/>
        </w:rPr>
      </w:pPr>
      <w:r>
        <w:rPr>
          <w:rFonts w:ascii="Century Schoolbook" w:eastAsia="Century Schoolbook" w:hAnsi="Century Schoolbook"/>
          <w:sz w:val="19"/>
        </w:rPr>
        <w:lastRenderedPageBreak/>
        <w:t>Лавріненко, О. Пріцак та інші, котрі намагалися охопити сво­ їм зором і материкову українську літературу, і творчість пись­ менників української діаспори. Принциповими були, зокрема, стат­ ті Ю. Шереха «Стилі української літератури на еміграції» (1946), «Українська еміграційна література в Європі 1945 — 1949» (1949), «Два стилі літературної критики» (1948) тощо, які утверджували самобутній погляд на стан справ в українському еміграційному письменстві. Досліджував Ю. Шерех і творчість репресованих письменників. Ідеологічний аспект критичної розмови в цих ма­ теріалах був присутній, але перевага все ж надавалася ес­ тетичному трактуванню явищ.</w:t>
      </w:r>
    </w:p>
    <w:p w:rsidR="006E2D9F" w:rsidRDefault="006E2D9F" w:rsidP="006E2D9F">
      <w:pPr>
        <w:spacing w:line="4" w:lineRule="exact"/>
        <w:rPr>
          <w:rFonts w:ascii="Century Schoolbook" w:eastAsia="Century Schoolbook" w:hAnsi="Century Schoolbook"/>
          <w:sz w:val="19"/>
        </w:rPr>
      </w:pPr>
    </w:p>
    <w:p w:rsidR="006E2D9F" w:rsidRDefault="006E2D9F" w:rsidP="006E2D9F">
      <w:pPr>
        <w:spacing w:line="252" w:lineRule="auto"/>
        <w:ind w:left="20" w:right="580" w:firstLine="298"/>
        <w:jc w:val="both"/>
        <w:rPr>
          <w:rFonts w:ascii="Century Schoolbook" w:eastAsia="Century Schoolbook" w:hAnsi="Century Schoolbook"/>
          <w:sz w:val="19"/>
        </w:rPr>
      </w:pPr>
      <w:r>
        <w:rPr>
          <w:rFonts w:ascii="Century Schoolbook" w:eastAsia="Century Schoolbook" w:hAnsi="Century Schoolbook"/>
          <w:sz w:val="19"/>
        </w:rPr>
        <w:t>Справжньою подією в українському літературознавстві став ви­ хід у Мюнхені 1959 року антології «Розстріляне відродження», яку впорядкував Ю. Лавріненко, подавши також грунтовні розві­ дки про знищене у 30-х роках покоління українських письменни­ ків. До цієї антології потрапили й постаті тих письменників, чия художня творчість об’єктивно творилася у 20 — ЗО роках (П. Ти­ чина, М. Рильський, М. Бажан та ін.).</w:t>
      </w:r>
    </w:p>
    <w:p w:rsidR="006E2D9F" w:rsidRDefault="006E2D9F" w:rsidP="006E2D9F">
      <w:pPr>
        <w:spacing w:line="1" w:lineRule="exact"/>
        <w:rPr>
          <w:rFonts w:ascii="Century Schoolbook" w:eastAsia="Century Schoolbook" w:hAnsi="Century Schoolbook"/>
          <w:sz w:val="19"/>
        </w:rPr>
      </w:pPr>
    </w:p>
    <w:p w:rsidR="006E2D9F" w:rsidRDefault="006E2D9F" w:rsidP="006E2D9F">
      <w:pPr>
        <w:spacing w:line="253" w:lineRule="auto"/>
        <w:ind w:right="580" w:firstLine="288"/>
        <w:jc w:val="both"/>
        <w:rPr>
          <w:rFonts w:ascii="Century Schoolbook" w:eastAsia="Century Schoolbook" w:hAnsi="Century Schoolbook"/>
          <w:sz w:val="19"/>
        </w:rPr>
      </w:pPr>
      <w:r>
        <w:rPr>
          <w:rFonts w:ascii="Century Schoolbook" w:eastAsia="Century Schoolbook" w:hAnsi="Century Schoolbook"/>
          <w:sz w:val="19"/>
        </w:rPr>
        <w:t>Літературознавство української діаспори продовжувало тра­ диції вітчизняного літературознавства, котре після знищення у 30-х роках С. Єфремова, М. Зерова та інших вчених, практично перестало існувати, твердить М. Наєнко.</w:t>
      </w:r>
    </w:p>
    <w:p w:rsidR="006E2D9F" w:rsidRDefault="006E2D9F" w:rsidP="006E2D9F">
      <w:pPr>
        <w:spacing w:line="274" w:lineRule="auto"/>
        <w:ind w:right="600" w:firstLine="284"/>
        <w:jc w:val="both"/>
        <w:rPr>
          <w:rFonts w:ascii="Century Schoolbook" w:eastAsia="Century Schoolbook" w:hAnsi="Century Schoolbook"/>
          <w:sz w:val="19"/>
        </w:rPr>
      </w:pPr>
      <w:r>
        <w:rPr>
          <w:rFonts w:ascii="Century Schoolbook" w:eastAsia="Century Schoolbook" w:hAnsi="Century Schoolbook"/>
          <w:sz w:val="19"/>
        </w:rPr>
        <w:t>Головною рисою «авторського» літературознавства, вважає вче­ ний, є його конструктивність, в усіх випадках воно було націле­</w:t>
      </w:r>
    </w:p>
    <w:p w:rsidR="006E2D9F" w:rsidRDefault="006E2D9F" w:rsidP="006E2D9F">
      <w:pPr>
        <w:tabs>
          <w:tab w:val="left" w:pos="4140"/>
          <w:tab w:val="left" w:pos="5360"/>
          <w:tab w:val="left" w:pos="6100"/>
        </w:tabs>
        <w:spacing w:line="0" w:lineRule="atLeast"/>
      </w:pPr>
      <w:r>
        <w:rPr>
          <w:rFonts w:ascii="Century Schoolbook" w:eastAsia="Century Schoolbook" w:hAnsi="Century Schoolbook"/>
          <w:sz w:val="19"/>
        </w:rPr>
        <w:br w:type="column"/>
      </w:r>
      <w:bookmarkStart w:id="0" w:name="_GoBack"/>
      <w:bookmarkEnd w:id="0"/>
      <w:r>
        <w:lastRenderedPageBreak/>
        <w:t xml:space="preserve"> </w:t>
      </w:r>
    </w:p>
    <w:p w:rsidR="006E2D9F" w:rsidRDefault="006E2D9F" w:rsidP="006E2D9F">
      <w:pPr>
        <w:spacing w:line="267" w:lineRule="auto"/>
        <w:ind w:right="40"/>
        <w:jc w:val="both"/>
        <w:rPr>
          <w:rFonts w:ascii="Century Schoolbook" w:eastAsia="Century Schoolbook" w:hAnsi="Century Schoolbook"/>
          <w:sz w:val="19"/>
        </w:rPr>
      </w:pPr>
    </w:p>
    <w:p w:rsidR="006E2D9F" w:rsidRDefault="006E2D9F" w:rsidP="006E2D9F">
      <w:pPr>
        <w:spacing w:line="267" w:lineRule="auto"/>
        <w:ind w:right="40"/>
        <w:jc w:val="both"/>
        <w:rPr>
          <w:rFonts w:ascii="Century Schoolbook" w:eastAsia="Century Schoolbook" w:hAnsi="Century Schoolbook"/>
          <w:sz w:val="19"/>
        </w:rPr>
      </w:pPr>
    </w:p>
    <w:p w:rsidR="006E2D9F" w:rsidRDefault="006E2D9F" w:rsidP="006E2D9F">
      <w:pPr>
        <w:spacing w:line="267" w:lineRule="auto"/>
        <w:ind w:right="40"/>
        <w:jc w:val="both"/>
        <w:rPr>
          <w:rFonts w:ascii="Century Schoolbook" w:eastAsia="Century Schoolbook" w:hAnsi="Century Schoolbook"/>
          <w:sz w:val="19"/>
        </w:rPr>
      </w:pPr>
    </w:p>
    <w:p w:rsidR="006E2D9F" w:rsidRDefault="006E2D9F" w:rsidP="006E2D9F">
      <w:pPr>
        <w:spacing w:line="267" w:lineRule="auto"/>
        <w:ind w:right="40"/>
        <w:jc w:val="both"/>
        <w:rPr>
          <w:rFonts w:ascii="Century Schoolbook" w:eastAsia="Century Schoolbook" w:hAnsi="Century Schoolbook"/>
          <w:sz w:val="19"/>
        </w:rPr>
      </w:pPr>
    </w:p>
    <w:p w:rsidR="006E2D9F" w:rsidRDefault="006E2D9F" w:rsidP="006E2D9F">
      <w:pPr>
        <w:spacing w:line="267" w:lineRule="auto"/>
        <w:ind w:right="40"/>
        <w:jc w:val="both"/>
        <w:rPr>
          <w:rFonts w:ascii="Century Schoolbook" w:eastAsia="Century Schoolbook" w:hAnsi="Century Schoolbook"/>
          <w:sz w:val="19"/>
        </w:rPr>
      </w:pPr>
      <w:r>
        <w:rPr>
          <w:rFonts w:ascii="Century Schoolbook" w:eastAsia="Century Schoolbook" w:hAnsi="Century Schoolbook"/>
          <w:sz w:val="19"/>
        </w:rPr>
        <w:t>не на розбудову національної духовності, тоді як «ідеологічне» літературознавство, що запанувало в материковій Україні про­ тягом 40 — 50-х років, в основі своїй було деструктивним.</w:t>
      </w:r>
    </w:p>
    <w:p w:rsidR="006E2D9F" w:rsidRDefault="006E2D9F" w:rsidP="006E2D9F">
      <w:pPr>
        <w:spacing w:line="2" w:lineRule="exact"/>
      </w:pPr>
    </w:p>
    <w:p w:rsidR="006E2D9F" w:rsidRDefault="006E2D9F" w:rsidP="006E2D9F">
      <w:pPr>
        <w:spacing w:line="253" w:lineRule="auto"/>
        <w:ind w:right="40" w:firstLine="296"/>
        <w:jc w:val="both"/>
        <w:rPr>
          <w:rFonts w:ascii="Century Schoolbook" w:eastAsia="Century Schoolbook" w:hAnsi="Century Schoolbook"/>
          <w:sz w:val="19"/>
        </w:rPr>
      </w:pPr>
      <w:r>
        <w:rPr>
          <w:rFonts w:ascii="Century Schoolbook" w:eastAsia="Century Schoolbook" w:hAnsi="Century Schoolbook"/>
          <w:sz w:val="19"/>
        </w:rPr>
        <w:t>1956 року в Нью-Йорку вийшла «Історія української літерату­ ри» Д. Чижевського, через рік — 1957 р. — Колумбійський універ­ ситет (США) випустив у світ англійською мовою грунтовну моно­ графію Ю. Луцького «Літературна політика в Радянській Україні 1917 — 1934 рр.». Поява цих праць, що викликали хвилю полемі­ ки в підрадянському українському літературознавстві, знаменує новий етап розвитку діаспорного літературознавства.</w:t>
      </w:r>
    </w:p>
    <w:p w:rsidR="006E2D9F" w:rsidRDefault="006E2D9F" w:rsidP="006E2D9F">
      <w:pPr>
        <w:spacing w:line="1" w:lineRule="exact"/>
      </w:pPr>
    </w:p>
    <w:p w:rsidR="006E2D9F" w:rsidRDefault="006E2D9F" w:rsidP="006E2D9F">
      <w:pPr>
        <w:spacing w:line="252" w:lineRule="auto"/>
        <w:ind w:left="20" w:right="40" w:firstLine="284"/>
        <w:jc w:val="both"/>
        <w:rPr>
          <w:rFonts w:ascii="Century Schoolbook" w:eastAsia="Century Schoolbook" w:hAnsi="Century Schoolbook"/>
          <w:sz w:val="19"/>
        </w:rPr>
      </w:pPr>
      <w:r>
        <w:rPr>
          <w:rFonts w:ascii="Century Schoolbook" w:eastAsia="Century Schoolbook" w:hAnsi="Century Schoolbook"/>
          <w:sz w:val="19"/>
        </w:rPr>
        <w:t>Публікації літературознавців зарубіжжя відзначалися переду­ сім грунтовною розробкою тих чи тих конкретних проблем літера­ турного процесу й конкретних постатей минулого й сучасного. Таке враження справляють праці Б. Кравціва, І. Фізера, Ю. Бой-ка-Блохіна, Г. Грабовича, С. Козака, Б. Рубчака, Я. Пеленського,</w:t>
      </w:r>
    </w:p>
    <w:p w:rsidR="006E2D9F" w:rsidRDefault="006E2D9F" w:rsidP="006E2D9F">
      <w:pPr>
        <w:spacing w:line="1" w:lineRule="exact"/>
      </w:pPr>
    </w:p>
    <w:p w:rsidR="006E2D9F" w:rsidRDefault="006E2D9F" w:rsidP="006E2D9F">
      <w:pPr>
        <w:numPr>
          <w:ilvl w:val="0"/>
          <w:numId w:val="2"/>
        </w:numPr>
        <w:spacing w:line="262" w:lineRule="auto"/>
        <w:ind w:left="20" w:right="20"/>
        <w:jc w:val="both"/>
        <w:rPr>
          <w:rFonts w:ascii="Century Schoolbook" w:eastAsia="Century Schoolbook" w:hAnsi="Century Schoolbook"/>
          <w:sz w:val="19"/>
        </w:rPr>
      </w:pPr>
      <w:r>
        <w:rPr>
          <w:rFonts w:ascii="Century Schoolbook" w:eastAsia="Century Schoolbook" w:hAnsi="Century Schoolbook"/>
          <w:sz w:val="19"/>
        </w:rPr>
        <w:t>Рудницького, О. Черненко, Л. Онишкевич, Я. Розумного та інших авторів українського зарубіжжя, зокрема молодшого по­ коління (О. Ільницького, Н. Пилип’юк, М. Тарнавського, М. Пав-лишина, М. Шкандрія).</w:t>
      </w:r>
    </w:p>
    <w:p w:rsidR="006E2D9F" w:rsidRDefault="006E2D9F" w:rsidP="006E2D9F">
      <w:pPr>
        <w:spacing w:line="177" w:lineRule="exact"/>
        <w:rPr>
          <w:rFonts w:ascii="Century Schoolbook" w:eastAsia="Century Schoolbook" w:hAnsi="Century Schoolbook"/>
          <w:sz w:val="19"/>
        </w:rPr>
      </w:pPr>
    </w:p>
    <w:p w:rsidR="006E2D9F" w:rsidRDefault="006E2D9F" w:rsidP="006E2D9F">
      <w:pPr>
        <w:numPr>
          <w:ilvl w:val="2"/>
          <w:numId w:val="2"/>
        </w:numPr>
        <w:tabs>
          <w:tab w:val="left" w:pos="858"/>
        </w:tabs>
        <w:spacing w:line="493" w:lineRule="auto"/>
        <w:ind w:left="1760" w:right="580" w:hanging="1150"/>
        <w:rPr>
          <w:rFonts w:ascii="Century Schoolbook" w:eastAsia="Century Schoolbook" w:hAnsi="Century Schoolbook"/>
          <w:b/>
          <w:sz w:val="19"/>
        </w:rPr>
      </w:pPr>
      <w:r>
        <w:rPr>
          <w:rFonts w:ascii="Century Schoolbook" w:eastAsia="Century Schoolbook" w:hAnsi="Century Schoolbook"/>
          <w:b/>
          <w:sz w:val="19"/>
        </w:rPr>
        <w:t xml:space="preserve">ОСНОВНІ РЕПРЕЗЕНТАНТИ ТА ЇХ КОНЦЕПЦІЇ </w:t>
      </w:r>
      <w:r>
        <w:rPr>
          <w:rFonts w:ascii="Century Schoolbook" w:eastAsia="Century Schoolbook" w:hAnsi="Century Schoolbook"/>
          <w:sz w:val="19"/>
        </w:rPr>
        <w:t>ЮРІЙ БОЙКО-БЛОХИН [Див: 21]</w:t>
      </w:r>
    </w:p>
    <w:p w:rsidR="006E2D9F" w:rsidRDefault="006E2D9F" w:rsidP="006E2D9F">
      <w:pPr>
        <w:spacing w:line="1" w:lineRule="exact"/>
        <w:rPr>
          <w:rFonts w:ascii="Century Schoolbook" w:eastAsia="Century Schoolbook" w:hAnsi="Century Schoolbook"/>
          <w:b/>
          <w:sz w:val="19"/>
        </w:rPr>
      </w:pPr>
    </w:p>
    <w:p w:rsidR="006E2D9F" w:rsidRDefault="006E2D9F" w:rsidP="006E2D9F">
      <w:pPr>
        <w:numPr>
          <w:ilvl w:val="1"/>
          <w:numId w:val="2"/>
        </w:numPr>
        <w:tabs>
          <w:tab w:val="left" w:pos="669"/>
        </w:tabs>
        <w:spacing w:line="257" w:lineRule="auto"/>
        <w:ind w:left="40" w:firstLine="282"/>
        <w:jc w:val="both"/>
        <w:rPr>
          <w:rFonts w:ascii="Century Schoolbook" w:eastAsia="Century Schoolbook" w:hAnsi="Century Schoolbook"/>
          <w:sz w:val="19"/>
        </w:rPr>
      </w:pPr>
      <w:r>
        <w:rPr>
          <w:rFonts w:ascii="Century Schoolbook" w:eastAsia="Century Schoolbook" w:hAnsi="Century Schoolbook"/>
          <w:sz w:val="19"/>
        </w:rPr>
        <w:t>Бойко-Блохин — один з чільних представників українсько­ го літературознавства на еміграції, активний діяч національно-визвольних змагань у роки Другої світової війни, член проводу ОНУ, професор Українського Вільного університету у Мюнхені. На жаль, до недавнього часу його праці були більш відомі за межами України. У 1971 — 1990 рр. у Німеччині вийшов друком чотиритомний збірник його праць «Вибране», який сконцентру­ вав те найголовніше, що характеризує напрям, позиції, особли­ вості творчості дослідника. Хронологічно ці праці охоплюють пе­ ріод від перших кроків у науці (захоплення театрознавством, перша студія про організацію і діяльність «Молодого театру», інші праці аспіранта, згодом — наукового співробітника Харків­ ського Інституту Шевченка) до зрілої літературознавчої діяльно­</w:t>
      </w:r>
    </w:p>
    <w:p w:rsidR="006E2D9F" w:rsidRDefault="006E2D9F" w:rsidP="006E2D9F">
      <w:pPr>
        <w:tabs>
          <w:tab w:val="left" w:pos="669"/>
        </w:tabs>
        <w:spacing w:line="257" w:lineRule="auto"/>
        <w:ind w:left="40" w:firstLine="282"/>
        <w:jc w:val="both"/>
        <w:rPr>
          <w:rFonts w:ascii="Century Schoolbook" w:eastAsia="Century Schoolbook" w:hAnsi="Century Schoolbook"/>
          <w:sz w:val="19"/>
        </w:rPr>
        <w:sectPr w:rsidR="006E2D9F" w:rsidSect="006E2D9F">
          <w:pgSz w:w="16660" w:h="11218" w:orient="landscape"/>
          <w:pgMar w:top="491" w:right="1001" w:bottom="404" w:left="1080" w:header="0" w:footer="0" w:gutter="0"/>
          <w:cols w:space="0"/>
          <w:docGrid w:linePitch="360"/>
        </w:sectPr>
      </w:pPr>
    </w:p>
    <w:p w:rsidR="006E2D9F" w:rsidRDefault="006E2D9F" w:rsidP="006E2D9F">
      <w:pPr>
        <w:spacing w:line="240" w:lineRule="exact"/>
      </w:pPr>
    </w:p>
    <w:p w:rsidR="00C74516" w:rsidRPr="006E2D9F" w:rsidRDefault="00C74516" w:rsidP="006E2D9F">
      <w:pPr>
        <w:spacing w:line="360" w:lineRule="auto"/>
        <w:ind w:firstLine="720"/>
        <w:jc w:val="both"/>
        <w:rPr>
          <w:sz w:val="28"/>
          <w:szCs w:val="28"/>
          <w:lang w:val="uk-UA"/>
        </w:rPr>
      </w:pPr>
    </w:p>
    <w:p w:rsidR="00C74516" w:rsidRDefault="00C74516" w:rsidP="008F7FBC">
      <w:pPr>
        <w:spacing w:line="360" w:lineRule="auto"/>
        <w:jc w:val="both"/>
        <w:rPr>
          <w:sz w:val="28"/>
          <w:szCs w:val="28"/>
          <w:lang w:val="uk-UA"/>
        </w:rPr>
      </w:pPr>
    </w:p>
    <w:p w:rsidR="008F7FBC" w:rsidRDefault="008F7FBC" w:rsidP="008F7FBC">
      <w:pPr>
        <w:spacing w:line="360" w:lineRule="auto"/>
        <w:jc w:val="both"/>
        <w:rPr>
          <w:sz w:val="28"/>
          <w:szCs w:val="28"/>
          <w:lang w:val="uk-UA"/>
        </w:rPr>
      </w:pPr>
    </w:p>
    <w:p w:rsidR="007F29CB" w:rsidRDefault="001C6243" w:rsidP="007F29CB">
      <w:pPr>
        <w:jc w:val="center"/>
        <w:rPr>
          <w:b/>
          <w:sz w:val="28"/>
          <w:szCs w:val="28"/>
          <w:lang w:val="uk-UA"/>
        </w:rPr>
      </w:pPr>
      <w:r>
        <w:rPr>
          <w:b/>
          <w:sz w:val="28"/>
          <w:szCs w:val="28"/>
          <w:lang w:val="uk-UA"/>
        </w:rPr>
        <w:t>РОЗДІЛ 2</w:t>
      </w:r>
    </w:p>
    <w:p w:rsidR="001C6243" w:rsidRDefault="001C6243"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Default="00A87A50" w:rsidP="007F29CB">
      <w:pPr>
        <w:jc w:val="center"/>
        <w:rPr>
          <w:b/>
          <w:sz w:val="28"/>
          <w:szCs w:val="28"/>
          <w:lang w:val="uk-UA"/>
        </w:rPr>
      </w:pPr>
    </w:p>
    <w:p w:rsidR="00A87A50" w:rsidRPr="007F29CB" w:rsidRDefault="00A87A50" w:rsidP="007F29CB">
      <w:pPr>
        <w:jc w:val="center"/>
        <w:rPr>
          <w:b/>
          <w:sz w:val="28"/>
          <w:szCs w:val="28"/>
          <w:lang w:val="uk-UA"/>
        </w:rPr>
      </w:pPr>
    </w:p>
    <w:sectPr w:rsidR="00A87A50" w:rsidRPr="007F29CB" w:rsidSect="003A3F76">
      <w:headerReference w:type="default" r:id="rId47"/>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BD3" w:rsidRDefault="00153BD3" w:rsidP="00B32707">
      <w:r>
        <w:separator/>
      </w:r>
    </w:p>
  </w:endnote>
  <w:endnote w:type="continuationSeparator" w:id="0">
    <w:p w:rsidR="00153BD3" w:rsidRDefault="00153BD3" w:rsidP="00B3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BD3" w:rsidRDefault="00153BD3" w:rsidP="00B32707">
      <w:r>
        <w:separator/>
      </w:r>
    </w:p>
  </w:footnote>
  <w:footnote w:type="continuationSeparator" w:id="0">
    <w:p w:rsidR="00153BD3" w:rsidRDefault="00153BD3" w:rsidP="00B3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118"/>
      <w:gridCol w:w="3119"/>
      <w:gridCol w:w="3117"/>
    </w:tblGrid>
    <w:tr w:rsidR="008C207E">
      <w:trPr>
        <w:trHeight w:val="720"/>
      </w:trPr>
      <w:tc>
        <w:tcPr>
          <w:tcW w:w="1667" w:type="pct"/>
        </w:tcPr>
        <w:p w:rsidR="008C207E" w:rsidRDefault="008C207E">
          <w:pPr>
            <w:pStyle w:val="a7"/>
            <w:rPr>
              <w:color w:val="4472C4" w:themeColor="accent1"/>
            </w:rPr>
          </w:pPr>
        </w:p>
      </w:tc>
      <w:tc>
        <w:tcPr>
          <w:tcW w:w="1667" w:type="pct"/>
        </w:tcPr>
        <w:p w:rsidR="008C207E" w:rsidRDefault="008C207E">
          <w:pPr>
            <w:pStyle w:val="a7"/>
            <w:jc w:val="center"/>
            <w:rPr>
              <w:color w:val="4472C4" w:themeColor="accent1"/>
            </w:rPr>
          </w:pPr>
        </w:p>
      </w:tc>
      <w:tc>
        <w:tcPr>
          <w:tcW w:w="1666" w:type="pct"/>
        </w:tcPr>
        <w:p w:rsidR="008C207E" w:rsidRDefault="008C207E">
          <w:pPr>
            <w:pStyle w:val="a7"/>
            <w:jc w:val="right"/>
            <w:rPr>
              <w:color w:val="4472C4" w:themeColor="accent1"/>
            </w:rPr>
          </w:pPr>
          <w:r>
            <w:rPr>
              <w:color w:val="4472C4" w:themeColor="accent1"/>
            </w:rPr>
            <w:fldChar w:fldCharType="begin"/>
          </w:r>
          <w:r>
            <w:rPr>
              <w:color w:val="4472C4" w:themeColor="accent1"/>
            </w:rPr>
            <w:instrText>PAGE   \* MERGEFORMAT</w:instrText>
          </w:r>
          <w:r>
            <w:rPr>
              <w:color w:val="4472C4" w:themeColor="accent1"/>
            </w:rPr>
            <w:fldChar w:fldCharType="separate"/>
          </w:r>
          <w:r>
            <w:rPr>
              <w:color w:val="4472C4" w:themeColor="accent1"/>
            </w:rPr>
            <w:t>0</w:t>
          </w:r>
          <w:r>
            <w:rPr>
              <w:color w:val="4472C4" w:themeColor="accent1"/>
            </w:rPr>
            <w:fldChar w:fldCharType="end"/>
          </w:r>
        </w:p>
      </w:tc>
    </w:tr>
  </w:tbl>
  <w:p w:rsidR="008C207E" w:rsidRDefault="008C207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5E076C8"/>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ᜀĀᜀĀ"/>
      <w:lvlJc w:val="left"/>
    </w:lvl>
    <w:lvl w:ilvl="4" w:tplc="FFFFFFFF">
      <w:numFmt w:val="decimal"/>
      <w:lvlText w:val=""/>
      <w:lvlJc w:val="left"/>
    </w:lvl>
    <w:lvl w:ilvl="5" w:tplc="FFFFFFFF">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 w15:restartNumberingAfterBreak="0">
    <w:nsid w:val="27DB2D4E"/>
    <w:multiLevelType w:val="hybridMultilevel"/>
    <w:tmpl w:val="0524B22E"/>
    <w:lvl w:ilvl="0" w:tplc="33CC9198">
      <w:start w:val="3"/>
      <w:numFmt w:val="bullet"/>
      <w:lvlText w:val="–"/>
      <w:lvlJc w:val="left"/>
      <w:pPr>
        <w:ind w:left="500" w:hanging="360"/>
      </w:pPr>
      <w:rPr>
        <w:rFonts w:ascii="Times New Roman" w:eastAsia="Times New Roman" w:hAnsi="Times New Roman" w:hint="default"/>
      </w:rPr>
    </w:lvl>
    <w:lvl w:ilvl="1" w:tplc="04190003">
      <w:start w:val="1"/>
      <w:numFmt w:val="bullet"/>
      <w:lvlText w:val="o"/>
      <w:lvlJc w:val="left"/>
      <w:pPr>
        <w:ind w:left="1222" w:hanging="360"/>
      </w:pPr>
      <w:rPr>
        <w:rFonts w:ascii="Courier New" w:hAnsi="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hint="default"/>
      </w:rPr>
    </w:lvl>
    <w:lvl w:ilvl="8" w:tplc="04190005">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0F1E"/>
    <w:rsid w:val="000B1111"/>
    <w:rsid w:val="000C19F0"/>
    <w:rsid w:val="000E5459"/>
    <w:rsid w:val="000F2468"/>
    <w:rsid w:val="00103020"/>
    <w:rsid w:val="00125696"/>
    <w:rsid w:val="00153BD3"/>
    <w:rsid w:val="001917BF"/>
    <w:rsid w:val="001C6243"/>
    <w:rsid w:val="001D0F1E"/>
    <w:rsid w:val="001F2C38"/>
    <w:rsid w:val="00206369"/>
    <w:rsid w:val="00221721"/>
    <w:rsid w:val="002624D8"/>
    <w:rsid w:val="00276C2D"/>
    <w:rsid w:val="003206E9"/>
    <w:rsid w:val="003A3F76"/>
    <w:rsid w:val="003D0AE1"/>
    <w:rsid w:val="00400297"/>
    <w:rsid w:val="00406EAD"/>
    <w:rsid w:val="00484F8F"/>
    <w:rsid w:val="004C7930"/>
    <w:rsid w:val="0050565D"/>
    <w:rsid w:val="00505EC0"/>
    <w:rsid w:val="005416CE"/>
    <w:rsid w:val="00542DE7"/>
    <w:rsid w:val="005A3ABE"/>
    <w:rsid w:val="00651BBA"/>
    <w:rsid w:val="00684C9D"/>
    <w:rsid w:val="006E2D9F"/>
    <w:rsid w:val="00732D37"/>
    <w:rsid w:val="0073485A"/>
    <w:rsid w:val="007360AF"/>
    <w:rsid w:val="0075394D"/>
    <w:rsid w:val="00756D91"/>
    <w:rsid w:val="007E2110"/>
    <w:rsid w:val="007F29CB"/>
    <w:rsid w:val="007F6A09"/>
    <w:rsid w:val="00850E87"/>
    <w:rsid w:val="00856788"/>
    <w:rsid w:val="008609D8"/>
    <w:rsid w:val="00874A9D"/>
    <w:rsid w:val="008C207E"/>
    <w:rsid w:val="008F7FBC"/>
    <w:rsid w:val="00984AF0"/>
    <w:rsid w:val="009A1B87"/>
    <w:rsid w:val="00A72D56"/>
    <w:rsid w:val="00A86C3A"/>
    <w:rsid w:val="00A87A50"/>
    <w:rsid w:val="00B04CA7"/>
    <w:rsid w:val="00B1703F"/>
    <w:rsid w:val="00B32707"/>
    <w:rsid w:val="00B4658D"/>
    <w:rsid w:val="00BF0808"/>
    <w:rsid w:val="00BF2F77"/>
    <w:rsid w:val="00C0220F"/>
    <w:rsid w:val="00C03625"/>
    <w:rsid w:val="00C118E4"/>
    <w:rsid w:val="00C74516"/>
    <w:rsid w:val="00CA75ED"/>
    <w:rsid w:val="00CF4410"/>
    <w:rsid w:val="00D0173F"/>
    <w:rsid w:val="00D077D1"/>
    <w:rsid w:val="00DD2F67"/>
    <w:rsid w:val="00DD4132"/>
    <w:rsid w:val="00E52303"/>
    <w:rsid w:val="00EF4232"/>
    <w:rsid w:val="00F0097A"/>
    <w:rsid w:val="00F1264F"/>
    <w:rsid w:val="00F16DEB"/>
    <w:rsid w:val="00F52198"/>
    <w:rsid w:val="00F85E3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50716"/>
  <w15:docId w15:val="{73FD2EBF-46C7-4CC0-8757-AFFDA6B8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410"/>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autoRedefine/>
    <w:unhideWhenUsed/>
    <w:qFormat/>
    <w:rsid w:val="00850E87"/>
    <w:pPr>
      <w:keepNext/>
      <w:spacing w:line="360" w:lineRule="auto"/>
      <w:jc w:val="center"/>
      <w:outlineLvl w:val="1"/>
    </w:pPr>
    <w:rPr>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CF4410"/>
  </w:style>
  <w:style w:type="character" w:customStyle="1" w:styleId="20">
    <w:name w:val="Заголовок 2 Знак"/>
    <w:basedOn w:val="a0"/>
    <w:link w:val="2"/>
    <w:rsid w:val="00850E87"/>
    <w:rPr>
      <w:rFonts w:ascii="Times New Roman" w:eastAsia="Times New Roman" w:hAnsi="Times New Roman" w:cs="Times New Roman"/>
      <w:sz w:val="28"/>
      <w:szCs w:val="28"/>
      <w:lang w:val="uk-UA"/>
    </w:rPr>
  </w:style>
  <w:style w:type="paragraph" w:styleId="a3">
    <w:name w:val="Body Text"/>
    <w:basedOn w:val="a"/>
    <w:link w:val="a4"/>
    <w:uiPriority w:val="99"/>
    <w:semiHidden/>
    <w:unhideWhenUsed/>
    <w:rsid w:val="00406EAD"/>
    <w:pPr>
      <w:spacing w:after="120"/>
    </w:pPr>
  </w:style>
  <w:style w:type="character" w:customStyle="1" w:styleId="a4">
    <w:name w:val="Основной текст Знак"/>
    <w:basedOn w:val="a0"/>
    <w:link w:val="a3"/>
    <w:uiPriority w:val="99"/>
    <w:semiHidden/>
    <w:rsid w:val="00406EAD"/>
    <w:rPr>
      <w:rFonts w:ascii="Times New Roman" w:eastAsia="Times New Roman" w:hAnsi="Times New Roman" w:cs="Times New Roman"/>
      <w:sz w:val="24"/>
      <w:szCs w:val="24"/>
    </w:rPr>
  </w:style>
  <w:style w:type="table" w:styleId="a5">
    <w:name w:val="Table Grid"/>
    <w:basedOn w:val="a1"/>
    <w:uiPriority w:val="39"/>
    <w:rsid w:val="0040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651BBA"/>
    <w:rPr>
      <w:color w:val="0000FF"/>
      <w:u w:val="single"/>
    </w:rPr>
  </w:style>
  <w:style w:type="paragraph" w:styleId="a7">
    <w:name w:val="header"/>
    <w:basedOn w:val="a"/>
    <w:link w:val="a8"/>
    <w:uiPriority w:val="99"/>
    <w:unhideWhenUsed/>
    <w:rsid w:val="00B32707"/>
    <w:pPr>
      <w:tabs>
        <w:tab w:val="center" w:pos="4819"/>
        <w:tab w:val="right" w:pos="9639"/>
      </w:tabs>
    </w:pPr>
  </w:style>
  <w:style w:type="character" w:customStyle="1" w:styleId="a8">
    <w:name w:val="Верхний колонтитул Знак"/>
    <w:basedOn w:val="a0"/>
    <w:link w:val="a7"/>
    <w:uiPriority w:val="99"/>
    <w:rsid w:val="00B32707"/>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B32707"/>
    <w:pPr>
      <w:tabs>
        <w:tab w:val="center" w:pos="4819"/>
        <w:tab w:val="right" w:pos="9639"/>
      </w:tabs>
    </w:pPr>
  </w:style>
  <w:style w:type="character" w:customStyle="1" w:styleId="aa">
    <w:name w:val="Нижний колонтитул Знак"/>
    <w:basedOn w:val="a0"/>
    <w:link w:val="a9"/>
    <w:uiPriority w:val="99"/>
    <w:rsid w:val="00B32707"/>
    <w:rPr>
      <w:rFonts w:ascii="Times New Roman" w:eastAsia="Times New Roman" w:hAnsi="Times New Roman" w:cs="Times New Roman"/>
      <w:sz w:val="24"/>
      <w:szCs w:val="24"/>
      <w:lang w:val="ru-RU" w:eastAsia="ru-RU"/>
    </w:rPr>
  </w:style>
  <w:style w:type="paragraph" w:styleId="ab">
    <w:name w:val="No Spacing"/>
    <w:link w:val="ac"/>
    <w:uiPriority w:val="1"/>
    <w:qFormat/>
    <w:rsid w:val="003A3F76"/>
    <w:pPr>
      <w:spacing w:after="0" w:line="240" w:lineRule="auto"/>
    </w:pPr>
    <w:rPr>
      <w:rFonts w:eastAsiaTheme="minorEastAsia"/>
      <w:lang w:eastAsia="ru-UA"/>
    </w:rPr>
  </w:style>
  <w:style w:type="character" w:customStyle="1" w:styleId="ac">
    <w:name w:val="Без интервала Знак"/>
    <w:basedOn w:val="a0"/>
    <w:link w:val="ab"/>
    <w:uiPriority w:val="1"/>
    <w:rsid w:val="003A3F76"/>
    <w:rPr>
      <w:rFonts w:eastAsiaTheme="minorEastAsia"/>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wikipedia.org/wiki/%D0%A3%D0%BA%D1%80%D0%B0%D1%97%D0%BD%D1%81%D1%8C%D0%BA%D0%B8%D0%B9_%D0%BD%D0%B0%D1%83%D0%BA%D0%BE%D0%B2%D0%B8%D0%B9_%D1%96%D0%BD%D1%81%D1%82%D0%B8%D1%82%D1%83%D1%82_%D0%93%D0%B0%D1%80%D0%B2%D0%B0%D1%80%D0%B4%D1%81%D1%8C%D0%BA%D0%BE%D0%B3%D0%BE_%D1%83%D0%BD%D1%96%D0%B2%D0%B5%D1%80%D1%81%D0%B8%D1%82%D0%B5%D1%82%D1%83" TargetMode="External"/><Relationship Id="rId18" Type="http://schemas.openxmlformats.org/officeDocument/2006/relationships/hyperlink" Target="http://uk.wikipedia.org/wiki/%D0%95%D0%B4%D0%BC%D0%BE%D0%BD%D1%82%D0%BE%D0%BD" TargetMode="External"/><Relationship Id="rId26" Type="http://schemas.openxmlformats.org/officeDocument/2006/relationships/hyperlink" Target="http://uk.wikipedia.org/wiki/%D0%A1%D0%A0%D0%A1%D0%A0" TargetMode="External"/><Relationship Id="rId39" Type="http://schemas.openxmlformats.org/officeDocument/2006/relationships/hyperlink" Target="http://uk.wikipedia.org/wiki/%D0%86%D0%B3%D0%BE%D1%80_%D0%9A%D0%BE%D1%81%D1%82%D0%B5%D1%86%D1%8C%D0%BA%D0%B8%D0%B9" TargetMode="External"/><Relationship Id="rId3" Type="http://schemas.openxmlformats.org/officeDocument/2006/relationships/styles" Target="styles.xml"/><Relationship Id="rId21" Type="http://schemas.openxmlformats.org/officeDocument/2006/relationships/hyperlink" Target="http://uk.wikipedia.org/wiki/%D0%9C%D0%B0%D0%BA%D1%81%D0%B8%D0%BC_%D0%A2%D0%B0%D1%80%D0%BD%D0%B0%D0%B2%D1%81%D1%8C%D0%BA%D0%B8%D0%B9" TargetMode="External"/><Relationship Id="rId34" Type="http://schemas.openxmlformats.org/officeDocument/2006/relationships/hyperlink" Target="http://uk.wikipedia.org/wiki/%D0%90%D1%81%D1%82%D0%B0%D1%84%27%D1%94%D0%B2_%D0%9E%D0%BB%D0%B5%D0%BA%D1%81%D0%B0%D0%BD%D0%B4%D1%80_%D0%93%D1%80%D0%B8%D0%B3%D0%BE%D1%80%D0%BE%D0%B2%D0%B8%D1%87" TargetMode="External"/><Relationship Id="rId42" Type="http://schemas.openxmlformats.org/officeDocument/2006/relationships/hyperlink" Target="http://uk.wikipedia.org/wiki/%D0%92%D0%B0%D1%81%D0%B8%D0%BB%D1%8C_%D0%91%D0%B0%D1%80%D0%BA%D0%B0"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uk.wikipedia.org/wiki/%D0%A7%D0%B8%D0%B6%D0%B5%D0%B2%D1%81%D1%8C%D0%BA%D0%B8%D0%B9_%D0%94%D0%BC%D0%B8%D1%82%D1%80%D0%BE_%D0%86%D0%B2%D0%B0%D0%BD%D0%BE%D0%B2%D0%B8%D1%87" TargetMode="External"/><Relationship Id="rId17" Type="http://schemas.openxmlformats.org/officeDocument/2006/relationships/hyperlink" Target="http://uk.wikipedia.org/wiki/%D0%9A%D0%B0%D0%BD%D0%B0%D0%B4%D1%81%D1%8C%D0%BA%D0%B8%D0%B9_%D1%96%D0%BD%D1%81%D1%82%D0%B8%D1%82%D1%83%D1%82_%D1%83%D0%BA%D1%80%D0%B0%D1%97%D0%BD%D1%81%D1%8C%D0%BA%D0%B8%D1%85_%D1%81%D1%82%D1%83%D0%B4%D1%96%D0%B9" TargetMode="External"/><Relationship Id="rId25" Type="http://schemas.openxmlformats.org/officeDocument/2006/relationships/hyperlink" Target="http://uk.wikipedia.org/wiki/%D0%A0%D0%BE%D0%B7%D1%81%D1%82%D1%80%D1%96%D0%BB%D1%8F%D0%BD%D0%B5_%D0%B2%D1%96%D0%B4%D1%80%D0%BE%D0%B4%D0%B6%D0%B5%D0%BD%D0%BD%D1%8F" TargetMode="External"/><Relationship Id="rId33" Type="http://schemas.openxmlformats.org/officeDocument/2006/relationships/hyperlink" Target="http://uk.wikipedia.org/wiki/%D0%A1%D0%BE%D0%BB%D0%BE%D0%BC%D1%96%D1%8F_%D0%9F%D0%B0%D0%B2%D0%BB%D0%B8%D1%87%D0%BA%D0%BE" TargetMode="External"/><Relationship Id="rId38" Type="http://schemas.openxmlformats.org/officeDocument/2006/relationships/hyperlink" Target="http://uk.wikipedia.org/wiki/%D0%9E%D0%BB%D0%B5%D0%B3_%D0%97%D1%83%D1%94%D0%B2%D1%81%D1%8C%D0%BA%D0%B8%D0%B9" TargetMode="External"/><Relationship Id="rId46" Type="http://schemas.openxmlformats.org/officeDocument/2006/relationships/hyperlink" Target="http://uk.wikipedia.org/wiki/%D0%9D%D1%8C%D1%8E-%D0%99%D0%BE%D1%80%D0%BA%D1%81%D1%8C%D0%BA%D0%B0_%D0%B3%D1%80%D1%83%D0%BF%D0%B0" TargetMode="External"/><Relationship Id="rId2" Type="http://schemas.openxmlformats.org/officeDocument/2006/relationships/numbering" Target="numbering.xml"/><Relationship Id="rId16" Type="http://schemas.openxmlformats.org/officeDocument/2006/relationships/hyperlink" Target="http://uk.wikipedia.org/wiki/%D0%AE%D1%80%D1%96%D0%B9_%D0%9B%D1%83%D1%86%D1%8C%D0%BA%D0%B8%D0%B9" TargetMode="External"/><Relationship Id="rId20" Type="http://schemas.openxmlformats.org/officeDocument/2006/relationships/hyperlink" Target="http://uk.wikipedia.org/wiki/%D0%9C%D0%B0%D0%BD%D1%96%D1%82%D0%BE%D0%B1%D1%81%D1%8C%D0%BA%D0%B8%D0%B9_%D1%83%D0%BD%D1%96%D0%B2%D0%B5%D1%80%D1%81%D0%B8%D1%82%D0%B5%D1%82" TargetMode="External"/><Relationship Id="rId29" Type="http://schemas.openxmlformats.org/officeDocument/2006/relationships/hyperlink" Target="http://uk.wikipedia.org/wiki/%D0%A8%D0%B5%D0%B2%D0%B5%D0%BB%D1%8C%D0%BE%D0%B2_%D0%AE%D1%80%D1%96%D0%B9_%D0%92%D0%BE%D0%BB%D0%BE%D0%B4%D0%B8%D0%BC%D0%B8%D1%80%D0%BE%D0%B2%D0%B8%D1%87" TargetMode="External"/><Relationship Id="rId41" Type="http://schemas.openxmlformats.org/officeDocument/2006/relationships/hyperlink" Target="http://uk.wikipedia.org/wiki/%D0%A8%D1%82%D0%BE%D0%BA%D0%B0%D0%BB%D0%BA%D0%BE_%D0%97%D1%96%D0%BD%D0%BE%D0%B2%D1%96%D0%B9_%D0%9F%D0%B0%D0%B2%D0%BB%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wikipedia.org/wiki/%D0%93%D0%B5%D0%B9%D0%B4%D0%B5%D0%BB%D1%8C%D0%B1%D0%B5%D1%80%D0%B7%D1%8C%D0%BA%D0%B8%D0%B9_%D1%83%D0%BD%D1%96%D0%B2%D0%B5%D1%80%D1%81%D0%B8%D1%82%D0%B5%D1%82" TargetMode="External"/><Relationship Id="rId24" Type="http://schemas.openxmlformats.org/officeDocument/2006/relationships/hyperlink" Target="http://uk.wikipedia.org/wiki/%D0%9B%D0%B0%D0%B2%D1%80%D1%96%D0%BD%D0%B5%D0%BD%D0%BA%D0%BE_%D0%AE%D1%80%D1%96%D0%B9_%D0%90%D0%BD%D0%B4%D1%80%D1%96%D0%B0%D0%BD%D0%BE%D0%B2%D0%B8%D1%87" TargetMode="External"/><Relationship Id="rId32" Type="http://schemas.openxmlformats.org/officeDocument/2006/relationships/hyperlink" Target="http://uk.wikipedia.org/wiki/%D0%9C%D0%B8%D0%BA%D0%BE%D0%BB%D0%B0_%D0%86%D0%BB%D1%8C%D0%BD%D0%B8%D1%86%D1%8C%D0%BA%D0%B8%D0%B9" TargetMode="External"/><Relationship Id="rId37" Type="http://schemas.openxmlformats.org/officeDocument/2006/relationships/hyperlink" Target="http://uk.wikipedia.org/wiki/%D0%A1%D0%BE%D0%BB%D0%BE%D0%BC%D1%96%D1%8F_%D0%9F%D0%B0%D0%B2%D0%BB%D0%B8%D1%87%D0%BA%D0%BE" TargetMode="External"/><Relationship Id="rId40" Type="http://schemas.openxmlformats.org/officeDocument/2006/relationships/hyperlink" Target="http://uk.wikipedia.org/wiki/%D0%AE%D1%80%D1%96%D0%B9_%D0%9A%D0%BE%D1%81%D0%B0%D1%87" TargetMode="External"/><Relationship Id="rId45" Type="http://schemas.openxmlformats.org/officeDocument/2006/relationships/hyperlink" Target="http://uk.wikipedia.org/wiki/%D0%9C%D0%A3%D0%A0" TargetMode="External"/><Relationship Id="rId5" Type="http://schemas.openxmlformats.org/officeDocument/2006/relationships/webSettings" Target="webSettings.xml"/><Relationship Id="rId15" Type="http://schemas.openxmlformats.org/officeDocument/2006/relationships/hyperlink" Target="http://uk.wikipedia.org/wiki/%D0%93%D1%80%D0%B8%D0%B3%D0%BE%D1%80%D1%96%D0%B9_%D0%93%D1%80%D0%B0%D0%B1%D0%BE%D0%B2%D0%B8%D1%87" TargetMode="External"/><Relationship Id="rId23" Type="http://schemas.openxmlformats.org/officeDocument/2006/relationships/hyperlink" Target="http://uk.wikipedia.org/wiki/%D0%9F%D0%B0%D0%B2%D0%BB%D0%B8%D1%88%D0%B8%D0%BD_%D0%9C%D0%B0%D1%80%D0%BA%D0%BE_%D0%A0%D0%BE%D0%BC%D0%B0%D0%BD%D0%BE%D0%B2%D0%B8%D1%87" TargetMode="External"/><Relationship Id="rId28" Type="http://schemas.openxmlformats.org/officeDocument/2006/relationships/hyperlink" Target="http://uk.wikipedia.org/wiki/%D0%9C%D0%A3%D0%A0" TargetMode="External"/><Relationship Id="rId36" Type="http://schemas.openxmlformats.org/officeDocument/2006/relationships/hyperlink" Target="http://uk.wikipedia.org/w/index.php?title=%D0%A1%D0%BF%D0%BE%D0%B4%D0%B0%D1%80%D0%B5%D1%86%D1%8C_%D0%9C%D0%B8%D1%85%D0%B0%D0%B9%D0%BB%D0%BE_%D0%9F%D0%B0%D0%B2%D0%BB%D0%BE%D0%B2%D0%B8%D1%87&amp;action=edit&amp;redlink=1" TargetMode="External"/><Relationship Id="rId49" Type="http://schemas.openxmlformats.org/officeDocument/2006/relationships/theme" Target="theme/theme1.xml"/><Relationship Id="rId10" Type="http://schemas.openxmlformats.org/officeDocument/2006/relationships/hyperlink" Target="http://uk.wikipedia.org/wiki/%D0%9C%D1%8E%D0%BD%D1%85%D0%B5%D0%BD" TargetMode="External"/><Relationship Id="rId19" Type="http://schemas.openxmlformats.org/officeDocument/2006/relationships/hyperlink" Target="http://uk.wikipedia.org/wiki/%D0%A8%D0%BA%D0%B0%D0%BD%D0%B4%D1%80%D1%96%D0%B9_%D0%9C%D0%B8%D1%80%D0%BE%D1%81%D0%BB%D0%B0%D0%B2" TargetMode="External"/><Relationship Id="rId31" Type="http://schemas.openxmlformats.org/officeDocument/2006/relationships/hyperlink" Target="http://uk.wikipedia.org/wiki/%D0%A0%D0%B5%D0%B2%D0%B0%D0%BA%D0%BE%D0%B2%D0%B8%D1%87_%D0%9C%D0%B0%D1%80%D1%96%D1%8F" TargetMode="External"/><Relationship Id="rId44" Type="http://schemas.openxmlformats.org/officeDocument/2006/relationships/hyperlink" Target="http://uk.wikipedia.org/wiki/%D0%90%D1%81%D0%BA%D0%BE%D0%BB%D1%8C%D0%B4_%D0%9C%D0%B5%D0%BB%D1%8C%D0%BD%D0%B8%D1%87%D1%83%D0%BA" TargetMode="External"/><Relationship Id="rId4" Type="http://schemas.openxmlformats.org/officeDocument/2006/relationships/settings" Target="settings.xml"/><Relationship Id="rId9" Type="http://schemas.openxmlformats.org/officeDocument/2006/relationships/hyperlink" Target="http://uk.wikipedia.org/wiki/%D0%A3%D0%BA%D1%80%D0%B0%D1%97%D0%BD%D1%81%D1%8C%D0%BA%D0%B8%D0%B9_%D0%B2%D1%96%D0%BB%D1%8C%D0%BD%D0%B8%D0%B9_%D1%83%D0%BD%D1%96%D0%B2%D0%B5%D1%80%D1%81%D0%B8%D1%82%D0%B5%D1%82" TargetMode="External"/><Relationship Id="rId14" Type="http://schemas.openxmlformats.org/officeDocument/2006/relationships/hyperlink" Target="http://uk.wikipedia.org/wiki/%D0%AE%D1%80%D1%96%D0%B9_%D0%A8%D0%B5%D0%B2%D0%B5%D0%BB%D1%8C%D0%BE%D0%B2" TargetMode="External"/><Relationship Id="rId22" Type="http://schemas.openxmlformats.org/officeDocument/2006/relationships/hyperlink" Target="http://uk.wikipedia.org/wiki/%D0%A2%D0%BE%D1%80%D0%BE%D0%BD%D1%82%D1%81%D1%8C%D0%BA%D0%B8%D0%B9_%D1%83%D0%BD%D1%96%D0%B2%D0%B5%D1%80%D1%81%D0%B8%D1%82%D0%B5%D1%82" TargetMode="External"/><Relationship Id="rId27" Type="http://schemas.openxmlformats.org/officeDocument/2006/relationships/hyperlink" Target="http://uk.wikipedia.org/wiki/%D0%A1%D1%82%D0%B0%D0%BB%D1%96%D0%BD%D1%96%D0%B7%D0%BC" TargetMode="External"/><Relationship Id="rId30" Type="http://schemas.openxmlformats.org/officeDocument/2006/relationships/hyperlink" Target="http://uk.wikipedia.org/wiki/%D0%91%D0%BE%D0%B9%D1%87%D1%83%D0%BA_%D0%91%D0%BE%D0%B3%D0%B4%D0%B0%D0%BD_%D0%9C%D0%B8%D0%BA%D0%BE%D0%BB%D0%B0%D0%B9%D0%BE%D0%B2%D0%B8%D1%87" TargetMode="External"/><Relationship Id="rId35" Type="http://schemas.openxmlformats.org/officeDocument/2006/relationships/hyperlink" Target="http://uk.wikipedia.org/wiki/%D0%AE%D1%80%D1%96%D0%B9_%D0%9A%D0%BE%D0%B2%D0%B0%D0%BB%D1%96%D0%B2" TargetMode="External"/><Relationship Id="rId43" Type="http://schemas.openxmlformats.org/officeDocument/2006/relationships/hyperlink" Target="http://uk.wikipedia.org/wiki/%D0%9C%D0%B8%D1%85%D0%B0%D0%B9%D0%BB%D0%BE_%D0%9E%D1%80%D0%B5%D1%81%D1%82" TargetMode="External"/><Relationship Id="rId48" Type="http://schemas.openxmlformats.org/officeDocument/2006/relationships/fontTable" Target="fontTable.xml"/><Relationship Id="rId8" Type="http://schemas.openxmlformats.org/officeDocument/2006/relationships/hyperlink" Target="http://uk.wikipedia.org/wiki/%D0%A3%D0%BA%D1%80%D0%B0%D1%97%D0%BD%D1%81%D1%8C%D0%BA%D0%B0_%D0%BB%D1%96%D1%82%D0%B5%D1%80%D0%B0%D1%82%D1%83%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2DC33-DE20-4C5D-9C55-45FAA351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28</Pages>
  <Words>4175</Words>
  <Characters>23801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 Ковальчук</dc:creator>
  <cp:keywords/>
  <dc:description/>
  <cp:lastModifiedBy>Леся Ковальчук</cp:lastModifiedBy>
  <cp:revision>43</cp:revision>
  <dcterms:created xsi:type="dcterms:W3CDTF">2018-07-29T15:03:00Z</dcterms:created>
  <dcterms:modified xsi:type="dcterms:W3CDTF">2018-07-30T18:00:00Z</dcterms:modified>
</cp:coreProperties>
</file>