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125" w:rsidRPr="00C67125" w:rsidRDefault="00C67125" w:rsidP="00C67125">
      <w:pPr>
        <w:ind w:firstLine="566"/>
        <w:jc w:val="center"/>
        <w:rPr>
          <w:lang w:val="ru-RU"/>
        </w:rPr>
      </w:pPr>
      <w:r>
        <w:rPr>
          <w:lang w:val="ru-RU"/>
        </w:rPr>
        <w:t>Ароматы для дома. Формы и виды</w:t>
      </w:r>
    </w:p>
    <w:p w:rsidR="00C67125" w:rsidRDefault="00C67125">
      <w:pPr>
        <w:ind w:firstLine="566"/>
      </w:pPr>
    </w:p>
    <w:p w:rsidR="00DB1DBE" w:rsidRDefault="00C67125">
      <w:pPr>
        <w:ind w:firstLine="566"/>
      </w:pPr>
      <w:r>
        <w:t>О влиянии ароматов на здоровье и настроение известно давно, а практики ароматерапии получили широкое распространение. Как существует множество ароматов, так есть много способов окружить себя ими в пространстве.</w:t>
      </w:r>
    </w:p>
    <w:p w:rsidR="00DB1DBE" w:rsidRDefault="00C67125">
      <w:pPr>
        <w:ind w:firstLine="566"/>
      </w:pPr>
      <w:r>
        <w:t>Предлагаем разобраться в разновидностях парфюмерии для дома и,</w:t>
      </w:r>
      <w:r>
        <w:rPr>
          <w:lang w:val="ru-RU"/>
        </w:rPr>
        <w:t xml:space="preserve"> </w:t>
      </w:r>
      <w:r>
        <w:t>заодно, выбрать пару новых ароматов для ваших домашних и рабочих пространств.</w:t>
      </w:r>
    </w:p>
    <w:p w:rsidR="00DB1DBE" w:rsidRDefault="00C67125">
      <w:pPr>
        <w:ind w:firstLine="566"/>
      </w:pPr>
      <w:r>
        <w:t xml:space="preserve">Наиболее популярными являются </w:t>
      </w:r>
      <w:r>
        <w:rPr>
          <w:b/>
        </w:rPr>
        <w:t>диффузоры</w:t>
      </w:r>
      <w:r>
        <w:t>. Сосуды с ароматной жидкостью плавно распространяют запах, а степень насыщенности регулируется количеством бамбуковых палочек. Для тех, кто следит за инновациями</w:t>
      </w:r>
      <w:r>
        <w:rPr>
          <w:highlight w:val="white"/>
        </w:rPr>
        <w:t xml:space="preserve">, </w:t>
      </w:r>
      <w:r>
        <w:t xml:space="preserve">представляем “умные” диффузоры </w:t>
      </w:r>
      <w:proofErr w:type="spellStart"/>
      <w:r>
        <w:t>Everie</w:t>
      </w:r>
      <w:proofErr w:type="spellEnd"/>
      <w:r>
        <w:t xml:space="preserve">. В коллекции представлены 16 запахов, а само электрическое устройство выполнено в белом и черном цветах. Любителям экстравагантных аксессуаров предлагаем обратить внимание на бренд </w:t>
      </w:r>
      <w:proofErr w:type="spellStart"/>
      <w:r>
        <w:t>Fornasetti</w:t>
      </w:r>
      <w:proofErr w:type="spellEnd"/>
      <w:r>
        <w:t>: черно-белая графика с цветными вкраплениями, оптические иллюзии, изображения книг, архитектурных объектов и человеческих глаз не оставляют равнодушных.</w:t>
      </w:r>
    </w:p>
    <w:p w:rsidR="00DB1DBE" w:rsidRDefault="00C67125">
      <w:pPr>
        <w:ind w:firstLine="566"/>
      </w:pPr>
      <w:proofErr w:type="spellStart"/>
      <w:r>
        <w:rPr>
          <w:b/>
        </w:rPr>
        <w:t>Парфюмированные</w:t>
      </w:r>
      <w:proofErr w:type="spellEnd"/>
      <w:r>
        <w:rPr>
          <w:b/>
        </w:rPr>
        <w:t xml:space="preserve"> свечи</w:t>
      </w:r>
      <w:r>
        <w:t xml:space="preserve"> создают атмосферу как через свет огня, так и благодаря богатому аромату, выступая как самодостаточный интерьерный элемент. Считалось, что свечи лучше использовать в домашней обстановке, но со временем их все активнее используют в общественных пространствах и на светских мероприятиях. </w:t>
      </w:r>
    </w:p>
    <w:p w:rsidR="00DB1DBE" w:rsidRDefault="00C67125">
      <w:pPr>
        <w:ind w:firstLine="566"/>
      </w:pPr>
      <w:r>
        <w:t xml:space="preserve">Для декора локации первой международной церемонии ELLE DECORATION INTERNATIONAL DESIGN AWARDS были выбраны ароматизированные свечи </w:t>
      </w:r>
      <w:proofErr w:type="spellStart"/>
      <w:r>
        <w:t>Dr</w:t>
      </w:r>
      <w:proofErr w:type="spellEnd"/>
      <w:r>
        <w:t xml:space="preserve">. </w:t>
      </w:r>
      <w:proofErr w:type="spellStart"/>
      <w:r>
        <w:t>Vranjes</w:t>
      </w:r>
      <w:proofErr w:type="spellEnd"/>
      <w:r>
        <w:t xml:space="preserve">. Чаши ручной работы из флорентийского стекла идеально дополнили интерьер: благодаря наличию разных объемов и различной цветовой гамме свечи использовались и в </w:t>
      </w:r>
      <w:proofErr w:type="spellStart"/>
      <w:r>
        <w:t>лаунж</w:t>
      </w:r>
      <w:proofErr w:type="spellEnd"/>
      <w:r>
        <w:t>-зоне, и в основном зале.</w:t>
      </w:r>
    </w:p>
    <w:p w:rsidR="00DB1DBE" w:rsidRDefault="00C67125">
      <w:pPr>
        <w:ind w:firstLine="566"/>
      </w:pPr>
      <w:r>
        <w:t xml:space="preserve">Для точечной ароматизации помещения используют </w:t>
      </w:r>
      <w:r>
        <w:rPr>
          <w:b/>
        </w:rPr>
        <w:t>саше</w:t>
      </w:r>
      <w:r>
        <w:t xml:space="preserve"> - мешочек или подушечка с душистыми травами и пахучими специями. </w:t>
      </w:r>
      <w:proofErr w:type="spellStart"/>
      <w:r>
        <w:t>Аромасаше</w:t>
      </w:r>
      <w:proofErr w:type="spellEnd"/>
      <w:r>
        <w:t xml:space="preserve"> полезно иметь под рукой еще и потому, что в нужный момент можно насладиться приятными ароматами, прогнать тяжелые мысли и настроиться на позитивный лад. </w:t>
      </w:r>
      <w:proofErr w:type="spellStart"/>
      <w:r>
        <w:rPr>
          <w:sz w:val="21"/>
          <w:szCs w:val="21"/>
          <w:highlight w:val="white"/>
        </w:rPr>
        <w:t>Agraria</w:t>
      </w:r>
      <w:proofErr w:type="spellEnd"/>
      <w:r>
        <w:rPr>
          <w:sz w:val="21"/>
          <w:szCs w:val="21"/>
          <w:highlight w:val="white"/>
        </w:rPr>
        <w:t xml:space="preserve"> </w:t>
      </w:r>
      <w:proofErr w:type="spellStart"/>
      <w:r>
        <w:rPr>
          <w:sz w:val="21"/>
          <w:szCs w:val="21"/>
          <w:highlight w:val="white"/>
        </w:rPr>
        <w:t>San</w:t>
      </w:r>
      <w:proofErr w:type="spellEnd"/>
      <w:r>
        <w:rPr>
          <w:sz w:val="21"/>
          <w:szCs w:val="21"/>
          <w:highlight w:val="white"/>
        </w:rPr>
        <w:t xml:space="preserve"> </w:t>
      </w:r>
      <w:proofErr w:type="spellStart"/>
      <w:r>
        <w:rPr>
          <w:sz w:val="21"/>
          <w:szCs w:val="21"/>
          <w:highlight w:val="white"/>
        </w:rPr>
        <w:t>Francisco</w:t>
      </w:r>
      <w:proofErr w:type="spellEnd"/>
      <w:r>
        <w:rPr>
          <w:sz w:val="21"/>
          <w:szCs w:val="21"/>
          <w:highlight w:val="white"/>
        </w:rPr>
        <w:t xml:space="preserve"> переосмыслили внешний вид саше и выполнили его в виде кисти, которую вешают </w:t>
      </w:r>
      <w:r>
        <w:t>в шкаф, на ручку двери или на изголовье кровати.</w:t>
      </w:r>
    </w:p>
    <w:p w:rsidR="00DB1DBE" w:rsidRDefault="00C67125">
      <w:pPr>
        <w:ind w:firstLine="566"/>
      </w:pPr>
      <w:proofErr w:type="spellStart"/>
      <w:r>
        <w:t>Аромалампы</w:t>
      </w:r>
      <w:proofErr w:type="spellEnd"/>
      <w:r>
        <w:t>, духи, спреи для автомобиля, спреи для постельного белья, распылители дополняют разнообразие интерьерной парфюмерии. Выбирайте наиболее подходящую вам, создавайте особенную атмосферу в доме и дополн</w:t>
      </w:r>
      <w:bookmarkStart w:id="0" w:name="_GoBack"/>
      <w:bookmarkEnd w:id="0"/>
      <w:r>
        <w:t>яйте интерьер оригинальными аксессуарами.</w:t>
      </w:r>
    </w:p>
    <w:p w:rsidR="004D4F06" w:rsidRDefault="004D4F06">
      <w:pPr>
        <w:ind w:firstLine="566"/>
      </w:pPr>
    </w:p>
    <w:p w:rsidR="004D4F06" w:rsidRDefault="004D4F06">
      <w:pPr>
        <w:ind w:firstLine="566"/>
      </w:pPr>
    </w:p>
    <w:p w:rsidR="004D4F06" w:rsidRDefault="004D4F06">
      <w:pPr>
        <w:ind w:firstLine="566"/>
      </w:pPr>
    </w:p>
    <w:p w:rsidR="004D4F06" w:rsidRDefault="004D4F06">
      <w:pPr>
        <w:ind w:firstLine="566"/>
      </w:pPr>
    </w:p>
    <w:p w:rsidR="004D4F06" w:rsidRPr="004D4F06" w:rsidRDefault="004D4F06">
      <w:pPr>
        <w:ind w:firstLine="566"/>
        <w:rPr>
          <w:lang w:val="ru-RU"/>
        </w:rPr>
      </w:pPr>
      <w:r>
        <w:rPr>
          <w:lang w:val="ru-RU"/>
        </w:rPr>
        <w:t>На всякий случай, ссылки на указанные бренды</w:t>
      </w:r>
    </w:p>
    <w:p w:rsidR="004D4F06" w:rsidRDefault="004D4F06">
      <w:pPr>
        <w:ind w:firstLine="566"/>
      </w:pPr>
    </w:p>
    <w:p w:rsidR="006F49F8" w:rsidRDefault="004D4F06" w:rsidP="006F49F8">
      <w:pPr>
        <w:pStyle w:val="a5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Everie</w:t>
      </w:r>
      <w:proofErr w:type="spellEnd"/>
      <w:r w:rsidRPr="004D4F06">
        <w:rPr>
          <w:lang w:val="en-US"/>
        </w:rPr>
        <w:t xml:space="preserve"> - </w:t>
      </w:r>
      <w:hyperlink r:id="rId5" w:history="1">
        <w:r w:rsidR="006F49F8" w:rsidRPr="006F49F8">
          <w:rPr>
            <w:rStyle w:val="a6"/>
            <w:lang w:val="en-US"/>
          </w:rPr>
          <w:t>Link</w:t>
        </w:r>
      </w:hyperlink>
    </w:p>
    <w:p w:rsidR="006F49F8" w:rsidRDefault="006F49F8" w:rsidP="001C34D6">
      <w:pPr>
        <w:pStyle w:val="a5"/>
        <w:numPr>
          <w:ilvl w:val="0"/>
          <w:numId w:val="1"/>
        </w:numPr>
        <w:rPr>
          <w:lang w:val="en-US"/>
        </w:rPr>
      </w:pPr>
      <w:proofErr w:type="spellStart"/>
      <w:r w:rsidRPr="006F49F8">
        <w:rPr>
          <w:lang w:val="en-US"/>
        </w:rPr>
        <w:t>Fornasetti</w:t>
      </w:r>
      <w:proofErr w:type="spellEnd"/>
      <w:r w:rsidRPr="006F49F8">
        <w:rPr>
          <w:lang w:val="en-US"/>
        </w:rPr>
        <w:t xml:space="preserve"> </w:t>
      </w:r>
      <w:r>
        <w:rPr>
          <w:lang w:val="en-US"/>
        </w:rPr>
        <w:t>–</w:t>
      </w:r>
      <w:r w:rsidRPr="006F49F8">
        <w:rPr>
          <w:lang w:val="en-US"/>
        </w:rPr>
        <w:t xml:space="preserve"> </w:t>
      </w:r>
      <w:hyperlink r:id="rId6" w:history="1">
        <w:r w:rsidRPr="006F49F8">
          <w:rPr>
            <w:rStyle w:val="a6"/>
            <w:lang w:val="en-US"/>
          </w:rPr>
          <w:t>Link</w:t>
        </w:r>
      </w:hyperlink>
    </w:p>
    <w:p w:rsidR="006F49F8" w:rsidRDefault="006F49F8" w:rsidP="001C34D6">
      <w:pPr>
        <w:pStyle w:val="a5"/>
        <w:numPr>
          <w:ilvl w:val="0"/>
          <w:numId w:val="1"/>
        </w:numPr>
        <w:rPr>
          <w:lang w:val="en-US"/>
        </w:rPr>
      </w:pPr>
      <w:r w:rsidRPr="006F49F8">
        <w:rPr>
          <w:lang w:val="en-US"/>
        </w:rPr>
        <w:t xml:space="preserve">Dr. </w:t>
      </w:r>
      <w:proofErr w:type="spellStart"/>
      <w:r w:rsidRPr="006F49F8">
        <w:rPr>
          <w:lang w:val="en-US"/>
        </w:rPr>
        <w:t>Vranjes</w:t>
      </w:r>
      <w:proofErr w:type="spellEnd"/>
      <w:r w:rsidRPr="006F49F8">
        <w:rPr>
          <w:lang w:val="en-US"/>
        </w:rPr>
        <w:t xml:space="preserve"> - </w:t>
      </w:r>
      <w:hyperlink r:id="rId7" w:history="1">
        <w:r w:rsidRPr="006F49F8">
          <w:rPr>
            <w:rStyle w:val="a6"/>
            <w:lang w:val="en-US"/>
          </w:rPr>
          <w:t>Link</w:t>
        </w:r>
      </w:hyperlink>
    </w:p>
    <w:p w:rsidR="005F76B6" w:rsidRPr="006F49F8" w:rsidRDefault="005F76B6" w:rsidP="001C34D6">
      <w:pPr>
        <w:pStyle w:val="a5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Agraria</w:t>
      </w:r>
      <w:proofErr w:type="spellEnd"/>
      <w:r>
        <w:rPr>
          <w:lang w:val="en-US"/>
        </w:rPr>
        <w:t xml:space="preserve"> san Francisco- </w:t>
      </w:r>
      <w:hyperlink r:id="rId8" w:history="1">
        <w:r w:rsidRPr="005F76B6">
          <w:rPr>
            <w:rStyle w:val="a6"/>
            <w:lang w:val="en-US"/>
          </w:rPr>
          <w:t>Link</w:t>
        </w:r>
      </w:hyperlink>
    </w:p>
    <w:p w:rsidR="00DB1DBE" w:rsidRPr="004D4F06" w:rsidRDefault="00DB1DBE">
      <w:pPr>
        <w:jc w:val="center"/>
        <w:rPr>
          <w:b/>
          <w:lang w:val="en-US"/>
        </w:rPr>
      </w:pPr>
    </w:p>
    <w:p w:rsidR="00DB1DBE" w:rsidRPr="004D4F06" w:rsidRDefault="00DB1DBE">
      <w:pPr>
        <w:jc w:val="center"/>
        <w:rPr>
          <w:b/>
          <w:lang w:val="en-US"/>
        </w:rPr>
      </w:pPr>
    </w:p>
    <w:p w:rsidR="00DB1DBE" w:rsidRPr="004D4F06" w:rsidRDefault="00DB1DBE">
      <w:pPr>
        <w:jc w:val="center"/>
        <w:rPr>
          <w:b/>
          <w:lang w:val="en-US"/>
        </w:rPr>
      </w:pPr>
    </w:p>
    <w:p w:rsidR="00DB1DBE" w:rsidRPr="004D4F06" w:rsidRDefault="00DB1DBE">
      <w:pPr>
        <w:rPr>
          <w:lang w:val="en-US"/>
        </w:rPr>
      </w:pPr>
    </w:p>
    <w:p w:rsidR="00DB1DBE" w:rsidRPr="004D4F06" w:rsidRDefault="00DB1DBE">
      <w:pPr>
        <w:jc w:val="center"/>
        <w:rPr>
          <w:b/>
          <w:sz w:val="21"/>
          <w:szCs w:val="21"/>
          <w:highlight w:val="white"/>
          <w:lang w:val="en-US"/>
        </w:rPr>
      </w:pPr>
    </w:p>
    <w:p w:rsidR="00DB1DBE" w:rsidRPr="004D4F06" w:rsidRDefault="00DB1DBE">
      <w:pPr>
        <w:jc w:val="center"/>
        <w:rPr>
          <w:b/>
          <w:sz w:val="21"/>
          <w:szCs w:val="21"/>
          <w:highlight w:val="white"/>
          <w:lang w:val="en-US"/>
        </w:rPr>
      </w:pPr>
    </w:p>
    <w:p w:rsidR="00DB1DBE" w:rsidRPr="004D4F06" w:rsidRDefault="00DB1DBE">
      <w:pPr>
        <w:jc w:val="center"/>
        <w:rPr>
          <w:b/>
          <w:sz w:val="21"/>
          <w:szCs w:val="21"/>
          <w:highlight w:val="white"/>
          <w:lang w:val="en-US"/>
        </w:rPr>
      </w:pPr>
    </w:p>
    <w:p w:rsidR="00DB1DBE" w:rsidRPr="004D4F06" w:rsidRDefault="00DB1DBE">
      <w:pPr>
        <w:jc w:val="center"/>
        <w:rPr>
          <w:b/>
          <w:color w:val="52565A"/>
          <w:sz w:val="21"/>
          <w:szCs w:val="21"/>
          <w:highlight w:val="white"/>
          <w:lang w:val="en-US"/>
        </w:rPr>
      </w:pPr>
    </w:p>
    <w:p w:rsidR="00DB1DBE" w:rsidRPr="004D4F06" w:rsidRDefault="00DB1DBE">
      <w:pPr>
        <w:jc w:val="center"/>
        <w:rPr>
          <w:sz w:val="21"/>
          <w:szCs w:val="21"/>
          <w:highlight w:val="white"/>
          <w:lang w:val="en-US"/>
        </w:rPr>
      </w:pPr>
    </w:p>
    <w:p w:rsidR="00DB1DBE" w:rsidRPr="004D4F06" w:rsidRDefault="00DB1DBE">
      <w:pPr>
        <w:jc w:val="center"/>
        <w:rPr>
          <w:sz w:val="21"/>
          <w:szCs w:val="21"/>
          <w:highlight w:val="white"/>
          <w:lang w:val="en-US"/>
        </w:rPr>
      </w:pPr>
    </w:p>
    <w:p w:rsidR="00DB1DBE" w:rsidRPr="004D4F06" w:rsidRDefault="00DB1DBE">
      <w:pPr>
        <w:jc w:val="center"/>
        <w:rPr>
          <w:sz w:val="21"/>
          <w:szCs w:val="21"/>
          <w:highlight w:val="white"/>
          <w:lang w:val="en-US"/>
        </w:rPr>
      </w:pPr>
    </w:p>
    <w:p w:rsidR="00DB1DBE" w:rsidRPr="004D4F06" w:rsidRDefault="00DB1DBE">
      <w:pPr>
        <w:jc w:val="center"/>
        <w:rPr>
          <w:sz w:val="24"/>
          <w:szCs w:val="24"/>
          <w:lang w:val="en-US"/>
        </w:rPr>
      </w:pPr>
    </w:p>
    <w:p w:rsidR="00DB1DBE" w:rsidRPr="004D4F06" w:rsidRDefault="00DB1DBE">
      <w:pPr>
        <w:jc w:val="center"/>
        <w:rPr>
          <w:b/>
          <w:sz w:val="21"/>
          <w:szCs w:val="21"/>
          <w:highlight w:val="white"/>
          <w:lang w:val="en-US"/>
        </w:rPr>
      </w:pPr>
    </w:p>
    <w:p w:rsidR="00DB1DBE" w:rsidRPr="004D4F06" w:rsidRDefault="00DB1DBE">
      <w:pPr>
        <w:jc w:val="center"/>
        <w:rPr>
          <w:b/>
          <w:sz w:val="21"/>
          <w:szCs w:val="21"/>
          <w:highlight w:val="white"/>
          <w:lang w:val="en-US"/>
        </w:rPr>
      </w:pPr>
    </w:p>
    <w:p w:rsidR="00DB1DBE" w:rsidRPr="004D4F06" w:rsidRDefault="00DB1DBE">
      <w:pPr>
        <w:jc w:val="center"/>
        <w:rPr>
          <w:b/>
          <w:sz w:val="21"/>
          <w:szCs w:val="21"/>
          <w:highlight w:val="white"/>
          <w:lang w:val="en-US"/>
        </w:rPr>
      </w:pPr>
    </w:p>
    <w:p w:rsidR="00DB1DBE" w:rsidRPr="004D4F06" w:rsidRDefault="00DB1DBE">
      <w:pPr>
        <w:jc w:val="center"/>
        <w:rPr>
          <w:b/>
          <w:sz w:val="21"/>
          <w:szCs w:val="21"/>
          <w:highlight w:val="white"/>
          <w:lang w:val="en-US"/>
        </w:rPr>
      </w:pPr>
    </w:p>
    <w:p w:rsidR="00DB1DBE" w:rsidRPr="004D4F06" w:rsidRDefault="00DB1DBE">
      <w:pPr>
        <w:jc w:val="center"/>
        <w:rPr>
          <w:sz w:val="24"/>
          <w:szCs w:val="24"/>
          <w:lang w:val="en-US"/>
        </w:rPr>
      </w:pPr>
    </w:p>
    <w:p w:rsidR="00DB1DBE" w:rsidRPr="004D4F06" w:rsidRDefault="00DB1DBE">
      <w:pPr>
        <w:rPr>
          <w:lang w:val="en-US"/>
        </w:rPr>
      </w:pPr>
    </w:p>
    <w:p w:rsidR="00DB1DBE" w:rsidRPr="004D4F06" w:rsidRDefault="00DB1DBE">
      <w:pPr>
        <w:rPr>
          <w:lang w:val="en-US"/>
        </w:rPr>
      </w:pPr>
    </w:p>
    <w:p w:rsidR="00DB1DBE" w:rsidRPr="004D4F06" w:rsidRDefault="00DB1DBE">
      <w:pPr>
        <w:jc w:val="center"/>
        <w:rPr>
          <w:lang w:val="en-US"/>
        </w:rPr>
      </w:pPr>
    </w:p>
    <w:p w:rsidR="00DB1DBE" w:rsidRPr="004D4F06" w:rsidRDefault="00DB1DBE">
      <w:pPr>
        <w:jc w:val="center"/>
        <w:rPr>
          <w:b/>
          <w:sz w:val="21"/>
          <w:szCs w:val="21"/>
          <w:highlight w:val="white"/>
          <w:lang w:val="en-US"/>
        </w:rPr>
      </w:pPr>
    </w:p>
    <w:p w:rsidR="00DB1DBE" w:rsidRPr="004D4F06" w:rsidRDefault="00DB1DBE">
      <w:pPr>
        <w:jc w:val="center"/>
        <w:rPr>
          <w:b/>
          <w:sz w:val="21"/>
          <w:szCs w:val="21"/>
          <w:highlight w:val="white"/>
          <w:lang w:val="en-US"/>
        </w:rPr>
      </w:pPr>
    </w:p>
    <w:p w:rsidR="00DB1DBE" w:rsidRPr="004D4F06" w:rsidRDefault="00DB1DBE">
      <w:pPr>
        <w:jc w:val="center"/>
        <w:rPr>
          <w:b/>
          <w:sz w:val="21"/>
          <w:szCs w:val="21"/>
          <w:highlight w:val="white"/>
          <w:lang w:val="en-US"/>
        </w:rPr>
      </w:pPr>
    </w:p>
    <w:p w:rsidR="00DB1DBE" w:rsidRPr="004D4F06" w:rsidRDefault="00DB1DBE">
      <w:pPr>
        <w:jc w:val="center"/>
        <w:rPr>
          <w:b/>
          <w:sz w:val="21"/>
          <w:szCs w:val="21"/>
          <w:highlight w:val="white"/>
          <w:lang w:val="en-US"/>
        </w:rPr>
      </w:pPr>
    </w:p>
    <w:p w:rsidR="00DB1DBE" w:rsidRPr="004D4F06" w:rsidRDefault="00DB1DBE">
      <w:pPr>
        <w:jc w:val="center"/>
        <w:rPr>
          <w:b/>
          <w:color w:val="52565A"/>
          <w:sz w:val="21"/>
          <w:szCs w:val="21"/>
          <w:highlight w:val="white"/>
          <w:lang w:val="en-US"/>
        </w:rPr>
      </w:pPr>
    </w:p>
    <w:p w:rsidR="00DB1DBE" w:rsidRPr="004D4F06" w:rsidRDefault="00DB1DBE">
      <w:pPr>
        <w:jc w:val="center"/>
        <w:rPr>
          <w:b/>
          <w:sz w:val="21"/>
          <w:szCs w:val="21"/>
          <w:highlight w:val="white"/>
          <w:lang w:val="en-US"/>
        </w:rPr>
      </w:pPr>
    </w:p>
    <w:p w:rsidR="00DB1DBE" w:rsidRPr="004D4F06" w:rsidRDefault="00DB1DBE">
      <w:pPr>
        <w:jc w:val="center"/>
        <w:rPr>
          <w:b/>
          <w:sz w:val="21"/>
          <w:szCs w:val="21"/>
          <w:highlight w:val="white"/>
          <w:lang w:val="en-US"/>
        </w:rPr>
      </w:pPr>
    </w:p>
    <w:p w:rsidR="00DB1DBE" w:rsidRPr="004D4F06" w:rsidRDefault="00DB1DBE">
      <w:pPr>
        <w:jc w:val="center"/>
        <w:rPr>
          <w:b/>
          <w:sz w:val="21"/>
          <w:szCs w:val="21"/>
          <w:highlight w:val="white"/>
          <w:lang w:val="en-US"/>
        </w:rPr>
      </w:pPr>
    </w:p>
    <w:p w:rsidR="00DB1DBE" w:rsidRPr="004D4F06" w:rsidRDefault="00DB1DBE">
      <w:pPr>
        <w:jc w:val="center"/>
        <w:rPr>
          <w:b/>
          <w:sz w:val="21"/>
          <w:szCs w:val="21"/>
          <w:highlight w:val="white"/>
          <w:lang w:val="en-US"/>
        </w:rPr>
      </w:pPr>
    </w:p>
    <w:p w:rsidR="00DB1DBE" w:rsidRPr="004D4F06" w:rsidRDefault="00DB1DBE">
      <w:pPr>
        <w:jc w:val="center"/>
        <w:rPr>
          <w:b/>
          <w:sz w:val="21"/>
          <w:szCs w:val="21"/>
          <w:highlight w:val="white"/>
          <w:lang w:val="en-US"/>
        </w:rPr>
      </w:pPr>
    </w:p>
    <w:p w:rsidR="00DB1DBE" w:rsidRPr="004D4F06" w:rsidRDefault="00DB1DBE">
      <w:pPr>
        <w:jc w:val="center"/>
        <w:rPr>
          <w:b/>
          <w:sz w:val="21"/>
          <w:szCs w:val="21"/>
          <w:highlight w:val="white"/>
          <w:lang w:val="en-US"/>
        </w:rPr>
      </w:pPr>
    </w:p>
    <w:p w:rsidR="00DB1DBE" w:rsidRPr="004D4F06" w:rsidRDefault="00DB1DBE">
      <w:pPr>
        <w:rPr>
          <w:b/>
          <w:lang w:val="en-US"/>
        </w:rPr>
      </w:pPr>
    </w:p>
    <w:p w:rsidR="00DB1DBE" w:rsidRPr="004D4F06" w:rsidRDefault="00DB1DBE">
      <w:pPr>
        <w:shd w:val="clear" w:color="auto" w:fill="FDFDFD"/>
        <w:spacing w:after="280" w:line="360" w:lineRule="auto"/>
        <w:jc w:val="center"/>
        <w:rPr>
          <w:b/>
          <w:color w:val="666666"/>
          <w:sz w:val="18"/>
          <w:szCs w:val="18"/>
          <w:lang w:val="en-US"/>
        </w:rPr>
      </w:pPr>
    </w:p>
    <w:p w:rsidR="00DB1DBE" w:rsidRPr="004D4F06" w:rsidRDefault="00DB1DBE">
      <w:pPr>
        <w:rPr>
          <w:b/>
          <w:lang w:val="en-US"/>
        </w:rPr>
      </w:pPr>
    </w:p>
    <w:p w:rsidR="00DB1DBE" w:rsidRPr="004D4F06" w:rsidRDefault="00DB1DBE">
      <w:pPr>
        <w:rPr>
          <w:b/>
          <w:lang w:val="en-US"/>
        </w:rPr>
      </w:pPr>
    </w:p>
    <w:p w:rsidR="00DB1DBE" w:rsidRPr="004D4F06" w:rsidRDefault="00DB1DBE">
      <w:pPr>
        <w:rPr>
          <w:b/>
          <w:lang w:val="en-US"/>
        </w:rPr>
      </w:pPr>
    </w:p>
    <w:p w:rsidR="00DB1DBE" w:rsidRPr="004D4F06" w:rsidRDefault="00DB1DBE">
      <w:pPr>
        <w:rPr>
          <w:b/>
          <w:lang w:val="en-US"/>
        </w:rPr>
      </w:pPr>
    </w:p>
    <w:p w:rsidR="00DB1DBE" w:rsidRPr="004D4F06" w:rsidRDefault="00DB1DBE">
      <w:pPr>
        <w:rPr>
          <w:lang w:val="en-US"/>
        </w:rPr>
      </w:pPr>
    </w:p>
    <w:p w:rsidR="00DB1DBE" w:rsidRPr="004D4F06" w:rsidRDefault="00DB1DBE">
      <w:pPr>
        <w:jc w:val="center"/>
        <w:rPr>
          <w:lang w:val="en-US"/>
        </w:rPr>
      </w:pPr>
    </w:p>
    <w:p w:rsidR="00DB1DBE" w:rsidRPr="004D4F06" w:rsidRDefault="00DB1DBE">
      <w:pPr>
        <w:jc w:val="center"/>
        <w:rPr>
          <w:b/>
          <w:sz w:val="21"/>
          <w:szCs w:val="21"/>
          <w:highlight w:val="white"/>
          <w:lang w:val="en-US"/>
        </w:rPr>
      </w:pPr>
    </w:p>
    <w:p w:rsidR="00DB1DBE" w:rsidRPr="004D4F06" w:rsidRDefault="00DB1DBE">
      <w:pPr>
        <w:jc w:val="center"/>
        <w:rPr>
          <w:b/>
          <w:sz w:val="21"/>
          <w:szCs w:val="21"/>
          <w:highlight w:val="white"/>
          <w:lang w:val="en-US"/>
        </w:rPr>
      </w:pPr>
    </w:p>
    <w:p w:rsidR="00DB1DBE" w:rsidRPr="004D4F06" w:rsidRDefault="00DB1DBE">
      <w:pPr>
        <w:jc w:val="center"/>
        <w:rPr>
          <w:b/>
          <w:sz w:val="21"/>
          <w:szCs w:val="21"/>
          <w:highlight w:val="white"/>
          <w:lang w:val="en-US"/>
        </w:rPr>
      </w:pPr>
    </w:p>
    <w:p w:rsidR="00DB1DBE" w:rsidRPr="004D4F06" w:rsidRDefault="00DB1DBE">
      <w:pPr>
        <w:jc w:val="center"/>
        <w:rPr>
          <w:b/>
          <w:sz w:val="21"/>
          <w:szCs w:val="21"/>
          <w:highlight w:val="white"/>
          <w:lang w:val="en-US"/>
        </w:rPr>
      </w:pPr>
    </w:p>
    <w:p w:rsidR="00DB1DBE" w:rsidRPr="004D4F06" w:rsidRDefault="00DB1DBE">
      <w:pPr>
        <w:rPr>
          <w:lang w:val="en-US"/>
        </w:rPr>
      </w:pPr>
    </w:p>
    <w:p w:rsidR="00DB1DBE" w:rsidRPr="004D4F06" w:rsidRDefault="00DB1DBE">
      <w:pPr>
        <w:jc w:val="center"/>
        <w:rPr>
          <w:lang w:val="en-US"/>
        </w:rPr>
      </w:pPr>
    </w:p>
    <w:p w:rsidR="00DB1DBE" w:rsidRPr="004D4F06" w:rsidRDefault="00DB1DBE">
      <w:pPr>
        <w:jc w:val="center"/>
        <w:rPr>
          <w:lang w:val="en-US"/>
        </w:rPr>
      </w:pPr>
    </w:p>
    <w:p w:rsidR="00DB1DBE" w:rsidRPr="004D4F06" w:rsidRDefault="00DB1DBE">
      <w:pPr>
        <w:jc w:val="center"/>
        <w:rPr>
          <w:lang w:val="en-US"/>
        </w:rPr>
      </w:pPr>
    </w:p>
    <w:p w:rsidR="00DB1DBE" w:rsidRPr="004D4F06" w:rsidRDefault="00DB1DBE">
      <w:pPr>
        <w:rPr>
          <w:lang w:val="en-US"/>
        </w:rPr>
      </w:pPr>
    </w:p>
    <w:p w:rsidR="00DB1DBE" w:rsidRPr="004D4F06" w:rsidRDefault="00DB1DBE">
      <w:pPr>
        <w:rPr>
          <w:lang w:val="en-US"/>
        </w:rPr>
      </w:pPr>
    </w:p>
    <w:p w:rsidR="00DB1DBE" w:rsidRPr="004D4F06" w:rsidRDefault="00DB1DBE">
      <w:pPr>
        <w:jc w:val="center"/>
        <w:rPr>
          <w:lang w:val="en-US"/>
        </w:rPr>
      </w:pPr>
    </w:p>
    <w:sectPr w:rsidR="00DB1DBE" w:rsidRPr="004D4F0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C35180"/>
    <w:multiLevelType w:val="hybridMultilevel"/>
    <w:tmpl w:val="8FA414E0"/>
    <w:lvl w:ilvl="0" w:tplc="4E707944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DBE"/>
    <w:rsid w:val="004D4F06"/>
    <w:rsid w:val="005F76B6"/>
    <w:rsid w:val="006F49F8"/>
    <w:rsid w:val="00C67125"/>
    <w:rsid w:val="00DB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CEC9B"/>
  <w15:docId w15:val="{C4B67112-7A71-4DA4-B862-0A5C7691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4D4F0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D4F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grariahome.com/about-u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vranjes.com/e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1.%09https:/www.fornasetti.com/collection/home-fragrances-category/home-fragrances" TargetMode="External"/><Relationship Id="rId5" Type="http://schemas.openxmlformats.org/officeDocument/2006/relationships/hyperlink" Target="http://www.everie.com/en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2020-03-20T13:36:00Z</dcterms:created>
  <dcterms:modified xsi:type="dcterms:W3CDTF">2020-03-20T14:19:00Z</dcterms:modified>
</cp:coreProperties>
</file>