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15D1ED" w14:textId="4856C30A" w:rsidR="00955FB3" w:rsidRDefault="00955FB3">
      <w:pPr>
        <w:rPr>
          <w:sz w:val="28"/>
          <w:szCs w:val="28"/>
          <w:lang w:val="uk-UA"/>
        </w:rPr>
      </w:pPr>
    </w:p>
    <w:sdt>
      <w:sdtPr>
        <w:rPr>
          <w:rFonts w:ascii="Times New Roman" w:eastAsia="Times New Roman" w:hAnsi="Times New Roman" w:cs="Times New Roman"/>
          <w:b w:val="0"/>
          <w:bCs w:val="0"/>
          <w:color w:val="auto"/>
          <w:sz w:val="24"/>
          <w:szCs w:val="24"/>
          <w:lang w:val="en-UA" w:eastAsia="ru-RU"/>
        </w:rPr>
        <w:id w:val="-311095462"/>
        <w:docPartObj>
          <w:docPartGallery w:val="Table of Contents"/>
          <w:docPartUnique/>
        </w:docPartObj>
      </w:sdtPr>
      <w:sdtEndPr>
        <w:rPr>
          <w:noProof/>
        </w:rPr>
      </w:sdtEndPr>
      <w:sdtContent>
        <w:p w14:paraId="50B3BC6E" w14:textId="4EC8B71D" w:rsidR="00B44376" w:rsidRPr="00B44376" w:rsidRDefault="00B44376" w:rsidP="00B44376">
          <w:pPr>
            <w:pStyle w:val="TOCHeading"/>
            <w:jc w:val="center"/>
            <w:rPr>
              <w:rFonts w:ascii="Times New Roman" w:hAnsi="Times New Roman" w:cs="Times New Roman"/>
              <w:color w:val="000000" w:themeColor="text1"/>
              <w:lang w:val="uk-UA"/>
            </w:rPr>
          </w:pPr>
          <w:r w:rsidRPr="00B44376">
            <w:rPr>
              <w:rFonts w:ascii="Times New Roman" w:hAnsi="Times New Roman" w:cs="Times New Roman"/>
              <w:color w:val="000000" w:themeColor="text1"/>
              <w:lang w:val="uk-UA"/>
            </w:rPr>
            <w:t>Зміст</w:t>
          </w:r>
        </w:p>
        <w:p w14:paraId="639A3255" w14:textId="44A4B6AE" w:rsidR="00736A6F" w:rsidRPr="00736A6F" w:rsidRDefault="00B44376" w:rsidP="00736A6F">
          <w:pPr>
            <w:pStyle w:val="TOC2"/>
            <w:rPr>
              <w:rFonts w:asciiTheme="minorHAnsi" w:eastAsiaTheme="minorEastAsia" w:hAnsiTheme="minorHAnsi" w:cstheme="minorBidi"/>
              <w:sz w:val="24"/>
              <w:szCs w:val="24"/>
              <w:lang w:val="en-UA" w:eastAsia="en-US"/>
            </w:rPr>
          </w:pPr>
          <w:r>
            <w:rPr>
              <w:noProof w:val="0"/>
            </w:rPr>
            <w:fldChar w:fldCharType="begin"/>
          </w:r>
          <w:r>
            <w:instrText xml:space="preserve"> TOC \o "1-3" \h \z \u </w:instrText>
          </w:r>
          <w:r>
            <w:rPr>
              <w:noProof w:val="0"/>
            </w:rPr>
            <w:fldChar w:fldCharType="separate"/>
          </w:r>
          <w:hyperlink w:anchor="_Toc134623614" w:history="1">
            <w:r w:rsidR="00736A6F" w:rsidRPr="00736A6F">
              <w:rPr>
                <w:rStyle w:val="Hyperlink"/>
              </w:rPr>
              <w:t>Розділ 1. Ботаніка</w:t>
            </w:r>
            <w:r w:rsidR="00736A6F" w:rsidRPr="00736A6F">
              <w:rPr>
                <w:webHidden/>
              </w:rPr>
              <w:tab/>
            </w:r>
            <w:r w:rsidR="00736A6F" w:rsidRPr="00736A6F">
              <w:rPr>
                <w:webHidden/>
              </w:rPr>
              <w:fldChar w:fldCharType="begin"/>
            </w:r>
            <w:r w:rsidR="00736A6F" w:rsidRPr="00736A6F">
              <w:rPr>
                <w:webHidden/>
              </w:rPr>
              <w:instrText xml:space="preserve"> PAGEREF _Toc134623614 \h </w:instrText>
            </w:r>
            <w:r w:rsidR="00736A6F" w:rsidRPr="00736A6F">
              <w:rPr>
                <w:webHidden/>
              </w:rPr>
            </w:r>
            <w:r w:rsidR="00736A6F" w:rsidRPr="00736A6F">
              <w:rPr>
                <w:webHidden/>
              </w:rPr>
              <w:fldChar w:fldCharType="separate"/>
            </w:r>
            <w:r w:rsidR="00736A6F" w:rsidRPr="00736A6F">
              <w:rPr>
                <w:webHidden/>
              </w:rPr>
              <w:t>4</w:t>
            </w:r>
            <w:r w:rsidR="00736A6F" w:rsidRPr="00736A6F">
              <w:rPr>
                <w:webHidden/>
              </w:rPr>
              <w:fldChar w:fldCharType="end"/>
            </w:r>
          </w:hyperlink>
        </w:p>
        <w:p w14:paraId="2D89DB52" w14:textId="23BDA036" w:rsidR="00736A6F" w:rsidRPr="00736A6F" w:rsidRDefault="00D54137" w:rsidP="00736A6F">
          <w:pPr>
            <w:pStyle w:val="TOC2"/>
            <w:rPr>
              <w:rFonts w:asciiTheme="minorHAnsi" w:eastAsiaTheme="minorEastAsia" w:hAnsiTheme="minorHAnsi" w:cstheme="minorBidi"/>
              <w:sz w:val="24"/>
              <w:szCs w:val="24"/>
              <w:lang w:val="en-UA" w:eastAsia="en-US"/>
            </w:rPr>
          </w:pPr>
          <w:hyperlink w:anchor="_Toc134623615" w:history="1">
            <w:r w:rsidR="00736A6F" w:rsidRPr="00736A6F">
              <w:rPr>
                <w:rStyle w:val="Hyperlink"/>
                <w:b w:val="0"/>
                <w:bCs w:val="0"/>
              </w:rPr>
              <w:t>1.1.</w:t>
            </w:r>
            <w:r w:rsidR="00736A6F" w:rsidRPr="00736A6F">
              <w:rPr>
                <w:rFonts w:asciiTheme="minorHAnsi" w:eastAsiaTheme="minorEastAsia" w:hAnsiTheme="minorHAnsi" w:cstheme="minorBidi"/>
                <w:sz w:val="24"/>
                <w:szCs w:val="24"/>
                <w:lang w:val="en-UA" w:eastAsia="en-US"/>
              </w:rPr>
              <w:tab/>
            </w:r>
            <w:r w:rsidR="00736A6F" w:rsidRPr="00736A6F">
              <w:rPr>
                <w:rStyle w:val="Hyperlink"/>
                <w:b w:val="0"/>
                <w:bCs w:val="0"/>
              </w:rPr>
              <w:t>Методика морфологічного аналізу рослинна живому матеріалі</w:t>
            </w:r>
            <w:r w:rsidR="00736A6F" w:rsidRPr="00736A6F">
              <w:rPr>
                <w:webHidden/>
              </w:rPr>
              <w:tab/>
            </w:r>
            <w:r w:rsidR="00736A6F" w:rsidRPr="00736A6F">
              <w:rPr>
                <w:webHidden/>
              </w:rPr>
              <w:fldChar w:fldCharType="begin"/>
            </w:r>
            <w:r w:rsidR="00736A6F" w:rsidRPr="00736A6F">
              <w:rPr>
                <w:webHidden/>
              </w:rPr>
              <w:instrText xml:space="preserve"> PAGEREF _Toc134623615 \h </w:instrText>
            </w:r>
            <w:r w:rsidR="00736A6F" w:rsidRPr="00736A6F">
              <w:rPr>
                <w:webHidden/>
              </w:rPr>
            </w:r>
            <w:r w:rsidR="00736A6F" w:rsidRPr="00736A6F">
              <w:rPr>
                <w:webHidden/>
              </w:rPr>
              <w:fldChar w:fldCharType="separate"/>
            </w:r>
            <w:r w:rsidR="00736A6F" w:rsidRPr="00736A6F">
              <w:rPr>
                <w:webHidden/>
              </w:rPr>
              <w:t>4</w:t>
            </w:r>
            <w:r w:rsidR="00736A6F" w:rsidRPr="00736A6F">
              <w:rPr>
                <w:webHidden/>
              </w:rPr>
              <w:fldChar w:fldCharType="end"/>
            </w:r>
          </w:hyperlink>
        </w:p>
        <w:p w14:paraId="1CAF969B" w14:textId="33FE63EA" w:rsidR="00736A6F" w:rsidRPr="00736A6F" w:rsidRDefault="00D54137" w:rsidP="00736A6F">
          <w:pPr>
            <w:pStyle w:val="TOC2"/>
            <w:rPr>
              <w:rFonts w:asciiTheme="minorHAnsi" w:eastAsiaTheme="minorEastAsia" w:hAnsiTheme="minorHAnsi" w:cstheme="minorBidi"/>
              <w:sz w:val="24"/>
              <w:szCs w:val="24"/>
              <w:lang w:val="en-UA" w:eastAsia="en-US"/>
            </w:rPr>
          </w:pPr>
          <w:hyperlink w:anchor="_Toc134623616" w:history="1">
            <w:r w:rsidR="00736A6F" w:rsidRPr="00736A6F">
              <w:rPr>
                <w:rStyle w:val="Hyperlink"/>
                <w:b w:val="0"/>
                <w:bCs w:val="0"/>
              </w:rPr>
              <w:t>1.2.</w:t>
            </w:r>
            <w:r w:rsidR="00736A6F" w:rsidRPr="00736A6F">
              <w:rPr>
                <w:rFonts w:asciiTheme="minorHAnsi" w:eastAsiaTheme="minorEastAsia" w:hAnsiTheme="minorHAnsi" w:cstheme="minorBidi"/>
                <w:sz w:val="24"/>
                <w:szCs w:val="24"/>
                <w:lang w:val="en-UA" w:eastAsia="en-US"/>
              </w:rPr>
              <w:tab/>
            </w:r>
            <w:r w:rsidR="00736A6F" w:rsidRPr="00736A6F">
              <w:rPr>
                <w:rStyle w:val="Hyperlink"/>
                <w:b w:val="0"/>
                <w:bCs w:val="0"/>
              </w:rPr>
              <w:t>Визначення та збip рослин на луках і в лісі</w:t>
            </w:r>
            <w:r w:rsidR="00736A6F" w:rsidRPr="00736A6F">
              <w:rPr>
                <w:webHidden/>
              </w:rPr>
              <w:tab/>
            </w:r>
            <w:r w:rsidR="00736A6F" w:rsidRPr="00736A6F">
              <w:rPr>
                <w:webHidden/>
              </w:rPr>
              <w:fldChar w:fldCharType="begin"/>
            </w:r>
            <w:r w:rsidR="00736A6F" w:rsidRPr="00736A6F">
              <w:rPr>
                <w:webHidden/>
              </w:rPr>
              <w:instrText xml:space="preserve"> PAGEREF _Toc134623616 \h </w:instrText>
            </w:r>
            <w:r w:rsidR="00736A6F" w:rsidRPr="00736A6F">
              <w:rPr>
                <w:webHidden/>
              </w:rPr>
            </w:r>
            <w:r w:rsidR="00736A6F" w:rsidRPr="00736A6F">
              <w:rPr>
                <w:webHidden/>
              </w:rPr>
              <w:fldChar w:fldCharType="separate"/>
            </w:r>
            <w:r w:rsidR="00736A6F" w:rsidRPr="00736A6F">
              <w:rPr>
                <w:webHidden/>
              </w:rPr>
              <w:t>7</w:t>
            </w:r>
            <w:r w:rsidR="00736A6F" w:rsidRPr="00736A6F">
              <w:rPr>
                <w:webHidden/>
              </w:rPr>
              <w:fldChar w:fldCharType="end"/>
            </w:r>
          </w:hyperlink>
        </w:p>
        <w:p w14:paraId="17318C88" w14:textId="2FECC2F0" w:rsidR="00736A6F" w:rsidRPr="00736A6F" w:rsidRDefault="00D54137" w:rsidP="00736A6F">
          <w:pPr>
            <w:pStyle w:val="TOC2"/>
            <w:rPr>
              <w:rFonts w:asciiTheme="minorHAnsi" w:eastAsiaTheme="minorEastAsia" w:hAnsiTheme="minorHAnsi" w:cstheme="minorBidi"/>
              <w:sz w:val="24"/>
              <w:szCs w:val="24"/>
              <w:lang w:val="en-UA" w:eastAsia="en-US"/>
            </w:rPr>
          </w:pPr>
          <w:hyperlink w:anchor="_Toc134623617" w:history="1">
            <w:r w:rsidR="00736A6F" w:rsidRPr="00736A6F">
              <w:rPr>
                <w:rStyle w:val="Hyperlink"/>
                <w:b w:val="0"/>
                <w:bCs w:val="0"/>
              </w:rPr>
              <w:t>1.3. Вивчення i збip рослин річкових заплав, боліт та інших елементів рельєфу</w:t>
            </w:r>
            <w:r w:rsidR="00736A6F" w:rsidRPr="00736A6F">
              <w:rPr>
                <w:webHidden/>
              </w:rPr>
              <w:tab/>
            </w:r>
            <w:r w:rsidR="00736A6F" w:rsidRPr="00736A6F">
              <w:rPr>
                <w:webHidden/>
              </w:rPr>
              <w:fldChar w:fldCharType="begin"/>
            </w:r>
            <w:r w:rsidR="00736A6F" w:rsidRPr="00736A6F">
              <w:rPr>
                <w:webHidden/>
              </w:rPr>
              <w:instrText xml:space="preserve"> PAGEREF _Toc134623617 \h </w:instrText>
            </w:r>
            <w:r w:rsidR="00736A6F" w:rsidRPr="00736A6F">
              <w:rPr>
                <w:webHidden/>
              </w:rPr>
            </w:r>
            <w:r w:rsidR="00736A6F" w:rsidRPr="00736A6F">
              <w:rPr>
                <w:webHidden/>
              </w:rPr>
              <w:fldChar w:fldCharType="separate"/>
            </w:r>
            <w:r w:rsidR="00736A6F" w:rsidRPr="00736A6F">
              <w:rPr>
                <w:webHidden/>
              </w:rPr>
              <w:t>8</w:t>
            </w:r>
            <w:r w:rsidR="00736A6F" w:rsidRPr="00736A6F">
              <w:rPr>
                <w:webHidden/>
              </w:rPr>
              <w:fldChar w:fldCharType="end"/>
            </w:r>
          </w:hyperlink>
        </w:p>
        <w:p w14:paraId="62E8F72D" w14:textId="6362032E" w:rsidR="00736A6F" w:rsidRPr="00736A6F" w:rsidRDefault="00D54137" w:rsidP="00736A6F">
          <w:pPr>
            <w:pStyle w:val="TOC2"/>
            <w:rPr>
              <w:rFonts w:asciiTheme="minorHAnsi" w:eastAsiaTheme="minorEastAsia" w:hAnsiTheme="minorHAnsi" w:cstheme="minorBidi"/>
              <w:sz w:val="24"/>
              <w:szCs w:val="24"/>
              <w:lang w:val="en-UA" w:eastAsia="en-US"/>
            </w:rPr>
          </w:pPr>
          <w:hyperlink w:anchor="_Toc134623618" w:history="1">
            <w:r w:rsidR="00736A6F" w:rsidRPr="00736A6F">
              <w:rPr>
                <w:rStyle w:val="Hyperlink"/>
                <w:b w:val="0"/>
                <w:bCs w:val="0"/>
              </w:rPr>
              <w:t>1.4. Вивчення, визначення i збip рослин саду, городу, придорожніх та інших рослин</w:t>
            </w:r>
            <w:r w:rsidR="00736A6F" w:rsidRPr="00736A6F">
              <w:rPr>
                <w:webHidden/>
              </w:rPr>
              <w:tab/>
            </w:r>
            <w:r w:rsidR="00736A6F" w:rsidRPr="00736A6F">
              <w:rPr>
                <w:webHidden/>
              </w:rPr>
              <w:fldChar w:fldCharType="begin"/>
            </w:r>
            <w:r w:rsidR="00736A6F" w:rsidRPr="00736A6F">
              <w:rPr>
                <w:webHidden/>
              </w:rPr>
              <w:instrText xml:space="preserve"> PAGEREF _Toc134623618 \h </w:instrText>
            </w:r>
            <w:r w:rsidR="00736A6F" w:rsidRPr="00736A6F">
              <w:rPr>
                <w:webHidden/>
              </w:rPr>
            </w:r>
            <w:r w:rsidR="00736A6F" w:rsidRPr="00736A6F">
              <w:rPr>
                <w:webHidden/>
              </w:rPr>
              <w:fldChar w:fldCharType="separate"/>
            </w:r>
            <w:r w:rsidR="00736A6F" w:rsidRPr="00736A6F">
              <w:rPr>
                <w:webHidden/>
              </w:rPr>
              <w:t>10</w:t>
            </w:r>
            <w:r w:rsidR="00736A6F" w:rsidRPr="00736A6F">
              <w:rPr>
                <w:webHidden/>
              </w:rPr>
              <w:fldChar w:fldCharType="end"/>
            </w:r>
          </w:hyperlink>
        </w:p>
        <w:p w14:paraId="1E5F54EA" w14:textId="0D0B6D78" w:rsidR="00736A6F" w:rsidRPr="00736A6F" w:rsidRDefault="00D54137" w:rsidP="00736A6F">
          <w:pPr>
            <w:pStyle w:val="TOC2"/>
            <w:rPr>
              <w:rFonts w:asciiTheme="minorHAnsi" w:eastAsiaTheme="minorEastAsia" w:hAnsiTheme="minorHAnsi" w:cstheme="minorBidi"/>
              <w:sz w:val="24"/>
              <w:szCs w:val="24"/>
              <w:lang w:val="en-UA" w:eastAsia="en-US"/>
            </w:rPr>
          </w:pPr>
          <w:hyperlink w:anchor="_Toc134623619" w:history="1">
            <w:r w:rsidR="00736A6F" w:rsidRPr="00736A6F">
              <w:rPr>
                <w:rStyle w:val="Hyperlink"/>
                <w:b w:val="0"/>
                <w:bCs w:val="0"/>
              </w:rPr>
              <w:t>1.5. Вивчення та визначення рослин парків, газонів і  квітників. Вивчення рослин на колекційно-дослідному полі</w:t>
            </w:r>
            <w:r w:rsidR="00736A6F" w:rsidRPr="00736A6F">
              <w:rPr>
                <w:webHidden/>
              </w:rPr>
              <w:tab/>
            </w:r>
            <w:r w:rsidR="00736A6F" w:rsidRPr="00736A6F">
              <w:rPr>
                <w:webHidden/>
              </w:rPr>
              <w:fldChar w:fldCharType="begin"/>
            </w:r>
            <w:r w:rsidR="00736A6F" w:rsidRPr="00736A6F">
              <w:rPr>
                <w:webHidden/>
              </w:rPr>
              <w:instrText xml:space="preserve"> PAGEREF _Toc134623619 \h </w:instrText>
            </w:r>
            <w:r w:rsidR="00736A6F" w:rsidRPr="00736A6F">
              <w:rPr>
                <w:webHidden/>
              </w:rPr>
            </w:r>
            <w:r w:rsidR="00736A6F" w:rsidRPr="00736A6F">
              <w:rPr>
                <w:webHidden/>
              </w:rPr>
              <w:fldChar w:fldCharType="separate"/>
            </w:r>
            <w:r w:rsidR="00736A6F" w:rsidRPr="00736A6F">
              <w:rPr>
                <w:webHidden/>
              </w:rPr>
              <w:t>12</w:t>
            </w:r>
            <w:r w:rsidR="00736A6F" w:rsidRPr="00736A6F">
              <w:rPr>
                <w:webHidden/>
              </w:rPr>
              <w:fldChar w:fldCharType="end"/>
            </w:r>
          </w:hyperlink>
        </w:p>
        <w:p w14:paraId="4A494722" w14:textId="45D5586A" w:rsidR="00736A6F" w:rsidRPr="00736A6F" w:rsidRDefault="00D54137" w:rsidP="00736A6F">
          <w:pPr>
            <w:pStyle w:val="TOC2"/>
            <w:rPr>
              <w:rFonts w:asciiTheme="minorHAnsi" w:eastAsiaTheme="minorEastAsia" w:hAnsiTheme="minorHAnsi" w:cstheme="minorBidi"/>
              <w:sz w:val="24"/>
              <w:szCs w:val="24"/>
              <w:lang w:val="en-UA" w:eastAsia="en-US"/>
            </w:rPr>
          </w:pPr>
          <w:hyperlink w:anchor="_Toc134623620" w:history="1">
            <w:r w:rsidR="00736A6F" w:rsidRPr="00736A6F">
              <w:rPr>
                <w:rStyle w:val="Hyperlink"/>
                <w:b w:val="0"/>
                <w:bCs w:val="0"/>
              </w:rPr>
              <w:t>1.6. Рослини на колекційно-дослідних ділянках, у декоративних розсадниках</w:t>
            </w:r>
            <w:r w:rsidR="00736A6F" w:rsidRPr="00736A6F">
              <w:rPr>
                <w:webHidden/>
              </w:rPr>
              <w:tab/>
            </w:r>
            <w:r w:rsidR="00736A6F" w:rsidRPr="00736A6F">
              <w:rPr>
                <w:webHidden/>
              </w:rPr>
              <w:fldChar w:fldCharType="begin"/>
            </w:r>
            <w:r w:rsidR="00736A6F" w:rsidRPr="00736A6F">
              <w:rPr>
                <w:webHidden/>
              </w:rPr>
              <w:instrText xml:space="preserve"> PAGEREF _Toc134623620 \h </w:instrText>
            </w:r>
            <w:r w:rsidR="00736A6F" w:rsidRPr="00736A6F">
              <w:rPr>
                <w:webHidden/>
              </w:rPr>
            </w:r>
            <w:r w:rsidR="00736A6F" w:rsidRPr="00736A6F">
              <w:rPr>
                <w:webHidden/>
              </w:rPr>
              <w:fldChar w:fldCharType="separate"/>
            </w:r>
            <w:r w:rsidR="00736A6F" w:rsidRPr="00736A6F">
              <w:rPr>
                <w:webHidden/>
              </w:rPr>
              <w:t>14</w:t>
            </w:r>
            <w:r w:rsidR="00736A6F" w:rsidRPr="00736A6F">
              <w:rPr>
                <w:webHidden/>
              </w:rPr>
              <w:fldChar w:fldCharType="end"/>
            </w:r>
          </w:hyperlink>
        </w:p>
        <w:p w14:paraId="783AD10B" w14:textId="2BC7045E" w:rsidR="00736A6F" w:rsidRPr="00736A6F" w:rsidRDefault="00D54137" w:rsidP="00736A6F">
          <w:pPr>
            <w:pStyle w:val="TOC2"/>
            <w:rPr>
              <w:rFonts w:asciiTheme="minorHAnsi" w:eastAsiaTheme="minorEastAsia" w:hAnsiTheme="minorHAnsi" w:cstheme="minorBidi"/>
              <w:sz w:val="24"/>
              <w:szCs w:val="24"/>
              <w:lang w:val="en-UA" w:eastAsia="en-US"/>
            </w:rPr>
          </w:pPr>
          <w:hyperlink w:anchor="_Toc134623621" w:history="1">
            <w:r w:rsidR="00736A6F" w:rsidRPr="00736A6F">
              <w:rPr>
                <w:rStyle w:val="Hyperlink"/>
              </w:rPr>
              <w:t>Розділ 2. Землеробство з ґрунтознавством</w:t>
            </w:r>
            <w:r w:rsidR="00736A6F" w:rsidRPr="00736A6F">
              <w:rPr>
                <w:webHidden/>
              </w:rPr>
              <w:tab/>
            </w:r>
            <w:r w:rsidR="00736A6F" w:rsidRPr="00736A6F">
              <w:rPr>
                <w:webHidden/>
              </w:rPr>
              <w:fldChar w:fldCharType="begin"/>
            </w:r>
            <w:r w:rsidR="00736A6F" w:rsidRPr="00736A6F">
              <w:rPr>
                <w:webHidden/>
              </w:rPr>
              <w:instrText xml:space="preserve"> PAGEREF _Toc134623621 \h </w:instrText>
            </w:r>
            <w:r w:rsidR="00736A6F" w:rsidRPr="00736A6F">
              <w:rPr>
                <w:webHidden/>
              </w:rPr>
            </w:r>
            <w:r w:rsidR="00736A6F" w:rsidRPr="00736A6F">
              <w:rPr>
                <w:webHidden/>
              </w:rPr>
              <w:fldChar w:fldCharType="separate"/>
            </w:r>
            <w:r w:rsidR="00736A6F" w:rsidRPr="00736A6F">
              <w:rPr>
                <w:webHidden/>
              </w:rPr>
              <w:t>16</w:t>
            </w:r>
            <w:r w:rsidR="00736A6F" w:rsidRPr="00736A6F">
              <w:rPr>
                <w:webHidden/>
              </w:rPr>
              <w:fldChar w:fldCharType="end"/>
            </w:r>
          </w:hyperlink>
        </w:p>
        <w:p w14:paraId="03729035" w14:textId="05590C45" w:rsidR="00736A6F" w:rsidRPr="00736A6F" w:rsidRDefault="00D54137" w:rsidP="00736A6F">
          <w:pPr>
            <w:pStyle w:val="TOC2"/>
            <w:rPr>
              <w:rFonts w:asciiTheme="minorHAnsi" w:eastAsiaTheme="minorEastAsia" w:hAnsiTheme="minorHAnsi" w:cstheme="minorBidi"/>
              <w:sz w:val="24"/>
              <w:szCs w:val="24"/>
              <w:lang w:val="en-UA" w:eastAsia="en-US"/>
            </w:rPr>
          </w:pPr>
          <w:hyperlink w:anchor="_Toc134623622" w:history="1">
            <w:r w:rsidR="00736A6F" w:rsidRPr="00736A6F">
              <w:rPr>
                <w:rStyle w:val="Hyperlink"/>
                <w:b w:val="0"/>
                <w:bCs w:val="0"/>
              </w:rPr>
              <w:t>2.1. Польове обстеження ґрунтів зони розташування навчального закладу</w:t>
            </w:r>
            <w:r w:rsidR="00736A6F" w:rsidRPr="00736A6F">
              <w:rPr>
                <w:webHidden/>
              </w:rPr>
              <w:tab/>
            </w:r>
            <w:r w:rsidR="00736A6F" w:rsidRPr="00736A6F">
              <w:rPr>
                <w:webHidden/>
              </w:rPr>
              <w:fldChar w:fldCharType="begin"/>
            </w:r>
            <w:r w:rsidR="00736A6F" w:rsidRPr="00736A6F">
              <w:rPr>
                <w:webHidden/>
              </w:rPr>
              <w:instrText xml:space="preserve"> PAGEREF _Toc134623622 \h </w:instrText>
            </w:r>
            <w:r w:rsidR="00736A6F" w:rsidRPr="00736A6F">
              <w:rPr>
                <w:webHidden/>
              </w:rPr>
            </w:r>
            <w:r w:rsidR="00736A6F" w:rsidRPr="00736A6F">
              <w:rPr>
                <w:webHidden/>
              </w:rPr>
              <w:fldChar w:fldCharType="separate"/>
            </w:r>
            <w:r w:rsidR="00736A6F" w:rsidRPr="00736A6F">
              <w:rPr>
                <w:webHidden/>
              </w:rPr>
              <w:t>16</w:t>
            </w:r>
            <w:r w:rsidR="00736A6F" w:rsidRPr="00736A6F">
              <w:rPr>
                <w:webHidden/>
              </w:rPr>
              <w:fldChar w:fldCharType="end"/>
            </w:r>
          </w:hyperlink>
        </w:p>
        <w:p w14:paraId="5D12E272" w14:textId="2E007450" w:rsidR="00736A6F" w:rsidRPr="00736A6F" w:rsidRDefault="00D54137" w:rsidP="00736A6F">
          <w:pPr>
            <w:pStyle w:val="TOC2"/>
            <w:rPr>
              <w:rFonts w:asciiTheme="minorHAnsi" w:eastAsiaTheme="minorEastAsia" w:hAnsiTheme="minorHAnsi" w:cstheme="minorBidi"/>
              <w:sz w:val="24"/>
              <w:szCs w:val="24"/>
              <w:lang w:val="en-UA" w:eastAsia="en-US"/>
            </w:rPr>
          </w:pPr>
          <w:hyperlink w:anchor="_Toc134623623" w:history="1">
            <w:r w:rsidR="00736A6F" w:rsidRPr="00736A6F">
              <w:rPr>
                <w:rStyle w:val="Hyperlink"/>
                <w:b w:val="0"/>
                <w:bCs w:val="0"/>
              </w:rPr>
              <w:t>2.2. Обстеження полів господарства на забур’яненість</w:t>
            </w:r>
            <w:r w:rsidR="00736A6F" w:rsidRPr="00736A6F">
              <w:rPr>
                <w:webHidden/>
              </w:rPr>
              <w:tab/>
            </w:r>
            <w:r w:rsidR="00736A6F" w:rsidRPr="00736A6F">
              <w:rPr>
                <w:webHidden/>
              </w:rPr>
              <w:fldChar w:fldCharType="begin"/>
            </w:r>
            <w:r w:rsidR="00736A6F" w:rsidRPr="00736A6F">
              <w:rPr>
                <w:webHidden/>
              </w:rPr>
              <w:instrText xml:space="preserve"> PAGEREF _Toc134623623 \h </w:instrText>
            </w:r>
            <w:r w:rsidR="00736A6F" w:rsidRPr="00736A6F">
              <w:rPr>
                <w:webHidden/>
              </w:rPr>
            </w:r>
            <w:r w:rsidR="00736A6F" w:rsidRPr="00736A6F">
              <w:rPr>
                <w:webHidden/>
              </w:rPr>
              <w:fldChar w:fldCharType="separate"/>
            </w:r>
            <w:r w:rsidR="00736A6F" w:rsidRPr="00736A6F">
              <w:rPr>
                <w:webHidden/>
              </w:rPr>
              <w:t>22</w:t>
            </w:r>
            <w:r w:rsidR="00736A6F" w:rsidRPr="00736A6F">
              <w:rPr>
                <w:webHidden/>
              </w:rPr>
              <w:fldChar w:fldCharType="end"/>
            </w:r>
          </w:hyperlink>
        </w:p>
        <w:p w14:paraId="38861B29" w14:textId="064A3948" w:rsidR="00736A6F" w:rsidRPr="00736A6F" w:rsidRDefault="00D54137" w:rsidP="00736A6F">
          <w:pPr>
            <w:pStyle w:val="TOC2"/>
            <w:rPr>
              <w:rFonts w:asciiTheme="minorHAnsi" w:eastAsiaTheme="minorEastAsia" w:hAnsiTheme="minorHAnsi" w:cstheme="minorBidi"/>
              <w:sz w:val="24"/>
              <w:szCs w:val="24"/>
              <w:lang w:val="en-UA" w:eastAsia="en-US"/>
            </w:rPr>
          </w:pPr>
          <w:hyperlink w:anchor="_Toc134623624" w:history="1">
            <w:r w:rsidR="00736A6F" w:rsidRPr="00736A6F">
              <w:rPr>
                <w:rStyle w:val="Hyperlink"/>
                <w:b w:val="0"/>
                <w:bCs w:val="0"/>
              </w:rPr>
              <w:t>2.3. Складання сівозмін різних типів і видів</w:t>
            </w:r>
            <w:r w:rsidR="00736A6F" w:rsidRPr="00736A6F">
              <w:rPr>
                <w:webHidden/>
              </w:rPr>
              <w:tab/>
            </w:r>
            <w:r w:rsidR="00736A6F" w:rsidRPr="00736A6F">
              <w:rPr>
                <w:webHidden/>
              </w:rPr>
              <w:fldChar w:fldCharType="begin"/>
            </w:r>
            <w:r w:rsidR="00736A6F" w:rsidRPr="00736A6F">
              <w:rPr>
                <w:webHidden/>
              </w:rPr>
              <w:instrText xml:space="preserve"> PAGEREF _Toc134623624 \h </w:instrText>
            </w:r>
            <w:r w:rsidR="00736A6F" w:rsidRPr="00736A6F">
              <w:rPr>
                <w:webHidden/>
              </w:rPr>
            </w:r>
            <w:r w:rsidR="00736A6F" w:rsidRPr="00736A6F">
              <w:rPr>
                <w:webHidden/>
              </w:rPr>
              <w:fldChar w:fldCharType="separate"/>
            </w:r>
            <w:r w:rsidR="00736A6F" w:rsidRPr="00736A6F">
              <w:rPr>
                <w:webHidden/>
              </w:rPr>
              <w:t>24</w:t>
            </w:r>
            <w:r w:rsidR="00736A6F" w:rsidRPr="00736A6F">
              <w:rPr>
                <w:webHidden/>
              </w:rPr>
              <w:fldChar w:fldCharType="end"/>
            </w:r>
          </w:hyperlink>
        </w:p>
        <w:p w14:paraId="0BCCD561" w14:textId="35886547" w:rsidR="00736A6F" w:rsidRPr="00736A6F" w:rsidRDefault="00D54137" w:rsidP="00736A6F">
          <w:pPr>
            <w:pStyle w:val="TOC2"/>
            <w:rPr>
              <w:rFonts w:asciiTheme="minorHAnsi" w:eastAsiaTheme="minorEastAsia" w:hAnsiTheme="minorHAnsi" w:cstheme="minorBidi"/>
              <w:sz w:val="24"/>
              <w:szCs w:val="24"/>
              <w:lang w:val="en-UA" w:eastAsia="en-US"/>
            </w:rPr>
          </w:pPr>
          <w:hyperlink w:anchor="_Toc134623625" w:history="1">
            <w:r w:rsidR="00736A6F" w:rsidRPr="00736A6F">
              <w:rPr>
                <w:rStyle w:val="Hyperlink"/>
                <w:b w:val="0"/>
                <w:bCs w:val="0"/>
              </w:rPr>
              <w:t>2.4. Ознайомлення з системою обробітку еродованих ґрунтів господарства</w:t>
            </w:r>
            <w:r w:rsidR="00736A6F" w:rsidRPr="00736A6F">
              <w:rPr>
                <w:webHidden/>
              </w:rPr>
              <w:tab/>
            </w:r>
            <w:r w:rsidR="00736A6F" w:rsidRPr="00736A6F">
              <w:rPr>
                <w:webHidden/>
              </w:rPr>
              <w:fldChar w:fldCharType="begin"/>
            </w:r>
            <w:r w:rsidR="00736A6F" w:rsidRPr="00736A6F">
              <w:rPr>
                <w:webHidden/>
              </w:rPr>
              <w:instrText xml:space="preserve"> PAGEREF _Toc134623625 \h </w:instrText>
            </w:r>
            <w:r w:rsidR="00736A6F" w:rsidRPr="00736A6F">
              <w:rPr>
                <w:webHidden/>
              </w:rPr>
            </w:r>
            <w:r w:rsidR="00736A6F" w:rsidRPr="00736A6F">
              <w:rPr>
                <w:webHidden/>
              </w:rPr>
              <w:fldChar w:fldCharType="separate"/>
            </w:r>
            <w:r w:rsidR="00736A6F" w:rsidRPr="00736A6F">
              <w:rPr>
                <w:webHidden/>
              </w:rPr>
              <w:t>26</w:t>
            </w:r>
            <w:r w:rsidR="00736A6F" w:rsidRPr="00736A6F">
              <w:rPr>
                <w:webHidden/>
              </w:rPr>
              <w:fldChar w:fldCharType="end"/>
            </w:r>
          </w:hyperlink>
        </w:p>
        <w:p w14:paraId="4C22A9C7" w14:textId="2FEB6E0F" w:rsidR="00736A6F" w:rsidRPr="00736A6F" w:rsidRDefault="00D54137" w:rsidP="00736A6F">
          <w:pPr>
            <w:pStyle w:val="TOC2"/>
            <w:rPr>
              <w:rFonts w:asciiTheme="minorHAnsi" w:eastAsiaTheme="minorEastAsia" w:hAnsiTheme="minorHAnsi" w:cstheme="minorBidi"/>
              <w:sz w:val="24"/>
              <w:szCs w:val="24"/>
              <w:lang w:val="en-UA" w:eastAsia="en-US"/>
            </w:rPr>
          </w:pPr>
          <w:hyperlink w:anchor="_Toc134623626" w:history="1">
            <w:r w:rsidR="00736A6F" w:rsidRPr="00736A6F">
              <w:rPr>
                <w:rStyle w:val="Hyperlink"/>
              </w:rPr>
              <w:t>Розділ 3. Агрохімія</w:t>
            </w:r>
            <w:r w:rsidR="00736A6F" w:rsidRPr="00736A6F">
              <w:rPr>
                <w:webHidden/>
              </w:rPr>
              <w:tab/>
            </w:r>
            <w:r w:rsidR="00736A6F" w:rsidRPr="00736A6F">
              <w:rPr>
                <w:webHidden/>
              </w:rPr>
              <w:fldChar w:fldCharType="begin"/>
            </w:r>
            <w:r w:rsidR="00736A6F" w:rsidRPr="00736A6F">
              <w:rPr>
                <w:webHidden/>
              </w:rPr>
              <w:instrText xml:space="preserve"> PAGEREF _Toc134623626 \h </w:instrText>
            </w:r>
            <w:r w:rsidR="00736A6F" w:rsidRPr="00736A6F">
              <w:rPr>
                <w:webHidden/>
              </w:rPr>
            </w:r>
            <w:r w:rsidR="00736A6F" w:rsidRPr="00736A6F">
              <w:rPr>
                <w:webHidden/>
              </w:rPr>
              <w:fldChar w:fldCharType="separate"/>
            </w:r>
            <w:r w:rsidR="00736A6F" w:rsidRPr="00736A6F">
              <w:rPr>
                <w:webHidden/>
              </w:rPr>
              <w:t>29</w:t>
            </w:r>
            <w:r w:rsidR="00736A6F" w:rsidRPr="00736A6F">
              <w:rPr>
                <w:webHidden/>
              </w:rPr>
              <w:fldChar w:fldCharType="end"/>
            </w:r>
          </w:hyperlink>
        </w:p>
        <w:p w14:paraId="68D81254" w14:textId="5DDFD420" w:rsidR="00736A6F" w:rsidRPr="00736A6F" w:rsidRDefault="00D54137" w:rsidP="00736A6F">
          <w:pPr>
            <w:pStyle w:val="TOC2"/>
            <w:rPr>
              <w:rFonts w:asciiTheme="minorHAnsi" w:eastAsiaTheme="minorEastAsia" w:hAnsiTheme="minorHAnsi" w:cstheme="minorBidi"/>
              <w:sz w:val="24"/>
              <w:szCs w:val="24"/>
              <w:lang w:val="en-UA" w:eastAsia="en-US"/>
            </w:rPr>
          </w:pPr>
          <w:hyperlink w:anchor="_Toc134623627" w:history="1">
            <w:r w:rsidR="00736A6F" w:rsidRPr="00736A6F">
              <w:rPr>
                <w:rStyle w:val="Hyperlink"/>
                <w:b w:val="0"/>
                <w:bCs w:val="0"/>
              </w:rPr>
              <w:t>3.1. Відбір зразків ґрунту</w:t>
            </w:r>
            <w:r w:rsidR="00736A6F" w:rsidRPr="00736A6F">
              <w:rPr>
                <w:webHidden/>
              </w:rPr>
              <w:tab/>
            </w:r>
            <w:r w:rsidR="00736A6F" w:rsidRPr="00736A6F">
              <w:rPr>
                <w:webHidden/>
              </w:rPr>
              <w:fldChar w:fldCharType="begin"/>
            </w:r>
            <w:r w:rsidR="00736A6F" w:rsidRPr="00736A6F">
              <w:rPr>
                <w:webHidden/>
              </w:rPr>
              <w:instrText xml:space="preserve"> PAGEREF _Toc134623627 \h </w:instrText>
            </w:r>
            <w:r w:rsidR="00736A6F" w:rsidRPr="00736A6F">
              <w:rPr>
                <w:webHidden/>
              </w:rPr>
            </w:r>
            <w:r w:rsidR="00736A6F" w:rsidRPr="00736A6F">
              <w:rPr>
                <w:webHidden/>
              </w:rPr>
              <w:fldChar w:fldCharType="separate"/>
            </w:r>
            <w:r w:rsidR="00736A6F" w:rsidRPr="00736A6F">
              <w:rPr>
                <w:webHidden/>
              </w:rPr>
              <w:t>29</w:t>
            </w:r>
            <w:r w:rsidR="00736A6F" w:rsidRPr="00736A6F">
              <w:rPr>
                <w:webHidden/>
              </w:rPr>
              <w:fldChar w:fldCharType="end"/>
            </w:r>
          </w:hyperlink>
        </w:p>
        <w:p w14:paraId="444414F4" w14:textId="6896D84F" w:rsidR="00736A6F" w:rsidRPr="00736A6F" w:rsidRDefault="00D54137" w:rsidP="00736A6F">
          <w:pPr>
            <w:pStyle w:val="TOC2"/>
            <w:rPr>
              <w:rFonts w:asciiTheme="minorHAnsi" w:eastAsiaTheme="minorEastAsia" w:hAnsiTheme="minorHAnsi" w:cstheme="minorBidi"/>
              <w:sz w:val="24"/>
              <w:szCs w:val="24"/>
              <w:lang w:val="en-UA" w:eastAsia="en-US"/>
            </w:rPr>
          </w:pPr>
          <w:hyperlink w:anchor="_Toc134623628" w:history="1">
            <w:r w:rsidR="00736A6F" w:rsidRPr="00736A6F">
              <w:rPr>
                <w:rStyle w:val="Hyperlink"/>
                <w:b w:val="0"/>
                <w:bCs w:val="0"/>
              </w:rPr>
              <w:t>3.2. Рослинна діагностика</w:t>
            </w:r>
            <w:r w:rsidR="00736A6F" w:rsidRPr="00736A6F">
              <w:rPr>
                <w:webHidden/>
              </w:rPr>
              <w:tab/>
            </w:r>
            <w:r w:rsidR="00736A6F" w:rsidRPr="00736A6F">
              <w:rPr>
                <w:webHidden/>
              </w:rPr>
              <w:fldChar w:fldCharType="begin"/>
            </w:r>
            <w:r w:rsidR="00736A6F" w:rsidRPr="00736A6F">
              <w:rPr>
                <w:webHidden/>
              </w:rPr>
              <w:instrText xml:space="preserve"> PAGEREF _Toc134623628 \h </w:instrText>
            </w:r>
            <w:r w:rsidR="00736A6F" w:rsidRPr="00736A6F">
              <w:rPr>
                <w:webHidden/>
              </w:rPr>
            </w:r>
            <w:r w:rsidR="00736A6F" w:rsidRPr="00736A6F">
              <w:rPr>
                <w:webHidden/>
              </w:rPr>
              <w:fldChar w:fldCharType="separate"/>
            </w:r>
            <w:r w:rsidR="00736A6F" w:rsidRPr="00736A6F">
              <w:rPr>
                <w:webHidden/>
              </w:rPr>
              <w:t>29</w:t>
            </w:r>
            <w:r w:rsidR="00736A6F" w:rsidRPr="00736A6F">
              <w:rPr>
                <w:webHidden/>
              </w:rPr>
              <w:fldChar w:fldCharType="end"/>
            </w:r>
          </w:hyperlink>
        </w:p>
        <w:p w14:paraId="02E4B8D3" w14:textId="6C17B1B9" w:rsidR="00736A6F" w:rsidRPr="00736A6F" w:rsidRDefault="00D54137" w:rsidP="00736A6F">
          <w:pPr>
            <w:pStyle w:val="TOC2"/>
            <w:rPr>
              <w:rFonts w:asciiTheme="minorHAnsi" w:eastAsiaTheme="minorEastAsia" w:hAnsiTheme="minorHAnsi" w:cstheme="minorBidi"/>
              <w:sz w:val="24"/>
              <w:szCs w:val="24"/>
              <w:lang w:val="en-UA" w:eastAsia="en-US"/>
            </w:rPr>
          </w:pPr>
          <w:hyperlink w:anchor="_Toc134623629" w:history="1">
            <w:r w:rsidR="00736A6F" w:rsidRPr="00736A6F">
              <w:rPr>
                <w:rStyle w:val="Hyperlink"/>
                <w:b w:val="0"/>
                <w:bCs w:val="0"/>
              </w:rPr>
              <w:t>3.3.</w:t>
            </w:r>
            <w:r w:rsidR="00736A6F" w:rsidRPr="00736A6F">
              <w:rPr>
                <w:rFonts w:asciiTheme="minorHAnsi" w:eastAsiaTheme="minorEastAsia" w:hAnsiTheme="minorHAnsi" w:cstheme="minorBidi"/>
                <w:sz w:val="24"/>
                <w:szCs w:val="24"/>
                <w:lang w:val="en-UA" w:eastAsia="en-US"/>
              </w:rPr>
              <w:tab/>
            </w:r>
            <w:r w:rsidR="00736A6F" w:rsidRPr="00736A6F">
              <w:rPr>
                <w:rStyle w:val="Hyperlink"/>
                <w:b w:val="0"/>
                <w:bCs w:val="0"/>
              </w:rPr>
              <w:t>Зберігання, застосування добрив</w:t>
            </w:r>
            <w:r w:rsidR="00736A6F" w:rsidRPr="00736A6F">
              <w:rPr>
                <w:webHidden/>
              </w:rPr>
              <w:tab/>
            </w:r>
            <w:r w:rsidR="00736A6F" w:rsidRPr="00736A6F">
              <w:rPr>
                <w:webHidden/>
              </w:rPr>
              <w:fldChar w:fldCharType="begin"/>
            </w:r>
            <w:r w:rsidR="00736A6F" w:rsidRPr="00736A6F">
              <w:rPr>
                <w:webHidden/>
              </w:rPr>
              <w:instrText xml:space="preserve"> PAGEREF _Toc134623629 \h </w:instrText>
            </w:r>
            <w:r w:rsidR="00736A6F" w:rsidRPr="00736A6F">
              <w:rPr>
                <w:webHidden/>
              </w:rPr>
            </w:r>
            <w:r w:rsidR="00736A6F" w:rsidRPr="00736A6F">
              <w:rPr>
                <w:webHidden/>
              </w:rPr>
              <w:fldChar w:fldCharType="separate"/>
            </w:r>
            <w:r w:rsidR="00736A6F" w:rsidRPr="00736A6F">
              <w:rPr>
                <w:webHidden/>
              </w:rPr>
              <w:t>30</w:t>
            </w:r>
            <w:r w:rsidR="00736A6F" w:rsidRPr="00736A6F">
              <w:rPr>
                <w:webHidden/>
              </w:rPr>
              <w:fldChar w:fldCharType="end"/>
            </w:r>
          </w:hyperlink>
        </w:p>
        <w:p w14:paraId="1B932483" w14:textId="751DC3DD" w:rsidR="00736A6F" w:rsidRPr="00736A6F" w:rsidRDefault="00D54137" w:rsidP="00736A6F">
          <w:pPr>
            <w:pStyle w:val="TOC2"/>
            <w:rPr>
              <w:rFonts w:asciiTheme="minorHAnsi" w:eastAsiaTheme="minorEastAsia" w:hAnsiTheme="minorHAnsi" w:cstheme="minorBidi"/>
              <w:sz w:val="24"/>
              <w:szCs w:val="24"/>
              <w:lang w:val="en-UA" w:eastAsia="en-US"/>
            </w:rPr>
          </w:pPr>
          <w:hyperlink w:anchor="_Toc134623630" w:history="1">
            <w:r w:rsidR="00736A6F" w:rsidRPr="00736A6F">
              <w:rPr>
                <w:rStyle w:val="Hyperlink"/>
                <w:b w:val="0"/>
                <w:bCs w:val="0"/>
              </w:rPr>
              <w:t>3.4. Складання системи удобрення культур</w:t>
            </w:r>
            <w:r w:rsidR="00736A6F" w:rsidRPr="00736A6F">
              <w:rPr>
                <w:webHidden/>
              </w:rPr>
              <w:tab/>
            </w:r>
            <w:r w:rsidR="00736A6F" w:rsidRPr="00736A6F">
              <w:rPr>
                <w:webHidden/>
              </w:rPr>
              <w:fldChar w:fldCharType="begin"/>
            </w:r>
            <w:r w:rsidR="00736A6F" w:rsidRPr="00736A6F">
              <w:rPr>
                <w:webHidden/>
              </w:rPr>
              <w:instrText xml:space="preserve"> PAGEREF _Toc134623630 \h </w:instrText>
            </w:r>
            <w:r w:rsidR="00736A6F" w:rsidRPr="00736A6F">
              <w:rPr>
                <w:webHidden/>
              </w:rPr>
            </w:r>
            <w:r w:rsidR="00736A6F" w:rsidRPr="00736A6F">
              <w:rPr>
                <w:webHidden/>
              </w:rPr>
              <w:fldChar w:fldCharType="separate"/>
            </w:r>
            <w:r w:rsidR="00736A6F" w:rsidRPr="00736A6F">
              <w:rPr>
                <w:webHidden/>
              </w:rPr>
              <w:t>32</w:t>
            </w:r>
            <w:r w:rsidR="00736A6F" w:rsidRPr="00736A6F">
              <w:rPr>
                <w:webHidden/>
              </w:rPr>
              <w:fldChar w:fldCharType="end"/>
            </w:r>
          </w:hyperlink>
        </w:p>
        <w:p w14:paraId="76EC6F5C" w14:textId="0B5E4045" w:rsidR="00736A6F" w:rsidRPr="00736A6F" w:rsidRDefault="00D54137" w:rsidP="00736A6F">
          <w:pPr>
            <w:pStyle w:val="TOC2"/>
            <w:rPr>
              <w:rFonts w:asciiTheme="minorHAnsi" w:eastAsiaTheme="minorEastAsia" w:hAnsiTheme="minorHAnsi" w:cstheme="minorBidi"/>
              <w:sz w:val="24"/>
              <w:szCs w:val="24"/>
              <w:lang w:val="en-UA" w:eastAsia="en-US"/>
            </w:rPr>
          </w:pPr>
          <w:hyperlink w:anchor="_Toc134623631" w:history="1">
            <w:r w:rsidR="00736A6F" w:rsidRPr="00736A6F">
              <w:rPr>
                <w:rStyle w:val="Hyperlink"/>
                <w:b w:val="0"/>
                <w:bCs w:val="0"/>
              </w:rPr>
              <w:t>3.5. Ведення звітної документації використання добрив</w:t>
            </w:r>
            <w:r w:rsidR="00736A6F" w:rsidRPr="00736A6F">
              <w:rPr>
                <w:webHidden/>
              </w:rPr>
              <w:tab/>
            </w:r>
            <w:r w:rsidR="00736A6F" w:rsidRPr="00736A6F">
              <w:rPr>
                <w:webHidden/>
              </w:rPr>
              <w:fldChar w:fldCharType="begin"/>
            </w:r>
            <w:r w:rsidR="00736A6F" w:rsidRPr="00736A6F">
              <w:rPr>
                <w:webHidden/>
              </w:rPr>
              <w:instrText xml:space="preserve"> PAGEREF _Toc134623631 \h </w:instrText>
            </w:r>
            <w:r w:rsidR="00736A6F" w:rsidRPr="00736A6F">
              <w:rPr>
                <w:webHidden/>
              </w:rPr>
            </w:r>
            <w:r w:rsidR="00736A6F" w:rsidRPr="00736A6F">
              <w:rPr>
                <w:webHidden/>
              </w:rPr>
              <w:fldChar w:fldCharType="separate"/>
            </w:r>
            <w:r w:rsidR="00736A6F" w:rsidRPr="00736A6F">
              <w:rPr>
                <w:webHidden/>
              </w:rPr>
              <w:t>36</w:t>
            </w:r>
            <w:r w:rsidR="00736A6F" w:rsidRPr="00736A6F">
              <w:rPr>
                <w:webHidden/>
              </w:rPr>
              <w:fldChar w:fldCharType="end"/>
            </w:r>
          </w:hyperlink>
        </w:p>
        <w:p w14:paraId="67790EFC" w14:textId="56D23BD2" w:rsidR="00736A6F" w:rsidRPr="00736A6F" w:rsidRDefault="00D54137" w:rsidP="00736A6F">
          <w:pPr>
            <w:pStyle w:val="TOC2"/>
            <w:rPr>
              <w:rFonts w:asciiTheme="minorHAnsi" w:eastAsiaTheme="minorEastAsia" w:hAnsiTheme="minorHAnsi" w:cstheme="minorBidi"/>
              <w:sz w:val="24"/>
              <w:szCs w:val="24"/>
              <w:lang w:val="en-UA" w:eastAsia="en-US"/>
            </w:rPr>
          </w:pPr>
          <w:hyperlink w:anchor="_Toc134623632" w:history="1">
            <w:r w:rsidR="00736A6F" w:rsidRPr="00736A6F">
              <w:rPr>
                <w:rStyle w:val="Hyperlink"/>
              </w:rPr>
              <w:t>Висновок</w:t>
            </w:r>
            <w:r w:rsidR="00736A6F" w:rsidRPr="00736A6F">
              <w:rPr>
                <w:webHidden/>
              </w:rPr>
              <w:tab/>
            </w:r>
            <w:r w:rsidR="00736A6F" w:rsidRPr="00736A6F">
              <w:rPr>
                <w:webHidden/>
              </w:rPr>
              <w:fldChar w:fldCharType="begin"/>
            </w:r>
            <w:r w:rsidR="00736A6F" w:rsidRPr="00736A6F">
              <w:rPr>
                <w:webHidden/>
              </w:rPr>
              <w:instrText xml:space="preserve"> PAGEREF _Toc134623632 \h </w:instrText>
            </w:r>
            <w:r w:rsidR="00736A6F" w:rsidRPr="00736A6F">
              <w:rPr>
                <w:webHidden/>
              </w:rPr>
            </w:r>
            <w:r w:rsidR="00736A6F" w:rsidRPr="00736A6F">
              <w:rPr>
                <w:webHidden/>
              </w:rPr>
              <w:fldChar w:fldCharType="separate"/>
            </w:r>
            <w:r w:rsidR="00736A6F" w:rsidRPr="00736A6F">
              <w:rPr>
                <w:webHidden/>
              </w:rPr>
              <w:t>38</w:t>
            </w:r>
            <w:r w:rsidR="00736A6F" w:rsidRPr="00736A6F">
              <w:rPr>
                <w:webHidden/>
              </w:rPr>
              <w:fldChar w:fldCharType="end"/>
            </w:r>
          </w:hyperlink>
        </w:p>
        <w:p w14:paraId="2A40CF69" w14:textId="04557214" w:rsidR="00736A6F" w:rsidRPr="00736A6F" w:rsidRDefault="00D54137" w:rsidP="00736A6F">
          <w:pPr>
            <w:pStyle w:val="TOC2"/>
            <w:rPr>
              <w:rFonts w:asciiTheme="minorHAnsi" w:eastAsiaTheme="minorEastAsia" w:hAnsiTheme="minorHAnsi" w:cstheme="minorBidi"/>
              <w:sz w:val="24"/>
              <w:szCs w:val="24"/>
              <w:lang w:val="en-UA" w:eastAsia="en-US"/>
            </w:rPr>
          </w:pPr>
          <w:hyperlink w:anchor="_Toc134623633" w:history="1">
            <w:r w:rsidR="00736A6F" w:rsidRPr="00736A6F">
              <w:rPr>
                <w:rStyle w:val="Hyperlink"/>
              </w:rPr>
              <w:t>Список використаної літератури</w:t>
            </w:r>
            <w:r w:rsidR="00736A6F" w:rsidRPr="00736A6F">
              <w:rPr>
                <w:webHidden/>
              </w:rPr>
              <w:tab/>
            </w:r>
            <w:r w:rsidR="00736A6F" w:rsidRPr="00736A6F">
              <w:rPr>
                <w:webHidden/>
              </w:rPr>
              <w:fldChar w:fldCharType="begin"/>
            </w:r>
            <w:r w:rsidR="00736A6F" w:rsidRPr="00736A6F">
              <w:rPr>
                <w:webHidden/>
              </w:rPr>
              <w:instrText xml:space="preserve"> PAGEREF _Toc134623633 \h </w:instrText>
            </w:r>
            <w:r w:rsidR="00736A6F" w:rsidRPr="00736A6F">
              <w:rPr>
                <w:webHidden/>
              </w:rPr>
            </w:r>
            <w:r w:rsidR="00736A6F" w:rsidRPr="00736A6F">
              <w:rPr>
                <w:webHidden/>
              </w:rPr>
              <w:fldChar w:fldCharType="separate"/>
            </w:r>
            <w:r w:rsidR="00736A6F" w:rsidRPr="00736A6F">
              <w:rPr>
                <w:webHidden/>
              </w:rPr>
              <w:t>39</w:t>
            </w:r>
            <w:r w:rsidR="00736A6F" w:rsidRPr="00736A6F">
              <w:rPr>
                <w:webHidden/>
              </w:rPr>
              <w:fldChar w:fldCharType="end"/>
            </w:r>
          </w:hyperlink>
        </w:p>
        <w:p w14:paraId="1A50AD31" w14:textId="1361BE46" w:rsidR="00B44376" w:rsidRDefault="00B44376">
          <w:r>
            <w:rPr>
              <w:b/>
              <w:bCs/>
              <w:noProof/>
            </w:rPr>
            <w:fldChar w:fldCharType="end"/>
          </w:r>
        </w:p>
      </w:sdtContent>
    </w:sdt>
    <w:p w14:paraId="15D76F01" w14:textId="77777777" w:rsidR="00B44376" w:rsidRDefault="00B44376">
      <w:pPr>
        <w:rPr>
          <w:rFonts w:eastAsiaTheme="majorEastAsia"/>
          <w:b/>
          <w:bCs/>
          <w:color w:val="000000" w:themeColor="text1"/>
          <w:sz w:val="28"/>
          <w:szCs w:val="28"/>
          <w:lang w:val="uk-UA"/>
        </w:rPr>
      </w:pPr>
      <w:r>
        <w:rPr>
          <w:b/>
          <w:bCs/>
          <w:color w:val="000000" w:themeColor="text1"/>
          <w:sz w:val="28"/>
          <w:szCs w:val="28"/>
          <w:lang w:val="uk-UA"/>
        </w:rPr>
        <w:br w:type="page"/>
      </w:r>
    </w:p>
    <w:p w14:paraId="563F270A" w14:textId="77777777" w:rsidR="00DD7F57" w:rsidRPr="00635E26" w:rsidRDefault="00DD7F57" w:rsidP="00DD7F57">
      <w:pPr>
        <w:pStyle w:val="Heading2"/>
        <w:spacing w:line="360" w:lineRule="auto"/>
        <w:jc w:val="center"/>
        <w:rPr>
          <w:rFonts w:ascii="Times New Roman" w:hAnsi="Times New Roman" w:cs="Times New Roman"/>
          <w:b/>
          <w:bCs/>
          <w:i/>
          <w:iCs/>
          <w:color w:val="000000" w:themeColor="text1"/>
          <w:sz w:val="28"/>
          <w:szCs w:val="28"/>
          <w:lang w:val="uk-UA"/>
        </w:rPr>
      </w:pPr>
      <w:bookmarkStart w:id="0" w:name="_Toc134623614"/>
      <w:r w:rsidRPr="00635E26">
        <w:rPr>
          <w:rFonts w:ascii="Times New Roman" w:hAnsi="Times New Roman" w:cs="Times New Roman"/>
          <w:b/>
          <w:bCs/>
          <w:i/>
          <w:iCs/>
          <w:color w:val="000000" w:themeColor="text1"/>
          <w:sz w:val="28"/>
          <w:szCs w:val="28"/>
          <w:lang w:val="uk-UA"/>
        </w:rPr>
        <w:lastRenderedPageBreak/>
        <w:t>Розділ 1. Ботаніка</w:t>
      </w:r>
      <w:bookmarkEnd w:id="0"/>
    </w:p>
    <w:p w14:paraId="2D0B3F13" w14:textId="1665FA69" w:rsidR="001C1D3D" w:rsidRPr="00635E26" w:rsidRDefault="00DD7F57" w:rsidP="004F7E1F">
      <w:pPr>
        <w:pStyle w:val="Heading2"/>
        <w:numPr>
          <w:ilvl w:val="1"/>
          <w:numId w:val="2"/>
        </w:numPr>
        <w:spacing w:line="360" w:lineRule="auto"/>
        <w:ind w:left="0" w:firstLine="709"/>
        <w:jc w:val="both"/>
        <w:rPr>
          <w:rFonts w:ascii="Times New Roman" w:hAnsi="Times New Roman" w:cs="Times New Roman"/>
          <w:b/>
          <w:bCs/>
          <w:i/>
          <w:iCs/>
          <w:color w:val="000000" w:themeColor="text1"/>
          <w:sz w:val="28"/>
          <w:szCs w:val="28"/>
          <w:lang w:val="uk-UA"/>
        </w:rPr>
      </w:pPr>
      <w:bookmarkStart w:id="1" w:name="_Toc134623615"/>
      <w:r w:rsidRPr="00635E26">
        <w:rPr>
          <w:rFonts w:ascii="Times New Roman" w:hAnsi="Times New Roman" w:cs="Times New Roman"/>
          <w:b/>
          <w:bCs/>
          <w:i/>
          <w:iCs/>
          <w:color w:val="000000" w:themeColor="text1"/>
          <w:sz w:val="28"/>
          <w:szCs w:val="28"/>
          <w:lang w:val="uk-UA"/>
        </w:rPr>
        <w:t>Методика морфологічного аналізу рослинна живому матеріалі</w:t>
      </w:r>
      <w:bookmarkEnd w:id="1"/>
    </w:p>
    <w:p w14:paraId="14930522" w14:textId="77777777" w:rsidR="00FB3B69" w:rsidRPr="00FB3B69" w:rsidRDefault="00FB3B69" w:rsidP="00F04DAF">
      <w:pPr>
        <w:ind w:firstLine="709"/>
        <w:jc w:val="both"/>
        <w:rPr>
          <w:sz w:val="28"/>
          <w:szCs w:val="28"/>
          <w:lang w:val="uk-UA"/>
        </w:rPr>
      </w:pPr>
      <w:r w:rsidRPr="00FB3B69">
        <w:rPr>
          <w:sz w:val="28"/>
          <w:szCs w:val="28"/>
          <w:lang w:val="uk-UA"/>
        </w:rPr>
        <w:t>Морфологічний аналіз рослин на живому матеріалі є важливою частиною ботанічних досліджень та навчання ботаніки. Це дає змогу вивчити особливості будови рослин та їх адаптації до навколишнього середовища.</w:t>
      </w:r>
    </w:p>
    <w:p w14:paraId="67389735" w14:textId="77777777" w:rsidR="00FB3B69" w:rsidRPr="00FB3B69" w:rsidRDefault="00FB3B69" w:rsidP="00F04DAF">
      <w:pPr>
        <w:ind w:firstLine="709"/>
        <w:jc w:val="both"/>
        <w:rPr>
          <w:sz w:val="28"/>
          <w:szCs w:val="28"/>
          <w:lang w:val="uk-UA"/>
        </w:rPr>
      </w:pPr>
      <w:r w:rsidRPr="00FB3B69">
        <w:rPr>
          <w:sz w:val="28"/>
          <w:szCs w:val="28"/>
          <w:lang w:val="uk-UA"/>
        </w:rPr>
        <w:t>Основні етапи морфологічного аналізу рослин на живому матеріалі:</w:t>
      </w:r>
    </w:p>
    <w:p w14:paraId="010DAC64" w14:textId="77777777" w:rsidR="00FB3B69" w:rsidRPr="00FB3B69" w:rsidRDefault="00FB3B69" w:rsidP="004F7E1F">
      <w:pPr>
        <w:pStyle w:val="ListParagraph"/>
        <w:numPr>
          <w:ilvl w:val="0"/>
          <w:numId w:val="3"/>
        </w:numPr>
        <w:ind w:left="0" w:firstLine="709"/>
        <w:jc w:val="both"/>
        <w:rPr>
          <w:sz w:val="28"/>
          <w:szCs w:val="28"/>
          <w:lang w:val="uk-UA"/>
        </w:rPr>
      </w:pPr>
      <w:r w:rsidRPr="00FB3B69">
        <w:rPr>
          <w:sz w:val="28"/>
          <w:szCs w:val="28"/>
          <w:lang w:val="uk-UA"/>
        </w:rPr>
        <w:t>Відбір рослинного матеріалу. Рослини слід обирати залежно від мети дослідження. Наприклад, для вивчення особливостей будови листка потрібно обирати рослини з характерними для них формами листя.</w:t>
      </w:r>
    </w:p>
    <w:p w14:paraId="049B2D88" w14:textId="77777777" w:rsidR="00FB3B69" w:rsidRPr="00FB3B69" w:rsidRDefault="00FB3B69" w:rsidP="004F7E1F">
      <w:pPr>
        <w:pStyle w:val="ListParagraph"/>
        <w:numPr>
          <w:ilvl w:val="0"/>
          <w:numId w:val="3"/>
        </w:numPr>
        <w:ind w:left="0" w:firstLine="709"/>
        <w:jc w:val="both"/>
        <w:rPr>
          <w:sz w:val="28"/>
          <w:szCs w:val="28"/>
          <w:lang w:val="uk-UA"/>
        </w:rPr>
      </w:pPr>
      <w:r w:rsidRPr="00FB3B69">
        <w:rPr>
          <w:sz w:val="28"/>
          <w:szCs w:val="28"/>
          <w:lang w:val="uk-UA"/>
        </w:rPr>
        <w:t xml:space="preserve">Підготовка препарату. Для морфологічного аналізу рослин на живому матеріалі слід зробити препарат. Це можна зробити шляхом зрізу або </w:t>
      </w:r>
      <w:proofErr w:type="spellStart"/>
      <w:r w:rsidRPr="00FB3B69">
        <w:rPr>
          <w:sz w:val="28"/>
          <w:szCs w:val="28"/>
          <w:lang w:val="uk-UA"/>
        </w:rPr>
        <w:t>дріблення</w:t>
      </w:r>
      <w:proofErr w:type="spellEnd"/>
      <w:r w:rsidRPr="00FB3B69">
        <w:rPr>
          <w:sz w:val="28"/>
          <w:szCs w:val="28"/>
          <w:lang w:val="uk-UA"/>
        </w:rPr>
        <w:t xml:space="preserve"> частини рослини та її занурення в спеціальний розчин, що зберігає живі клітини.</w:t>
      </w:r>
    </w:p>
    <w:p w14:paraId="502E6C89" w14:textId="77777777" w:rsidR="00FB3B69" w:rsidRPr="00FB3B69" w:rsidRDefault="00FB3B69" w:rsidP="004F7E1F">
      <w:pPr>
        <w:pStyle w:val="ListParagraph"/>
        <w:numPr>
          <w:ilvl w:val="0"/>
          <w:numId w:val="3"/>
        </w:numPr>
        <w:ind w:left="0" w:firstLine="709"/>
        <w:jc w:val="both"/>
        <w:rPr>
          <w:sz w:val="28"/>
          <w:szCs w:val="28"/>
          <w:lang w:val="uk-UA"/>
        </w:rPr>
      </w:pPr>
      <w:r w:rsidRPr="00FB3B69">
        <w:rPr>
          <w:sz w:val="28"/>
          <w:szCs w:val="28"/>
          <w:lang w:val="uk-UA"/>
        </w:rPr>
        <w:t xml:space="preserve">Вивчення особливостей будови рослини. Для цього слід детально розглядати під мікроскопом різні частини рослини, такі як листя, квіти, стебла та корені. На мікроскопі можна виявити різні особливості будови, наприклад, структуру клітин, їх розміри та форму, наявність </w:t>
      </w:r>
      <w:proofErr w:type="spellStart"/>
      <w:r w:rsidRPr="00FB3B69">
        <w:rPr>
          <w:sz w:val="28"/>
          <w:szCs w:val="28"/>
          <w:lang w:val="uk-UA"/>
        </w:rPr>
        <w:t>вакуолей</w:t>
      </w:r>
      <w:proofErr w:type="spellEnd"/>
      <w:r w:rsidRPr="00FB3B69">
        <w:rPr>
          <w:sz w:val="28"/>
          <w:szCs w:val="28"/>
          <w:lang w:val="uk-UA"/>
        </w:rPr>
        <w:t xml:space="preserve"> та інші особливості.</w:t>
      </w:r>
    </w:p>
    <w:p w14:paraId="2006969A" w14:textId="77777777" w:rsidR="00FB3B69" w:rsidRPr="00FB3B69" w:rsidRDefault="00FB3B69" w:rsidP="004F7E1F">
      <w:pPr>
        <w:pStyle w:val="ListParagraph"/>
        <w:numPr>
          <w:ilvl w:val="0"/>
          <w:numId w:val="3"/>
        </w:numPr>
        <w:ind w:left="0" w:firstLine="709"/>
        <w:jc w:val="both"/>
        <w:rPr>
          <w:sz w:val="28"/>
          <w:szCs w:val="28"/>
          <w:lang w:val="uk-UA"/>
        </w:rPr>
      </w:pPr>
      <w:r w:rsidRPr="00FB3B69">
        <w:rPr>
          <w:sz w:val="28"/>
          <w:szCs w:val="28"/>
          <w:lang w:val="uk-UA"/>
        </w:rPr>
        <w:t>Фіксація результатів дослідження. Після проведення морфологічного аналізу рослини слід зберегти зразок для подальшого використання. Зазвичай, зразки фіксують у спеціальних розчинах або консервантах.</w:t>
      </w:r>
    </w:p>
    <w:p w14:paraId="3D8656A2" w14:textId="675E805C" w:rsidR="00FB3B69" w:rsidRPr="00FB3B69" w:rsidRDefault="00FB3B69" w:rsidP="00F04DAF">
      <w:pPr>
        <w:ind w:firstLine="709"/>
        <w:jc w:val="both"/>
        <w:rPr>
          <w:sz w:val="28"/>
          <w:szCs w:val="28"/>
          <w:lang w:val="uk-UA"/>
        </w:rPr>
      </w:pPr>
      <w:r w:rsidRPr="00FB3B69">
        <w:rPr>
          <w:sz w:val="28"/>
          <w:szCs w:val="28"/>
          <w:lang w:val="uk-UA"/>
        </w:rPr>
        <w:t>Важливою складовою морфологічного аналізу рослин є знання основних термінів та понять ботаніки. Для успішного проведення дослідження необхідно мати знання про терміни та поняття ботаніки, такі як структура тканин, типи листків та їх особливості, форма та будова квітки, структура кореневої системи та інші.</w:t>
      </w:r>
    </w:p>
    <w:p w14:paraId="65B65373" w14:textId="77777777" w:rsidR="00FB3B69" w:rsidRPr="00FB3B69" w:rsidRDefault="00FB3B69" w:rsidP="00F04DAF">
      <w:pPr>
        <w:ind w:firstLine="709"/>
        <w:jc w:val="both"/>
        <w:rPr>
          <w:sz w:val="28"/>
          <w:szCs w:val="28"/>
          <w:lang w:val="uk-UA"/>
        </w:rPr>
      </w:pPr>
      <w:r w:rsidRPr="00FB3B69">
        <w:rPr>
          <w:sz w:val="28"/>
          <w:szCs w:val="28"/>
          <w:lang w:val="uk-UA"/>
        </w:rPr>
        <w:t>Наприклад, при вивченні структури тканин рослин слід звернути увагу на такі терміни, як епідерма, мезофіл, бунт, флоема та інші. При вивченні листків слід знати різні типи листків, такі як прості, складні, пальчасті, довгасті та інші. Крім того, слід вивчити особливості форми та будови квіток, які можуть бути різними у різних видів рослин.</w:t>
      </w:r>
    </w:p>
    <w:p w14:paraId="1EAC5160" w14:textId="77777777" w:rsidR="00FB3B69" w:rsidRPr="00FB3B69" w:rsidRDefault="00FB3B69" w:rsidP="00F04DAF">
      <w:pPr>
        <w:ind w:firstLine="709"/>
        <w:jc w:val="both"/>
        <w:rPr>
          <w:sz w:val="28"/>
          <w:szCs w:val="28"/>
          <w:lang w:val="uk-UA"/>
        </w:rPr>
      </w:pPr>
      <w:r w:rsidRPr="00FB3B69">
        <w:rPr>
          <w:sz w:val="28"/>
          <w:szCs w:val="28"/>
          <w:lang w:val="uk-UA"/>
        </w:rPr>
        <w:t>Методика морфологічного аналізу рослин на живому матеріалі може бути використана для дослідження різних аспектів ботаніки, таких як екологічні адаптації рослин до різних умов середовища, систематика рослин, біологія розмноження та інші.</w:t>
      </w:r>
    </w:p>
    <w:p w14:paraId="7BD2043D" w14:textId="77777777" w:rsidR="00FB3B69" w:rsidRPr="00FB3B69" w:rsidRDefault="00FB3B69" w:rsidP="00F04DAF">
      <w:pPr>
        <w:ind w:firstLine="709"/>
        <w:jc w:val="both"/>
        <w:rPr>
          <w:sz w:val="28"/>
          <w:szCs w:val="28"/>
          <w:lang w:val="uk-UA"/>
        </w:rPr>
      </w:pPr>
      <w:r w:rsidRPr="00FB3B69">
        <w:rPr>
          <w:sz w:val="28"/>
          <w:szCs w:val="28"/>
          <w:lang w:val="uk-UA"/>
        </w:rPr>
        <w:t>Основний план морфологічного аналізу рослини включає декілька етапів:</w:t>
      </w:r>
    </w:p>
    <w:p w14:paraId="42F99D75" w14:textId="0030FBDE" w:rsidR="00FB3B69" w:rsidRPr="00FB3B69" w:rsidRDefault="00FB3B69" w:rsidP="004F7E1F">
      <w:pPr>
        <w:pStyle w:val="ListParagraph"/>
        <w:numPr>
          <w:ilvl w:val="0"/>
          <w:numId w:val="4"/>
        </w:numPr>
        <w:ind w:left="0" w:firstLine="709"/>
        <w:jc w:val="both"/>
        <w:rPr>
          <w:sz w:val="28"/>
          <w:szCs w:val="28"/>
          <w:lang w:val="uk-UA"/>
        </w:rPr>
      </w:pPr>
      <w:r w:rsidRPr="00FB3B69">
        <w:rPr>
          <w:sz w:val="28"/>
          <w:szCs w:val="28"/>
          <w:lang w:val="uk-UA"/>
        </w:rPr>
        <w:t>Вивчення зовнішньої будови рослини:</w:t>
      </w:r>
    </w:p>
    <w:p w14:paraId="7D1A70BC" w14:textId="77777777" w:rsidR="00FB3B69" w:rsidRPr="00FB3B69" w:rsidRDefault="00FB3B69" w:rsidP="004F7E1F">
      <w:pPr>
        <w:pStyle w:val="ListParagraph"/>
        <w:numPr>
          <w:ilvl w:val="0"/>
          <w:numId w:val="5"/>
        </w:numPr>
        <w:ind w:left="0" w:firstLine="709"/>
        <w:jc w:val="both"/>
        <w:rPr>
          <w:sz w:val="28"/>
          <w:szCs w:val="28"/>
          <w:lang w:val="uk-UA"/>
        </w:rPr>
      </w:pPr>
      <w:r w:rsidRPr="00FB3B69">
        <w:rPr>
          <w:sz w:val="28"/>
          <w:szCs w:val="28"/>
          <w:lang w:val="uk-UA"/>
        </w:rPr>
        <w:t>Огляд кореневої системи</w:t>
      </w:r>
    </w:p>
    <w:p w14:paraId="7A63D753" w14:textId="77777777" w:rsidR="00FB3B69" w:rsidRPr="00FB3B69" w:rsidRDefault="00FB3B69" w:rsidP="004F7E1F">
      <w:pPr>
        <w:pStyle w:val="ListParagraph"/>
        <w:numPr>
          <w:ilvl w:val="0"/>
          <w:numId w:val="5"/>
        </w:numPr>
        <w:ind w:left="0" w:firstLine="709"/>
        <w:jc w:val="both"/>
        <w:rPr>
          <w:sz w:val="28"/>
          <w:szCs w:val="28"/>
          <w:lang w:val="uk-UA"/>
        </w:rPr>
      </w:pPr>
      <w:r w:rsidRPr="00FB3B69">
        <w:rPr>
          <w:sz w:val="28"/>
          <w:szCs w:val="28"/>
          <w:lang w:val="uk-UA"/>
        </w:rPr>
        <w:t>Огляд стебла</w:t>
      </w:r>
    </w:p>
    <w:p w14:paraId="6348953E" w14:textId="77777777" w:rsidR="00FB3B69" w:rsidRPr="00FB3B69" w:rsidRDefault="00FB3B69" w:rsidP="004F7E1F">
      <w:pPr>
        <w:pStyle w:val="ListParagraph"/>
        <w:numPr>
          <w:ilvl w:val="0"/>
          <w:numId w:val="5"/>
        </w:numPr>
        <w:ind w:left="0" w:firstLine="709"/>
        <w:jc w:val="both"/>
        <w:rPr>
          <w:sz w:val="28"/>
          <w:szCs w:val="28"/>
          <w:lang w:val="uk-UA"/>
        </w:rPr>
      </w:pPr>
      <w:r w:rsidRPr="00FB3B69">
        <w:rPr>
          <w:sz w:val="28"/>
          <w:szCs w:val="28"/>
          <w:lang w:val="uk-UA"/>
        </w:rPr>
        <w:t>Огляд листків</w:t>
      </w:r>
    </w:p>
    <w:p w14:paraId="729262BB" w14:textId="77777777" w:rsidR="00FB3B69" w:rsidRPr="00FB3B69" w:rsidRDefault="00FB3B69" w:rsidP="004F7E1F">
      <w:pPr>
        <w:pStyle w:val="ListParagraph"/>
        <w:numPr>
          <w:ilvl w:val="0"/>
          <w:numId w:val="5"/>
        </w:numPr>
        <w:ind w:left="0" w:firstLine="709"/>
        <w:jc w:val="both"/>
        <w:rPr>
          <w:sz w:val="28"/>
          <w:szCs w:val="28"/>
          <w:lang w:val="uk-UA"/>
        </w:rPr>
      </w:pPr>
      <w:r w:rsidRPr="00FB3B69">
        <w:rPr>
          <w:sz w:val="28"/>
          <w:szCs w:val="28"/>
          <w:lang w:val="uk-UA"/>
        </w:rPr>
        <w:t>Огляд квіток та плодів</w:t>
      </w:r>
    </w:p>
    <w:p w14:paraId="74E29FC2" w14:textId="27B0865F" w:rsidR="00FB3B69" w:rsidRPr="00FB3B69" w:rsidRDefault="00FB3B69" w:rsidP="004F7E1F">
      <w:pPr>
        <w:pStyle w:val="ListParagraph"/>
        <w:numPr>
          <w:ilvl w:val="0"/>
          <w:numId w:val="4"/>
        </w:numPr>
        <w:ind w:left="0" w:firstLine="709"/>
        <w:jc w:val="both"/>
        <w:rPr>
          <w:sz w:val="28"/>
          <w:szCs w:val="28"/>
          <w:lang w:val="uk-UA"/>
        </w:rPr>
      </w:pPr>
      <w:r w:rsidRPr="00FB3B69">
        <w:rPr>
          <w:sz w:val="28"/>
          <w:szCs w:val="28"/>
          <w:lang w:val="uk-UA"/>
        </w:rPr>
        <w:t>Вивчення внутрішньої будови рослини:</w:t>
      </w:r>
    </w:p>
    <w:p w14:paraId="3517D12F" w14:textId="77777777" w:rsidR="00FB3B69" w:rsidRPr="00FB3B69" w:rsidRDefault="00FB3B69" w:rsidP="004F7E1F">
      <w:pPr>
        <w:pStyle w:val="ListParagraph"/>
        <w:numPr>
          <w:ilvl w:val="0"/>
          <w:numId w:val="6"/>
        </w:numPr>
        <w:ind w:left="0" w:firstLine="709"/>
        <w:jc w:val="both"/>
        <w:rPr>
          <w:sz w:val="28"/>
          <w:szCs w:val="28"/>
          <w:lang w:val="uk-UA"/>
        </w:rPr>
      </w:pPr>
      <w:r w:rsidRPr="00FB3B69">
        <w:rPr>
          <w:sz w:val="28"/>
          <w:szCs w:val="28"/>
          <w:lang w:val="uk-UA"/>
        </w:rPr>
        <w:lastRenderedPageBreak/>
        <w:t>Препарування кількох представників кожного органу рослини (наприклад, коріння, стебла, листки)</w:t>
      </w:r>
    </w:p>
    <w:p w14:paraId="6DC0CDB7" w14:textId="77777777" w:rsidR="00FB3B69" w:rsidRPr="00FB3B69" w:rsidRDefault="00FB3B69" w:rsidP="004F7E1F">
      <w:pPr>
        <w:pStyle w:val="ListParagraph"/>
        <w:numPr>
          <w:ilvl w:val="0"/>
          <w:numId w:val="6"/>
        </w:numPr>
        <w:ind w:left="0" w:firstLine="709"/>
        <w:jc w:val="both"/>
        <w:rPr>
          <w:sz w:val="28"/>
          <w:szCs w:val="28"/>
          <w:lang w:val="uk-UA"/>
        </w:rPr>
      </w:pPr>
      <w:r w:rsidRPr="00FB3B69">
        <w:rPr>
          <w:sz w:val="28"/>
          <w:szCs w:val="28"/>
          <w:lang w:val="uk-UA"/>
        </w:rPr>
        <w:t>Огляд під мікроскопом тканин рослини</w:t>
      </w:r>
    </w:p>
    <w:p w14:paraId="18A0D6ED" w14:textId="77777777" w:rsidR="00FB3B69" w:rsidRPr="00FB3B69" w:rsidRDefault="00FB3B69" w:rsidP="004F7E1F">
      <w:pPr>
        <w:pStyle w:val="ListParagraph"/>
        <w:numPr>
          <w:ilvl w:val="0"/>
          <w:numId w:val="6"/>
        </w:numPr>
        <w:ind w:left="0" w:firstLine="709"/>
        <w:jc w:val="both"/>
        <w:rPr>
          <w:sz w:val="28"/>
          <w:szCs w:val="28"/>
          <w:lang w:val="uk-UA"/>
        </w:rPr>
      </w:pPr>
      <w:r w:rsidRPr="00FB3B69">
        <w:rPr>
          <w:sz w:val="28"/>
          <w:szCs w:val="28"/>
          <w:lang w:val="uk-UA"/>
        </w:rPr>
        <w:t>Фіксування результатів дослідження:</w:t>
      </w:r>
    </w:p>
    <w:p w14:paraId="6D61F5DF" w14:textId="77777777" w:rsidR="00FB3B69" w:rsidRPr="00FB3B69" w:rsidRDefault="00FB3B69" w:rsidP="004F7E1F">
      <w:pPr>
        <w:pStyle w:val="ListParagraph"/>
        <w:numPr>
          <w:ilvl w:val="0"/>
          <w:numId w:val="6"/>
        </w:numPr>
        <w:ind w:left="0" w:firstLine="709"/>
        <w:jc w:val="both"/>
        <w:rPr>
          <w:sz w:val="28"/>
          <w:szCs w:val="28"/>
          <w:lang w:val="uk-UA"/>
        </w:rPr>
      </w:pPr>
      <w:r w:rsidRPr="00FB3B69">
        <w:rPr>
          <w:sz w:val="28"/>
          <w:szCs w:val="28"/>
          <w:lang w:val="uk-UA"/>
        </w:rPr>
        <w:t>Запис отриманих даних</w:t>
      </w:r>
    </w:p>
    <w:p w14:paraId="6222598E" w14:textId="77777777" w:rsidR="00FB3B69" w:rsidRPr="00FB3B69" w:rsidRDefault="00FB3B69" w:rsidP="004F7E1F">
      <w:pPr>
        <w:pStyle w:val="ListParagraph"/>
        <w:numPr>
          <w:ilvl w:val="0"/>
          <w:numId w:val="6"/>
        </w:numPr>
        <w:ind w:left="0" w:firstLine="709"/>
        <w:jc w:val="both"/>
        <w:rPr>
          <w:sz w:val="28"/>
          <w:szCs w:val="28"/>
          <w:lang w:val="uk-UA"/>
        </w:rPr>
      </w:pPr>
      <w:r w:rsidRPr="00FB3B69">
        <w:rPr>
          <w:sz w:val="28"/>
          <w:szCs w:val="28"/>
          <w:lang w:val="uk-UA"/>
        </w:rPr>
        <w:t>Створення малюнків та схем зовнішньої та внутрішньої будови рослини</w:t>
      </w:r>
    </w:p>
    <w:p w14:paraId="5AD28C01" w14:textId="77777777" w:rsidR="00FB3B69" w:rsidRPr="00FB3B69" w:rsidRDefault="00FB3B69" w:rsidP="004F7E1F">
      <w:pPr>
        <w:pStyle w:val="ListParagraph"/>
        <w:numPr>
          <w:ilvl w:val="0"/>
          <w:numId w:val="6"/>
        </w:numPr>
        <w:ind w:left="0" w:firstLine="709"/>
        <w:jc w:val="both"/>
        <w:rPr>
          <w:sz w:val="28"/>
          <w:szCs w:val="28"/>
          <w:lang w:val="uk-UA"/>
        </w:rPr>
      </w:pPr>
      <w:r w:rsidRPr="00FB3B69">
        <w:rPr>
          <w:sz w:val="28"/>
          <w:szCs w:val="28"/>
          <w:lang w:val="uk-UA"/>
        </w:rPr>
        <w:t>Підготовка звіту про проведений аналіз</w:t>
      </w:r>
    </w:p>
    <w:p w14:paraId="5A51E006" w14:textId="20B048D3" w:rsidR="00FB3B69" w:rsidRPr="00FB3B69" w:rsidRDefault="00FB3B69" w:rsidP="004F7E1F">
      <w:pPr>
        <w:pStyle w:val="ListParagraph"/>
        <w:numPr>
          <w:ilvl w:val="0"/>
          <w:numId w:val="4"/>
        </w:numPr>
        <w:ind w:left="0" w:firstLine="709"/>
        <w:jc w:val="both"/>
        <w:rPr>
          <w:sz w:val="28"/>
          <w:szCs w:val="28"/>
          <w:lang w:val="uk-UA"/>
        </w:rPr>
      </w:pPr>
      <w:r w:rsidRPr="00FB3B69">
        <w:rPr>
          <w:sz w:val="28"/>
          <w:szCs w:val="28"/>
          <w:lang w:val="uk-UA"/>
        </w:rPr>
        <w:t>Аналіз результатів дослідження:</w:t>
      </w:r>
    </w:p>
    <w:p w14:paraId="120C21F8" w14:textId="77777777" w:rsidR="00FB3B69" w:rsidRPr="00FB3B69" w:rsidRDefault="00FB3B69" w:rsidP="004F7E1F">
      <w:pPr>
        <w:pStyle w:val="ListParagraph"/>
        <w:numPr>
          <w:ilvl w:val="0"/>
          <w:numId w:val="7"/>
        </w:numPr>
        <w:ind w:left="0" w:firstLine="709"/>
        <w:jc w:val="both"/>
        <w:rPr>
          <w:sz w:val="28"/>
          <w:szCs w:val="28"/>
          <w:lang w:val="uk-UA"/>
        </w:rPr>
      </w:pPr>
      <w:r w:rsidRPr="00FB3B69">
        <w:rPr>
          <w:sz w:val="28"/>
          <w:szCs w:val="28"/>
          <w:lang w:val="uk-UA"/>
        </w:rPr>
        <w:t>Порівняння зі стандартними описами органів та видів рослин</w:t>
      </w:r>
    </w:p>
    <w:p w14:paraId="767FEE1F" w14:textId="77777777" w:rsidR="00FB3B69" w:rsidRPr="00FB3B69" w:rsidRDefault="00FB3B69" w:rsidP="004F7E1F">
      <w:pPr>
        <w:pStyle w:val="ListParagraph"/>
        <w:numPr>
          <w:ilvl w:val="0"/>
          <w:numId w:val="7"/>
        </w:numPr>
        <w:ind w:left="0" w:firstLine="709"/>
        <w:jc w:val="both"/>
        <w:rPr>
          <w:sz w:val="28"/>
          <w:szCs w:val="28"/>
          <w:lang w:val="uk-UA"/>
        </w:rPr>
      </w:pPr>
      <w:r w:rsidRPr="00FB3B69">
        <w:rPr>
          <w:sz w:val="28"/>
          <w:szCs w:val="28"/>
          <w:lang w:val="uk-UA"/>
        </w:rPr>
        <w:t>Визначення ознак, які дозволяють класифікувати рослини на різні рівні систематики</w:t>
      </w:r>
    </w:p>
    <w:p w14:paraId="37CC4978" w14:textId="543F0DAB" w:rsidR="00FB3B69" w:rsidRPr="00FB3B69" w:rsidRDefault="00FB3B69" w:rsidP="00F04DAF">
      <w:pPr>
        <w:ind w:firstLine="709"/>
        <w:jc w:val="both"/>
      </w:pPr>
      <w:r w:rsidRPr="00FB3B69">
        <w:rPr>
          <w:sz w:val="28"/>
          <w:szCs w:val="28"/>
          <w:lang w:val="uk-UA"/>
        </w:rPr>
        <w:t>Для детальнішого аналізу рослини можна використовувати додаткові методи, такі як вимірювання розмірів та ваги різних органів, вивчення біохімічного складу рослини та інші. У цілому, план морфологічного аналізу рослини може варіюватись в залежності від мети дослідження та об'єму інформації, яку необхідно отримати</w:t>
      </w:r>
      <w:r w:rsidRPr="00FB3B69">
        <w:t>.</w:t>
      </w:r>
    </w:p>
    <w:p w14:paraId="44DFB6DA" w14:textId="5FE3819B" w:rsidR="00FB3B69" w:rsidRPr="00FB3B69" w:rsidRDefault="00FB3B69" w:rsidP="00F04DAF">
      <w:pPr>
        <w:ind w:firstLine="709"/>
        <w:jc w:val="both"/>
        <w:rPr>
          <w:sz w:val="28"/>
          <w:szCs w:val="28"/>
          <w:lang w:val="uk-UA"/>
        </w:rPr>
      </w:pPr>
      <w:r w:rsidRPr="00FB3B69">
        <w:rPr>
          <w:sz w:val="28"/>
          <w:szCs w:val="28"/>
          <w:lang w:val="uk-UA"/>
        </w:rPr>
        <w:t xml:space="preserve">Визначник рослин </w:t>
      </w:r>
      <w:r>
        <w:rPr>
          <w:sz w:val="28"/>
          <w:szCs w:val="28"/>
          <w:lang w:val="uk-UA"/>
        </w:rPr>
        <w:t>–</w:t>
      </w:r>
      <w:r w:rsidRPr="00FB3B69">
        <w:rPr>
          <w:sz w:val="28"/>
          <w:szCs w:val="28"/>
          <w:lang w:val="uk-UA"/>
        </w:rPr>
        <w:t xml:space="preserve"> це спеціальний інструмент, що допомагає визначати види рослин за допомогою системи ключів, що базуються на характеристиках органів та інших ознак.</w:t>
      </w:r>
    </w:p>
    <w:p w14:paraId="5576AE1F" w14:textId="77777777" w:rsidR="00FB3B69" w:rsidRPr="00FB3B69" w:rsidRDefault="00FB3B69" w:rsidP="00F04DAF">
      <w:pPr>
        <w:ind w:firstLine="709"/>
        <w:jc w:val="both"/>
        <w:rPr>
          <w:sz w:val="28"/>
          <w:szCs w:val="28"/>
          <w:lang w:val="uk-UA"/>
        </w:rPr>
      </w:pPr>
      <w:r w:rsidRPr="00FB3B69">
        <w:rPr>
          <w:sz w:val="28"/>
          <w:szCs w:val="28"/>
          <w:lang w:val="uk-UA"/>
        </w:rPr>
        <w:t>Основні кроки роботи з визначником рослин:</w:t>
      </w:r>
    </w:p>
    <w:p w14:paraId="4502CECD" w14:textId="455ACEC3" w:rsidR="00FB3B69" w:rsidRPr="00A26417" w:rsidRDefault="00FB3B69" w:rsidP="004F7E1F">
      <w:pPr>
        <w:pStyle w:val="ListParagraph"/>
        <w:numPr>
          <w:ilvl w:val="0"/>
          <w:numId w:val="8"/>
        </w:numPr>
        <w:ind w:left="0" w:firstLine="709"/>
        <w:jc w:val="both"/>
        <w:rPr>
          <w:sz w:val="28"/>
          <w:szCs w:val="28"/>
          <w:lang w:val="uk-UA"/>
        </w:rPr>
      </w:pPr>
      <w:r w:rsidRPr="00A26417">
        <w:rPr>
          <w:sz w:val="28"/>
          <w:szCs w:val="28"/>
          <w:lang w:val="uk-UA"/>
        </w:rPr>
        <w:t>Збір зразків рослин – для визначення виду рослини необхідно мати зразок рослини, який можна вивчати. Зразок може бути зібраний з природи, придбаний в городніх центрах або інших місцях.</w:t>
      </w:r>
    </w:p>
    <w:p w14:paraId="17C46BC3" w14:textId="28C0FE4D" w:rsidR="00FB3B69" w:rsidRPr="00A26417" w:rsidRDefault="00FB3B69" w:rsidP="004F7E1F">
      <w:pPr>
        <w:pStyle w:val="ListParagraph"/>
        <w:numPr>
          <w:ilvl w:val="0"/>
          <w:numId w:val="8"/>
        </w:numPr>
        <w:ind w:left="0" w:firstLine="709"/>
        <w:jc w:val="both"/>
        <w:rPr>
          <w:sz w:val="28"/>
          <w:szCs w:val="28"/>
          <w:lang w:val="uk-UA"/>
        </w:rPr>
      </w:pPr>
      <w:r w:rsidRPr="00A26417">
        <w:rPr>
          <w:sz w:val="28"/>
          <w:szCs w:val="28"/>
          <w:lang w:val="uk-UA"/>
        </w:rPr>
        <w:t>Вивчення характеристик – для визначення виду рослини необхідно визначити характеристики органів та інших ознак рослини. Наприклад, форма листя, квітки, стебла та інших частин рослини.</w:t>
      </w:r>
    </w:p>
    <w:p w14:paraId="6566D0C9" w14:textId="22BC4CCE" w:rsidR="00FB3B69" w:rsidRPr="00A26417" w:rsidRDefault="00FB3B69" w:rsidP="004F7E1F">
      <w:pPr>
        <w:pStyle w:val="ListParagraph"/>
        <w:numPr>
          <w:ilvl w:val="0"/>
          <w:numId w:val="8"/>
        </w:numPr>
        <w:ind w:left="0" w:firstLine="709"/>
        <w:jc w:val="both"/>
        <w:rPr>
          <w:sz w:val="28"/>
          <w:szCs w:val="28"/>
          <w:lang w:val="uk-UA"/>
        </w:rPr>
      </w:pPr>
      <w:r w:rsidRPr="00A26417">
        <w:rPr>
          <w:sz w:val="28"/>
          <w:szCs w:val="28"/>
          <w:lang w:val="uk-UA"/>
        </w:rPr>
        <w:t>Використання ключа – ключ для визначення рослин може бути використаний для ідентифікації виду рослини на основі зібраних характеристик. Ключ складається з серії запитань, на які можна відповісти «так» або «ні», після чого визначається можливий вид рослини.</w:t>
      </w:r>
    </w:p>
    <w:p w14:paraId="34648AA8" w14:textId="4D308412" w:rsidR="00FB3B69" w:rsidRPr="00A26417" w:rsidRDefault="00FB3B69" w:rsidP="004F7E1F">
      <w:pPr>
        <w:pStyle w:val="ListParagraph"/>
        <w:numPr>
          <w:ilvl w:val="0"/>
          <w:numId w:val="8"/>
        </w:numPr>
        <w:ind w:left="0" w:firstLine="709"/>
        <w:jc w:val="both"/>
        <w:rPr>
          <w:sz w:val="28"/>
          <w:szCs w:val="28"/>
          <w:lang w:val="uk-UA"/>
        </w:rPr>
      </w:pPr>
      <w:r w:rsidRPr="00A26417">
        <w:rPr>
          <w:sz w:val="28"/>
          <w:szCs w:val="28"/>
          <w:lang w:val="uk-UA"/>
        </w:rPr>
        <w:t>Перевірка даних – після використання ключа слід перевірити отримані дані та переконатись, що вид рослини визначено правильно. Якщо виникають сумніви, можна перевірити інші джерела, такі як книги з ботаніки або електронні бази даних.</w:t>
      </w:r>
    </w:p>
    <w:p w14:paraId="10282E7E" w14:textId="46B39C30" w:rsidR="00FB3B69" w:rsidRPr="00FB3B69" w:rsidRDefault="00FB3B69" w:rsidP="00F04DAF">
      <w:pPr>
        <w:ind w:firstLine="709"/>
        <w:jc w:val="both"/>
        <w:rPr>
          <w:sz w:val="28"/>
          <w:szCs w:val="28"/>
          <w:lang w:val="uk-UA"/>
        </w:rPr>
      </w:pPr>
      <w:r w:rsidRPr="00FB3B69">
        <w:rPr>
          <w:sz w:val="28"/>
          <w:szCs w:val="28"/>
          <w:lang w:val="uk-UA"/>
        </w:rPr>
        <w:t>Важливо зазначити, що визначники рослин можуть бути різними та орієнтовані на різні групи рослин, тому слід знайти той, що найкраще підходить для визначення конкретного виду рослини. Крім того, визначники рослин можуть мати обмежену кількість видів, тому в деяких випадках може знадобитись експертна оцінка для визначення складніши</w:t>
      </w:r>
      <w:r w:rsidR="00942101">
        <w:rPr>
          <w:sz w:val="28"/>
          <w:szCs w:val="28"/>
          <w:lang w:val="uk-UA"/>
        </w:rPr>
        <w:t>х видів рослин.</w:t>
      </w:r>
    </w:p>
    <w:p w14:paraId="7F1F5A4A" w14:textId="77777777" w:rsidR="00942101" w:rsidRPr="00942101" w:rsidRDefault="00942101" w:rsidP="00F04DAF">
      <w:pPr>
        <w:ind w:firstLine="709"/>
        <w:jc w:val="both"/>
        <w:rPr>
          <w:sz w:val="28"/>
          <w:szCs w:val="28"/>
          <w:lang w:val="uk-UA"/>
        </w:rPr>
      </w:pPr>
      <w:r w:rsidRPr="00942101">
        <w:rPr>
          <w:sz w:val="28"/>
          <w:szCs w:val="28"/>
          <w:lang w:val="uk-UA"/>
        </w:rPr>
        <w:t>Вивчення правил збору рослин та оформлення гербарію є важливим етапом для ботаніків, які хочуть збирати та зберігати рослинні зразки. Цей процес допомагає зберегти цінний матеріал для майбутніх досліджень та допомагає в популяризації рослинного світу.</w:t>
      </w:r>
    </w:p>
    <w:p w14:paraId="70D7B6CD" w14:textId="77777777" w:rsidR="00942101" w:rsidRPr="00942101" w:rsidRDefault="00942101" w:rsidP="00F04DAF">
      <w:pPr>
        <w:ind w:firstLine="709"/>
        <w:jc w:val="both"/>
        <w:rPr>
          <w:sz w:val="28"/>
          <w:szCs w:val="28"/>
          <w:lang w:val="uk-UA"/>
        </w:rPr>
      </w:pPr>
      <w:r w:rsidRPr="00942101">
        <w:rPr>
          <w:sz w:val="28"/>
          <w:szCs w:val="28"/>
          <w:lang w:val="uk-UA"/>
        </w:rPr>
        <w:t>Основні правила збору рослин:</w:t>
      </w:r>
    </w:p>
    <w:p w14:paraId="1E8CC24C" w14:textId="77777777" w:rsidR="00942101" w:rsidRPr="00942101" w:rsidRDefault="00942101" w:rsidP="004F7E1F">
      <w:pPr>
        <w:pStyle w:val="ListParagraph"/>
        <w:numPr>
          <w:ilvl w:val="0"/>
          <w:numId w:val="9"/>
        </w:numPr>
        <w:ind w:left="0" w:firstLine="709"/>
        <w:jc w:val="both"/>
        <w:rPr>
          <w:sz w:val="28"/>
          <w:szCs w:val="28"/>
          <w:lang w:val="uk-UA"/>
        </w:rPr>
      </w:pPr>
      <w:r w:rsidRPr="00942101">
        <w:rPr>
          <w:sz w:val="28"/>
          <w:szCs w:val="28"/>
          <w:lang w:val="uk-UA"/>
        </w:rPr>
        <w:lastRenderedPageBreak/>
        <w:t>Обирайте здорові та представницькі зразки рослин - слід обирати рослини, які мають характерні ознаки виду та які є представниками своєї популяції.</w:t>
      </w:r>
    </w:p>
    <w:p w14:paraId="19069FC6" w14:textId="77777777" w:rsidR="00942101" w:rsidRPr="00942101" w:rsidRDefault="00942101" w:rsidP="004F7E1F">
      <w:pPr>
        <w:pStyle w:val="ListParagraph"/>
        <w:numPr>
          <w:ilvl w:val="0"/>
          <w:numId w:val="9"/>
        </w:numPr>
        <w:ind w:left="0" w:firstLine="709"/>
        <w:jc w:val="both"/>
        <w:rPr>
          <w:sz w:val="28"/>
          <w:szCs w:val="28"/>
          <w:lang w:val="uk-UA"/>
        </w:rPr>
      </w:pPr>
      <w:r w:rsidRPr="00942101">
        <w:rPr>
          <w:sz w:val="28"/>
          <w:szCs w:val="28"/>
          <w:lang w:val="uk-UA"/>
        </w:rPr>
        <w:t>Збирайте рослини у погодні дні - найкращий час для збору рослин - сухий день, коли немає опадів. Це допоможе зберегти зразок в якнайкращому стані.</w:t>
      </w:r>
    </w:p>
    <w:p w14:paraId="2E2C3151" w14:textId="77777777" w:rsidR="00942101" w:rsidRPr="00942101" w:rsidRDefault="00942101" w:rsidP="004F7E1F">
      <w:pPr>
        <w:pStyle w:val="ListParagraph"/>
        <w:numPr>
          <w:ilvl w:val="0"/>
          <w:numId w:val="9"/>
        </w:numPr>
        <w:ind w:left="0" w:firstLine="709"/>
        <w:jc w:val="both"/>
        <w:rPr>
          <w:sz w:val="28"/>
          <w:szCs w:val="28"/>
          <w:lang w:val="uk-UA"/>
        </w:rPr>
      </w:pPr>
      <w:r w:rsidRPr="00942101">
        <w:rPr>
          <w:sz w:val="28"/>
          <w:szCs w:val="28"/>
          <w:lang w:val="uk-UA"/>
        </w:rPr>
        <w:t>Збирайте рослини рано вранці - уранці рослини зазвичай мають більшу кількість вологи, що допомагає зберегти їх при транспортуванні та під час сушіння.</w:t>
      </w:r>
    </w:p>
    <w:p w14:paraId="706CC7B7" w14:textId="77777777" w:rsidR="00942101" w:rsidRPr="00942101" w:rsidRDefault="00942101" w:rsidP="004F7E1F">
      <w:pPr>
        <w:pStyle w:val="ListParagraph"/>
        <w:numPr>
          <w:ilvl w:val="0"/>
          <w:numId w:val="9"/>
        </w:numPr>
        <w:ind w:left="0" w:firstLine="709"/>
        <w:jc w:val="both"/>
        <w:rPr>
          <w:sz w:val="28"/>
          <w:szCs w:val="28"/>
          <w:lang w:val="uk-UA"/>
        </w:rPr>
      </w:pPr>
      <w:r w:rsidRPr="00942101">
        <w:rPr>
          <w:sz w:val="28"/>
          <w:szCs w:val="28"/>
          <w:lang w:val="uk-UA"/>
        </w:rPr>
        <w:t>Збирайте рослини у відповідних місцях - слід збирати рослини в місцях, де вони зустрічаються природним чином. Не слід збирати рослини з заповідних зон, національних парків або приватних територій без дозволу власника.</w:t>
      </w:r>
    </w:p>
    <w:p w14:paraId="1836A8C6" w14:textId="69B811DC" w:rsidR="00942101" w:rsidRPr="00942101" w:rsidRDefault="00942101" w:rsidP="004F7E1F">
      <w:pPr>
        <w:pStyle w:val="ListParagraph"/>
        <w:numPr>
          <w:ilvl w:val="0"/>
          <w:numId w:val="9"/>
        </w:numPr>
        <w:ind w:left="0" w:firstLine="709"/>
        <w:jc w:val="both"/>
        <w:rPr>
          <w:sz w:val="28"/>
          <w:szCs w:val="28"/>
          <w:lang w:val="uk-UA"/>
        </w:rPr>
      </w:pPr>
      <w:r w:rsidRPr="00942101">
        <w:rPr>
          <w:sz w:val="28"/>
          <w:szCs w:val="28"/>
          <w:lang w:val="uk-UA"/>
        </w:rPr>
        <w:t>Не збирайте занадто багато рослин – слід збирати тільки стільки рослин, скільки необхідно для побудови гербарію та проведення досліджень.</w:t>
      </w:r>
    </w:p>
    <w:p w14:paraId="03F57FFC" w14:textId="77777777" w:rsidR="00942101" w:rsidRPr="00942101" w:rsidRDefault="00942101" w:rsidP="00F04DAF">
      <w:pPr>
        <w:ind w:firstLine="709"/>
        <w:jc w:val="both"/>
        <w:rPr>
          <w:sz w:val="28"/>
          <w:szCs w:val="28"/>
          <w:lang w:val="uk-UA"/>
        </w:rPr>
      </w:pPr>
      <w:r w:rsidRPr="00942101">
        <w:rPr>
          <w:sz w:val="28"/>
          <w:szCs w:val="28"/>
          <w:lang w:val="uk-UA"/>
        </w:rPr>
        <w:t>Основні правила оформлення гербарію:</w:t>
      </w:r>
    </w:p>
    <w:p w14:paraId="7C3BA808" w14:textId="074A8C02" w:rsidR="00942101" w:rsidRPr="00942101" w:rsidRDefault="00942101" w:rsidP="004F7E1F">
      <w:pPr>
        <w:pStyle w:val="ListParagraph"/>
        <w:numPr>
          <w:ilvl w:val="0"/>
          <w:numId w:val="10"/>
        </w:numPr>
        <w:ind w:left="0" w:firstLine="709"/>
        <w:jc w:val="both"/>
        <w:rPr>
          <w:sz w:val="28"/>
          <w:szCs w:val="28"/>
          <w:lang w:val="uk-UA"/>
        </w:rPr>
      </w:pPr>
      <w:r w:rsidRPr="00942101">
        <w:rPr>
          <w:sz w:val="28"/>
          <w:szCs w:val="28"/>
          <w:lang w:val="uk-UA"/>
        </w:rPr>
        <w:t>Використовуйте чисті та сухі листки паперу – листки паперу повинні бути сухими та чистими, без бруду та інших забруднень.</w:t>
      </w:r>
    </w:p>
    <w:p w14:paraId="13556FFB" w14:textId="13436087" w:rsidR="00942101" w:rsidRPr="00942101" w:rsidRDefault="00942101" w:rsidP="004F7E1F">
      <w:pPr>
        <w:pStyle w:val="ListParagraph"/>
        <w:numPr>
          <w:ilvl w:val="0"/>
          <w:numId w:val="10"/>
        </w:numPr>
        <w:ind w:left="0" w:firstLine="709"/>
        <w:jc w:val="both"/>
        <w:rPr>
          <w:sz w:val="28"/>
          <w:szCs w:val="28"/>
          <w:lang w:val="uk-UA"/>
        </w:rPr>
      </w:pPr>
      <w:r w:rsidRPr="00942101">
        <w:rPr>
          <w:sz w:val="28"/>
          <w:szCs w:val="28"/>
          <w:lang w:val="uk-UA"/>
        </w:rPr>
        <w:t>Позначте інформацію про зразок – на листі паперу слід зазначити інформацію про зразок: дату та місце збору, вид рослини, автора збору, номер зразка та іншу додаткову інформацію.</w:t>
      </w:r>
    </w:p>
    <w:p w14:paraId="4FB5AFCC" w14:textId="1A76A1AD" w:rsidR="00942101" w:rsidRPr="00942101" w:rsidRDefault="00942101" w:rsidP="004F7E1F">
      <w:pPr>
        <w:pStyle w:val="ListParagraph"/>
        <w:numPr>
          <w:ilvl w:val="0"/>
          <w:numId w:val="10"/>
        </w:numPr>
        <w:ind w:left="0" w:firstLine="709"/>
        <w:jc w:val="both"/>
        <w:rPr>
          <w:sz w:val="28"/>
          <w:szCs w:val="28"/>
          <w:lang w:val="uk-UA"/>
        </w:rPr>
      </w:pPr>
      <w:r w:rsidRPr="00942101">
        <w:rPr>
          <w:sz w:val="28"/>
          <w:szCs w:val="28"/>
          <w:lang w:val="uk-UA"/>
        </w:rPr>
        <w:t>Нанесіть зразок на лист паперу – зразок повинен бути розміщений на листі паперу таким чином, щоб були видно всі його деталі. Якщо рослина дуже велика, її можна розмістити на кількох листах паперу.</w:t>
      </w:r>
    </w:p>
    <w:p w14:paraId="0826071F" w14:textId="0DC5663E" w:rsidR="00942101" w:rsidRPr="00942101" w:rsidRDefault="00942101" w:rsidP="004F7E1F">
      <w:pPr>
        <w:pStyle w:val="ListParagraph"/>
        <w:numPr>
          <w:ilvl w:val="0"/>
          <w:numId w:val="10"/>
        </w:numPr>
        <w:ind w:left="0" w:firstLine="709"/>
        <w:jc w:val="both"/>
        <w:rPr>
          <w:sz w:val="28"/>
          <w:szCs w:val="28"/>
          <w:lang w:val="uk-UA"/>
        </w:rPr>
      </w:pPr>
      <w:r w:rsidRPr="00942101">
        <w:rPr>
          <w:sz w:val="28"/>
          <w:szCs w:val="28"/>
          <w:lang w:val="uk-UA"/>
        </w:rPr>
        <w:t>Пресуйте зразок – слід покласти зразок на лист паперу, покрити його іншим листом паперу та покласти під прес на кілька днів. Після цього зразок можна витягнути з пресу та зберігати в гербарії.</w:t>
      </w:r>
    </w:p>
    <w:p w14:paraId="35EBD3DB" w14:textId="535E8F24" w:rsidR="00942101" w:rsidRPr="00942101" w:rsidRDefault="00942101" w:rsidP="004F7E1F">
      <w:pPr>
        <w:pStyle w:val="ListParagraph"/>
        <w:numPr>
          <w:ilvl w:val="0"/>
          <w:numId w:val="10"/>
        </w:numPr>
        <w:ind w:left="0" w:firstLine="709"/>
        <w:jc w:val="both"/>
        <w:rPr>
          <w:sz w:val="28"/>
          <w:szCs w:val="28"/>
          <w:lang w:val="uk-UA"/>
        </w:rPr>
      </w:pPr>
      <w:r w:rsidRPr="00942101">
        <w:rPr>
          <w:sz w:val="28"/>
          <w:szCs w:val="28"/>
          <w:lang w:val="uk-UA"/>
        </w:rPr>
        <w:t xml:space="preserve">Зберігайте гербарій відповідним чином – гербарій повинен бути </w:t>
      </w:r>
      <w:proofErr w:type="spellStart"/>
      <w:r w:rsidRPr="00942101">
        <w:rPr>
          <w:sz w:val="28"/>
          <w:szCs w:val="28"/>
          <w:lang w:val="uk-UA"/>
        </w:rPr>
        <w:t>зберіганий</w:t>
      </w:r>
      <w:proofErr w:type="spellEnd"/>
      <w:r w:rsidRPr="00942101">
        <w:rPr>
          <w:sz w:val="28"/>
          <w:szCs w:val="28"/>
          <w:lang w:val="uk-UA"/>
        </w:rPr>
        <w:t xml:space="preserve"> в сухому місці, де його не торкатимуться світло, пил або комахи. Краще всього зберігати гербарій в картотеках або в спеціальних шафах для гербаріїв.</w:t>
      </w:r>
    </w:p>
    <w:p w14:paraId="332B36C0" w14:textId="77777777" w:rsidR="00942101" w:rsidRPr="00942101" w:rsidRDefault="00942101" w:rsidP="00F04DAF">
      <w:pPr>
        <w:ind w:firstLine="709"/>
        <w:jc w:val="both"/>
        <w:rPr>
          <w:sz w:val="28"/>
          <w:szCs w:val="28"/>
          <w:lang w:val="uk-UA"/>
        </w:rPr>
      </w:pPr>
      <w:r w:rsidRPr="00942101">
        <w:rPr>
          <w:sz w:val="28"/>
          <w:szCs w:val="28"/>
          <w:lang w:val="uk-UA"/>
        </w:rPr>
        <w:t>Збір та оформлення гербарію допомагає ботанікам зберегти різноманітність рослинного світу та досліджувати їх властивості та використання. Тому, якщо ви зацікавлені в ботаніці, спробуйте зібрати кілька зразків рослин та створити свій власний гербарій.</w:t>
      </w:r>
    </w:p>
    <w:p w14:paraId="05359B3F" w14:textId="15D0439A" w:rsidR="00942101" w:rsidRPr="00942101" w:rsidRDefault="00942101" w:rsidP="00F04DAF">
      <w:pPr>
        <w:ind w:firstLine="709"/>
        <w:jc w:val="both"/>
        <w:rPr>
          <w:sz w:val="28"/>
          <w:szCs w:val="28"/>
          <w:lang w:val="uk-UA"/>
        </w:rPr>
      </w:pPr>
      <w:r w:rsidRPr="00942101">
        <w:rPr>
          <w:sz w:val="28"/>
          <w:szCs w:val="28"/>
          <w:lang w:val="uk-UA"/>
        </w:rPr>
        <w:t>Збір та оформлення гербарію може бути важливим інструментом для збереження рослин, які занесені до Червоної книги та потребують охорони. Збираючи зразки рідкісних або видів рослин,</w:t>
      </w:r>
      <w:r>
        <w:rPr>
          <w:sz w:val="28"/>
          <w:szCs w:val="28"/>
          <w:lang w:val="uk-UA"/>
        </w:rPr>
        <w:t xml:space="preserve"> які під загрозою зникнення</w:t>
      </w:r>
      <w:r w:rsidR="00D055BE">
        <w:rPr>
          <w:sz w:val="28"/>
          <w:szCs w:val="28"/>
          <w:lang w:val="uk-UA"/>
        </w:rPr>
        <w:t>,</w:t>
      </w:r>
      <w:r w:rsidRPr="00942101">
        <w:rPr>
          <w:sz w:val="28"/>
          <w:szCs w:val="28"/>
          <w:lang w:val="uk-UA"/>
        </w:rPr>
        <w:t xml:space="preserve"> ботаніки можуть допомогти відстежувати їхні популяції та вивчати їх властивості. Оформлення гербарію з цими зразками може допомогти в зберіганні інформації про ці види рослин та сприяти їх подальшому дослідженню.</w:t>
      </w:r>
    </w:p>
    <w:p w14:paraId="0A908DA2" w14:textId="37374340" w:rsidR="00942101" w:rsidRPr="00942101" w:rsidRDefault="00942101" w:rsidP="00F04DAF">
      <w:pPr>
        <w:ind w:firstLine="709"/>
        <w:jc w:val="both"/>
        <w:rPr>
          <w:sz w:val="28"/>
          <w:szCs w:val="28"/>
          <w:lang w:val="uk-UA"/>
        </w:rPr>
      </w:pPr>
      <w:r w:rsidRPr="00942101">
        <w:rPr>
          <w:sz w:val="28"/>
          <w:szCs w:val="28"/>
          <w:lang w:val="uk-UA"/>
        </w:rPr>
        <w:t>Отже, збір та оформлення гербарію, робота з визначником рослин та збереження рідкісних та видів рослин</w:t>
      </w:r>
      <w:r w:rsidR="00D055BE">
        <w:rPr>
          <w:sz w:val="28"/>
          <w:szCs w:val="28"/>
          <w:lang w:val="uk-UA"/>
        </w:rPr>
        <w:t>, які під загрозою зникнення,</w:t>
      </w:r>
      <w:r w:rsidRPr="00942101">
        <w:rPr>
          <w:sz w:val="28"/>
          <w:szCs w:val="28"/>
          <w:lang w:val="uk-UA"/>
        </w:rPr>
        <w:t xml:space="preserve"> є </w:t>
      </w:r>
      <w:r w:rsidRPr="00942101">
        <w:rPr>
          <w:sz w:val="28"/>
          <w:szCs w:val="28"/>
          <w:lang w:val="uk-UA"/>
        </w:rPr>
        <w:lastRenderedPageBreak/>
        <w:t>важливими аспектами ботаніки, які можуть сприяти їх охороні та збереженню різноманітності рослинного світу.</w:t>
      </w:r>
    </w:p>
    <w:p w14:paraId="6870C7B3" w14:textId="205C22C0" w:rsidR="00D055BE" w:rsidRPr="00635E26" w:rsidRDefault="00D055BE" w:rsidP="004F7E1F">
      <w:pPr>
        <w:pStyle w:val="Heading2"/>
        <w:numPr>
          <w:ilvl w:val="1"/>
          <w:numId w:val="2"/>
        </w:numPr>
        <w:spacing w:before="0" w:line="360" w:lineRule="auto"/>
        <w:ind w:left="0" w:firstLine="709"/>
        <w:rPr>
          <w:rFonts w:ascii="Times New Roman" w:hAnsi="Times New Roman" w:cs="Times New Roman"/>
          <w:b/>
          <w:bCs/>
          <w:i/>
          <w:iCs/>
          <w:color w:val="000000" w:themeColor="text1"/>
          <w:sz w:val="28"/>
          <w:szCs w:val="28"/>
          <w:lang w:val="uk-UA"/>
        </w:rPr>
      </w:pPr>
      <w:bookmarkStart w:id="2" w:name="_Toc134623616"/>
      <w:r w:rsidRPr="00635E26">
        <w:rPr>
          <w:rFonts w:ascii="Times New Roman" w:eastAsia="Times New Roman" w:hAnsi="Times New Roman" w:cs="Times New Roman"/>
          <w:b/>
          <w:bCs/>
          <w:i/>
          <w:iCs/>
          <w:color w:val="000000" w:themeColor="text1"/>
          <w:sz w:val="28"/>
          <w:szCs w:val="28"/>
          <w:lang w:val="uk-UA"/>
        </w:rPr>
        <w:t>Визначення та збip рослин на луках і в лісі</w:t>
      </w:r>
      <w:bookmarkEnd w:id="2"/>
    </w:p>
    <w:p w14:paraId="0B307D05" w14:textId="283E89AC" w:rsidR="00D055BE" w:rsidRPr="00D055BE" w:rsidRDefault="00D055BE" w:rsidP="00F04DAF">
      <w:pPr>
        <w:ind w:firstLine="709"/>
        <w:jc w:val="both"/>
        <w:rPr>
          <w:sz w:val="28"/>
          <w:szCs w:val="28"/>
          <w:lang w:val="uk-UA"/>
        </w:rPr>
      </w:pPr>
      <w:r w:rsidRPr="00D055BE">
        <w:rPr>
          <w:sz w:val="28"/>
          <w:szCs w:val="28"/>
          <w:lang w:val="uk-UA"/>
        </w:rPr>
        <w:t xml:space="preserve">Визначення та збір рослин на луках та в лісі </w:t>
      </w:r>
      <w:r>
        <w:rPr>
          <w:sz w:val="28"/>
          <w:szCs w:val="28"/>
          <w:lang w:val="uk-UA"/>
        </w:rPr>
        <w:t>–</w:t>
      </w:r>
      <w:r w:rsidRPr="00D055BE">
        <w:rPr>
          <w:sz w:val="28"/>
          <w:szCs w:val="28"/>
          <w:lang w:val="uk-UA"/>
        </w:rPr>
        <w:t xml:space="preserve"> це важливі аспекти ботаніки, що дозволяють вивчати біорізноманіття та екосистемну структуру цих природних угруповань рослин.</w:t>
      </w:r>
    </w:p>
    <w:p w14:paraId="5E38F192" w14:textId="77777777" w:rsidR="00D055BE" w:rsidRPr="00D055BE" w:rsidRDefault="00D055BE" w:rsidP="00F04DAF">
      <w:pPr>
        <w:ind w:firstLine="709"/>
        <w:jc w:val="both"/>
        <w:rPr>
          <w:sz w:val="28"/>
          <w:szCs w:val="28"/>
          <w:lang w:val="uk-UA"/>
        </w:rPr>
      </w:pPr>
      <w:r w:rsidRPr="00D055BE">
        <w:rPr>
          <w:sz w:val="28"/>
          <w:szCs w:val="28"/>
          <w:lang w:val="uk-UA"/>
        </w:rPr>
        <w:t>При зборі рослин на луках важливо враховувати, що деякі види можуть бути рідкісними або знаходитися під загрозою вимирання. Перед збором рослин варто ознайомитися зі списком рослин, які підлягають охороні в даному регіоні, і використовувати відповідні заходи з охорони рослин при їх зборі. Важливо збирати лише ті рослини, які можна впізнати та які не є під загрозою вимирання.</w:t>
      </w:r>
    </w:p>
    <w:p w14:paraId="49985630" w14:textId="77777777" w:rsidR="00D055BE" w:rsidRPr="00D055BE" w:rsidRDefault="00D055BE" w:rsidP="00F04DAF">
      <w:pPr>
        <w:ind w:firstLine="709"/>
        <w:jc w:val="both"/>
        <w:rPr>
          <w:sz w:val="28"/>
          <w:szCs w:val="28"/>
          <w:lang w:val="uk-UA"/>
        </w:rPr>
      </w:pPr>
      <w:r w:rsidRPr="00D055BE">
        <w:rPr>
          <w:sz w:val="28"/>
          <w:szCs w:val="28"/>
          <w:lang w:val="uk-UA"/>
        </w:rPr>
        <w:t>При зборі рослин у лісі, важливо дотримуватися правил безпеки, оскільки можуть бути присутні небезпечні тварини та рослини. Також варто звернути увагу на етику збору рослин у лісі. Наприклад, збирати рослини необхідно тільки з місць, де вони зустрічаються чисельно, і в межах дозволених норм.</w:t>
      </w:r>
    </w:p>
    <w:p w14:paraId="742F5BB5" w14:textId="77777777" w:rsidR="00D055BE" w:rsidRPr="00D055BE" w:rsidRDefault="00D055BE" w:rsidP="00F04DAF">
      <w:pPr>
        <w:ind w:firstLine="709"/>
        <w:jc w:val="both"/>
      </w:pPr>
      <w:r w:rsidRPr="00D055BE">
        <w:rPr>
          <w:sz w:val="28"/>
          <w:szCs w:val="28"/>
          <w:lang w:val="uk-UA"/>
        </w:rPr>
        <w:t>Після збору рослин необхідно їх правильно ідентифікувати, використовуючи відповідні визначники та класифікаційні системи. Збір та ідентифікація рослин можуть знадобитися для подальшого дослідження їх біології, фізіології та хімії, а також для розвитку методів охорони та відновлення екосистем</w:t>
      </w:r>
      <w:r w:rsidRPr="00D055BE">
        <w:t>.</w:t>
      </w:r>
    </w:p>
    <w:p w14:paraId="50018B3C" w14:textId="77777777" w:rsidR="00CA06CF" w:rsidRPr="00CA06CF" w:rsidRDefault="00CA06CF" w:rsidP="00F04DAF">
      <w:pPr>
        <w:ind w:firstLine="709"/>
        <w:jc w:val="both"/>
        <w:rPr>
          <w:sz w:val="28"/>
          <w:szCs w:val="28"/>
          <w:lang w:val="uk-UA"/>
        </w:rPr>
      </w:pPr>
      <w:r w:rsidRPr="00CA06CF">
        <w:rPr>
          <w:sz w:val="28"/>
          <w:szCs w:val="28"/>
          <w:lang w:val="uk-UA"/>
        </w:rPr>
        <w:t>Луки та ліси є важливими екосистемами, які мають як екологічну, так і господарську цінність.</w:t>
      </w:r>
    </w:p>
    <w:p w14:paraId="6647671E" w14:textId="77777777" w:rsidR="00CA06CF" w:rsidRPr="00CA06CF" w:rsidRDefault="00CA06CF" w:rsidP="00F04DAF">
      <w:pPr>
        <w:ind w:firstLine="709"/>
        <w:jc w:val="both"/>
        <w:rPr>
          <w:sz w:val="28"/>
          <w:szCs w:val="28"/>
          <w:lang w:val="uk-UA"/>
        </w:rPr>
      </w:pPr>
      <w:r w:rsidRPr="00CA06CF">
        <w:rPr>
          <w:sz w:val="28"/>
          <w:szCs w:val="28"/>
          <w:lang w:val="uk-UA"/>
        </w:rPr>
        <w:t xml:space="preserve">Екологічна цінність луків та лісів полягає в їх здатності забезпечувати біорізноманіття та зберігати природні ресурси. Луки та ліси є місцем існування різноманітних видів рослин та тварин, а також є важливими компонентами </w:t>
      </w:r>
      <w:proofErr w:type="spellStart"/>
      <w:r w:rsidRPr="00CA06CF">
        <w:rPr>
          <w:sz w:val="28"/>
          <w:szCs w:val="28"/>
          <w:lang w:val="uk-UA"/>
        </w:rPr>
        <w:t>екосистемного</w:t>
      </w:r>
      <w:proofErr w:type="spellEnd"/>
      <w:r w:rsidRPr="00CA06CF">
        <w:rPr>
          <w:sz w:val="28"/>
          <w:szCs w:val="28"/>
          <w:lang w:val="uk-UA"/>
        </w:rPr>
        <w:t xml:space="preserve"> балансу води та </w:t>
      </w:r>
      <w:proofErr w:type="spellStart"/>
      <w:r w:rsidRPr="00CA06CF">
        <w:rPr>
          <w:sz w:val="28"/>
          <w:szCs w:val="28"/>
          <w:lang w:val="uk-UA"/>
        </w:rPr>
        <w:t>грунту</w:t>
      </w:r>
      <w:proofErr w:type="spellEnd"/>
      <w:r w:rsidRPr="00CA06CF">
        <w:rPr>
          <w:sz w:val="28"/>
          <w:szCs w:val="28"/>
          <w:lang w:val="uk-UA"/>
        </w:rPr>
        <w:t>. Луки та ліси є природними фільтрами повітря, які здатні поглинати вуглекислий газ та інші забруднюючі речовини, що є важливим для збереження здоров'я людей та тварин.</w:t>
      </w:r>
    </w:p>
    <w:p w14:paraId="5C4BE06F" w14:textId="77777777" w:rsidR="00CA06CF" w:rsidRPr="00CA06CF" w:rsidRDefault="00CA06CF" w:rsidP="00F04DAF">
      <w:pPr>
        <w:ind w:firstLine="709"/>
        <w:jc w:val="both"/>
        <w:rPr>
          <w:sz w:val="28"/>
          <w:szCs w:val="28"/>
          <w:lang w:val="uk-UA"/>
        </w:rPr>
      </w:pPr>
      <w:r w:rsidRPr="00CA06CF">
        <w:rPr>
          <w:sz w:val="28"/>
          <w:szCs w:val="28"/>
          <w:lang w:val="uk-UA"/>
        </w:rPr>
        <w:t>Господарська цінність луків та лісів полягає в їх потенційній можливості використання для задоволення потреб людства. Луки можуть бути використані для пасовищного господарства, сінокосіння, вирощування зернових та інших культур. Ліси можуть бути використані для деревообробної промисловості, вирощування дерев на паливо, виробництво паперу, а також для відпочинку та туризму.</w:t>
      </w:r>
    </w:p>
    <w:p w14:paraId="65EDE9CC" w14:textId="77777777" w:rsidR="00CA06CF" w:rsidRPr="00CA06CF" w:rsidRDefault="00CA06CF" w:rsidP="00F04DAF">
      <w:pPr>
        <w:ind w:firstLine="709"/>
        <w:jc w:val="both"/>
        <w:rPr>
          <w:sz w:val="28"/>
          <w:szCs w:val="28"/>
          <w:lang w:val="uk-UA"/>
        </w:rPr>
      </w:pPr>
      <w:r w:rsidRPr="00CA06CF">
        <w:rPr>
          <w:sz w:val="28"/>
          <w:szCs w:val="28"/>
          <w:lang w:val="uk-UA"/>
        </w:rPr>
        <w:t>Важливо забезпечити баланс між екологічною та господарською цінностями луків та лісів. Для цього необхідно розробляти ефективні методи охорони та відновлення цих екосистем, а також враховувати їх при розробці господарських проектів.</w:t>
      </w:r>
    </w:p>
    <w:p w14:paraId="55C2B2EF" w14:textId="77777777" w:rsidR="00CA06CF" w:rsidRPr="00CA06CF" w:rsidRDefault="00CA06CF" w:rsidP="00F04DAF">
      <w:pPr>
        <w:ind w:firstLine="709"/>
        <w:jc w:val="both"/>
        <w:rPr>
          <w:sz w:val="28"/>
          <w:szCs w:val="28"/>
          <w:lang w:val="uk-UA"/>
        </w:rPr>
      </w:pPr>
      <w:r w:rsidRPr="00CA06CF">
        <w:rPr>
          <w:sz w:val="28"/>
          <w:szCs w:val="28"/>
          <w:lang w:val="uk-UA"/>
        </w:rPr>
        <w:t>Виробнича діяльність людини може мати значний вплив на біоценози - спільноти живих організмів, що належать до певного екосистеми. Такий вплив може бути як позитивним, так і негативним.</w:t>
      </w:r>
    </w:p>
    <w:p w14:paraId="29576C1E" w14:textId="77777777" w:rsidR="00CA06CF" w:rsidRPr="00CA06CF" w:rsidRDefault="00CA06CF" w:rsidP="00F04DAF">
      <w:pPr>
        <w:ind w:firstLine="709"/>
        <w:jc w:val="both"/>
        <w:rPr>
          <w:sz w:val="28"/>
          <w:szCs w:val="28"/>
          <w:lang w:val="uk-UA"/>
        </w:rPr>
      </w:pPr>
      <w:r w:rsidRPr="00CA06CF">
        <w:rPr>
          <w:sz w:val="28"/>
          <w:szCs w:val="28"/>
          <w:lang w:val="uk-UA"/>
        </w:rPr>
        <w:lastRenderedPageBreak/>
        <w:t>Позитивний вплив виробничої діяльності людини на біоценози полягає у створенні штучних екосистем (наприклад, штучних озер, лісів, пасовищ), які можуть стати місцем існування різноманітних видів рослин і тварин, забезпечити їх життєдіяльність та збереження біорізноманіття.</w:t>
      </w:r>
    </w:p>
    <w:p w14:paraId="19DB86F4" w14:textId="6270F233" w:rsidR="00CA06CF" w:rsidRPr="00CA06CF" w:rsidRDefault="00CA06CF" w:rsidP="00F04DAF">
      <w:pPr>
        <w:ind w:firstLine="709"/>
        <w:jc w:val="both"/>
        <w:rPr>
          <w:sz w:val="28"/>
          <w:szCs w:val="28"/>
          <w:lang w:val="uk-UA"/>
        </w:rPr>
      </w:pPr>
      <w:r w:rsidRPr="00CA06CF">
        <w:rPr>
          <w:sz w:val="28"/>
          <w:szCs w:val="28"/>
          <w:lang w:val="uk-UA"/>
        </w:rPr>
        <w:t>Однак, негативний вплив виробничої діяльності може призвести до знищення біоценозів. Забруднення повітря, водойм та ґрунту відходами промисловості, сільськогосподарського виробництва та інших видів діяльності людини може призвести до виснаження ґрунту та зниження якості ґрунтових вод, що може спричинити гинуть рослин та тварин. Також, зміна складу ґрунту, яка може бути пов'язана з використанням хімічних речовин, може призвести до зниження родючості, зменшення біорізноманіття та навіть до знищення екосистем.</w:t>
      </w:r>
    </w:p>
    <w:p w14:paraId="7339D480" w14:textId="746B450F" w:rsidR="00CA06CF" w:rsidRPr="00CA06CF" w:rsidRDefault="00CA06CF" w:rsidP="00F04DAF">
      <w:pPr>
        <w:ind w:firstLine="709"/>
        <w:jc w:val="both"/>
        <w:rPr>
          <w:sz w:val="28"/>
          <w:szCs w:val="28"/>
          <w:lang w:val="uk-UA"/>
        </w:rPr>
      </w:pPr>
      <w:r w:rsidRPr="00CA06CF">
        <w:rPr>
          <w:sz w:val="28"/>
          <w:szCs w:val="28"/>
          <w:lang w:val="uk-UA"/>
        </w:rPr>
        <w:t>Для зменшення негативного впливу виробничої діяльності, необхідно розробляти ефективні стратегії охорони природи та забезпечення екологічної безпеки. До таких стратегій можна віднести застосування екологічно чистих технологій, раціональне використання природних ресурсів, розвиток відновлюваної енергетики, використання екологічних матеріалів, розроблення ефективних програм охорони біорізноманіття та розширення природоохоронних територій, контроль за використанням токсичних речовин і забруднювальних викидів, а також підтримка розвитку екотуризму та інших видів економічної діяльності, які не шкодять довкіллю.</w:t>
      </w:r>
    </w:p>
    <w:p w14:paraId="15D50021" w14:textId="2DBEA1EF" w:rsidR="00CA06CF" w:rsidRPr="00CA06CF" w:rsidRDefault="00CA06CF" w:rsidP="00F04DAF">
      <w:pPr>
        <w:ind w:firstLine="709"/>
        <w:jc w:val="both"/>
        <w:rPr>
          <w:sz w:val="28"/>
          <w:szCs w:val="28"/>
          <w:lang w:val="uk-UA"/>
        </w:rPr>
      </w:pPr>
      <w:r w:rsidRPr="00CA06CF">
        <w:rPr>
          <w:sz w:val="28"/>
          <w:szCs w:val="28"/>
          <w:lang w:val="uk-UA"/>
        </w:rPr>
        <w:t>Важливо також пам'ятати, що вплив виробничої діяльності людини на може мати довгострокові наслідки. Тому, необхідно приймати відповідальні рішення та забезпечувати ефективний контроль за впливом на довкілля. Це може забезпечити збереження природного багатства і забезпечення нашої екологічної безпеки на майбутнє.</w:t>
      </w:r>
    </w:p>
    <w:p w14:paraId="0D9AD4CE" w14:textId="137E7645" w:rsidR="00CA06CF" w:rsidRPr="00635E26" w:rsidRDefault="00B44376" w:rsidP="00CA06CF">
      <w:pPr>
        <w:pStyle w:val="Heading2"/>
        <w:spacing w:line="360" w:lineRule="auto"/>
        <w:ind w:firstLine="709"/>
        <w:jc w:val="both"/>
        <w:rPr>
          <w:rFonts w:ascii="Times New Roman" w:hAnsi="Times New Roman" w:cs="Times New Roman"/>
          <w:b/>
          <w:bCs/>
          <w:i/>
          <w:iCs/>
          <w:color w:val="000000" w:themeColor="text1"/>
          <w:sz w:val="28"/>
          <w:szCs w:val="28"/>
          <w:lang w:val="uk-UA"/>
        </w:rPr>
      </w:pPr>
      <w:bookmarkStart w:id="3" w:name="_Toc134623617"/>
      <w:r w:rsidRPr="00635E26">
        <w:rPr>
          <w:rFonts w:ascii="Times New Roman" w:eastAsia="Times New Roman" w:hAnsi="Times New Roman" w:cs="Times New Roman"/>
          <w:b/>
          <w:bCs/>
          <w:i/>
          <w:iCs/>
          <w:color w:val="000000" w:themeColor="text1"/>
          <w:sz w:val="28"/>
          <w:szCs w:val="28"/>
          <w:lang w:val="uk-UA"/>
        </w:rPr>
        <w:t>1.</w:t>
      </w:r>
      <w:r w:rsidR="00CA06CF" w:rsidRPr="00635E26">
        <w:rPr>
          <w:rFonts w:ascii="Times New Roman" w:eastAsia="Times New Roman" w:hAnsi="Times New Roman" w:cs="Times New Roman"/>
          <w:b/>
          <w:bCs/>
          <w:i/>
          <w:iCs/>
          <w:color w:val="000000" w:themeColor="text1"/>
          <w:sz w:val="28"/>
          <w:szCs w:val="28"/>
          <w:lang w:val="uk-UA"/>
        </w:rPr>
        <w:t>3. Вивчення i збip рослин річкових заплав, боліт та інших елементів рельєфу</w:t>
      </w:r>
      <w:bookmarkEnd w:id="3"/>
      <w:r w:rsidR="00CA06CF" w:rsidRPr="00635E26">
        <w:rPr>
          <w:rFonts w:ascii="Times New Roman" w:eastAsia="Times New Roman" w:hAnsi="Times New Roman" w:cs="Times New Roman"/>
          <w:b/>
          <w:bCs/>
          <w:i/>
          <w:iCs/>
          <w:color w:val="000000" w:themeColor="text1"/>
          <w:sz w:val="28"/>
          <w:szCs w:val="28"/>
          <w:lang w:val="uk-UA"/>
        </w:rPr>
        <w:t xml:space="preserve"> </w:t>
      </w:r>
    </w:p>
    <w:p w14:paraId="03CE644E" w14:textId="77777777" w:rsidR="00C93791" w:rsidRPr="00C93791" w:rsidRDefault="00C93791" w:rsidP="00F04DAF">
      <w:pPr>
        <w:ind w:firstLine="709"/>
        <w:jc w:val="both"/>
        <w:rPr>
          <w:sz w:val="28"/>
          <w:szCs w:val="28"/>
          <w:lang w:val="uk-UA"/>
        </w:rPr>
      </w:pPr>
      <w:r w:rsidRPr="00C93791">
        <w:rPr>
          <w:sz w:val="28"/>
          <w:szCs w:val="28"/>
          <w:lang w:val="uk-UA"/>
        </w:rPr>
        <w:t>Для морфологічного аналізу визначення та збору рослин річкових заплав, боліт та інших елементів рельєфу потрібно провести наступні кроки:</w:t>
      </w:r>
    </w:p>
    <w:p w14:paraId="1FEAC4A0" w14:textId="77777777" w:rsidR="00C93791" w:rsidRPr="00C93791" w:rsidRDefault="00C93791" w:rsidP="004F7E1F">
      <w:pPr>
        <w:pStyle w:val="ListParagraph"/>
        <w:numPr>
          <w:ilvl w:val="0"/>
          <w:numId w:val="11"/>
        </w:numPr>
        <w:ind w:left="0" w:firstLine="709"/>
        <w:jc w:val="both"/>
        <w:rPr>
          <w:sz w:val="28"/>
          <w:szCs w:val="28"/>
          <w:lang w:val="uk-UA"/>
        </w:rPr>
      </w:pPr>
      <w:r w:rsidRPr="00C93791">
        <w:rPr>
          <w:sz w:val="28"/>
          <w:szCs w:val="28"/>
          <w:lang w:val="uk-UA"/>
        </w:rPr>
        <w:t xml:space="preserve">Визначення зони для збору зразків рослин. Залежно від типу рослинності і місця знаходження річкових заплав, боліт та інших елементів рельєфу, зону можна обрати з врахуванням різних факторів, таких як рівень вологості, наявність сонця, тип </w:t>
      </w:r>
      <w:proofErr w:type="spellStart"/>
      <w:r w:rsidRPr="00C93791">
        <w:rPr>
          <w:sz w:val="28"/>
          <w:szCs w:val="28"/>
          <w:lang w:val="uk-UA"/>
        </w:rPr>
        <w:t>грунту</w:t>
      </w:r>
      <w:proofErr w:type="spellEnd"/>
      <w:r w:rsidRPr="00C93791">
        <w:rPr>
          <w:sz w:val="28"/>
          <w:szCs w:val="28"/>
          <w:lang w:val="uk-UA"/>
        </w:rPr>
        <w:t xml:space="preserve"> та інші.</w:t>
      </w:r>
    </w:p>
    <w:p w14:paraId="0C860220" w14:textId="77777777" w:rsidR="00C93791" w:rsidRPr="00C93791" w:rsidRDefault="00C93791" w:rsidP="004F7E1F">
      <w:pPr>
        <w:pStyle w:val="ListParagraph"/>
        <w:numPr>
          <w:ilvl w:val="0"/>
          <w:numId w:val="11"/>
        </w:numPr>
        <w:ind w:left="0" w:firstLine="709"/>
        <w:jc w:val="both"/>
        <w:rPr>
          <w:sz w:val="28"/>
          <w:szCs w:val="28"/>
          <w:lang w:val="uk-UA"/>
        </w:rPr>
      </w:pPr>
      <w:r w:rsidRPr="00C93791">
        <w:rPr>
          <w:sz w:val="28"/>
          <w:szCs w:val="28"/>
          <w:lang w:val="uk-UA"/>
        </w:rPr>
        <w:t>Збір зразків рослин. Для цього потрібно використовувати спеціальні інструменти, такі як ножиці, ножі, пінцети та інші. Збір зразків потрібно проводити таким чином, щоб зберегти їхню індивідуальність та нерухомість.</w:t>
      </w:r>
    </w:p>
    <w:p w14:paraId="0C0C2A7E" w14:textId="77777777" w:rsidR="00C93791" w:rsidRPr="00C93791" w:rsidRDefault="00C93791" w:rsidP="004F7E1F">
      <w:pPr>
        <w:pStyle w:val="ListParagraph"/>
        <w:numPr>
          <w:ilvl w:val="0"/>
          <w:numId w:val="11"/>
        </w:numPr>
        <w:ind w:left="0" w:firstLine="709"/>
        <w:jc w:val="both"/>
        <w:rPr>
          <w:sz w:val="28"/>
          <w:szCs w:val="28"/>
          <w:lang w:val="uk-UA"/>
        </w:rPr>
      </w:pPr>
      <w:r w:rsidRPr="00C93791">
        <w:rPr>
          <w:sz w:val="28"/>
          <w:szCs w:val="28"/>
          <w:lang w:val="uk-UA"/>
        </w:rPr>
        <w:t>Визначення рослин за допомогою морфологічних ознак, таких як форма листя, квітів, плодів та інших структур. Для цього можна використовувати довідкові матеріали, такі як ілюстровані ключі.</w:t>
      </w:r>
    </w:p>
    <w:p w14:paraId="49C6E556" w14:textId="77777777" w:rsidR="00C93791" w:rsidRPr="00C93791" w:rsidRDefault="00C93791" w:rsidP="004F7E1F">
      <w:pPr>
        <w:pStyle w:val="ListParagraph"/>
        <w:numPr>
          <w:ilvl w:val="0"/>
          <w:numId w:val="11"/>
        </w:numPr>
        <w:ind w:left="0" w:firstLine="709"/>
        <w:jc w:val="both"/>
        <w:rPr>
          <w:sz w:val="28"/>
          <w:szCs w:val="28"/>
          <w:lang w:val="uk-UA"/>
        </w:rPr>
      </w:pPr>
      <w:r w:rsidRPr="00C93791">
        <w:rPr>
          <w:sz w:val="28"/>
          <w:szCs w:val="28"/>
          <w:lang w:val="uk-UA"/>
        </w:rPr>
        <w:t xml:space="preserve">Збір інформації про середовище існування рослин. Потрібно звернути увагу на властивості </w:t>
      </w:r>
      <w:proofErr w:type="spellStart"/>
      <w:r w:rsidRPr="00C93791">
        <w:rPr>
          <w:sz w:val="28"/>
          <w:szCs w:val="28"/>
          <w:lang w:val="uk-UA"/>
        </w:rPr>
        <w:t>грунту</w:t>
      </w:r>
      <w:proofErr w:type="spellEnd"/>
      <w:r w:rsidRPr="00C93791">
        <w:rPr>
          <w:sz w:val="28"/>
          <w:szCs w:val="28"/>
          <w:lang w:val="uk-UA"/>
        </w:rPr>
        <w:t xml:space="preserve">, рівень вологості, наявність сонця та інші фактори, які впливають на </w:t>
      </w:r>
      <w:proofErr w:type="spellStart"/>
      <w:r w:rsidRPr="00C93791">
        <w:rPr>
          <w:sz w:val="28"/>
          <w:szCs w:val="28"/>
          <w:lang w:val="uk-UA"/>
        </w:rPr>
        <w:t>рост</w:t>
      </w:r>
      <w:proofErr w:type="spellEnd"/>
      <w:r w:rsidRPr="00C93791">
        <w:rPr>
          <w:sz w:val="28"/>
          <w:szCs w:val="28"/>
          <w:lang w:val="uk-UA"/>
        </w:rPr>
        <w:t xml:space="preserve"> рослин.</w:t>
      </w:r>
    </w:p>
    <w:p w14:paraId="6E58EB9B" w14:textId="77777777" w:rsidR="00C93791" w:rsidRPr="00C93791" w:rsidRDefault="00C93791" w:rsidP="004F7E1F">
      <w:pPr>
        <w:pStyle w:val="ListParagraph"/>
        <w:numPr>
          <w:ilvl w:val="0"/>
          <w:numId w:val="11"/>
        </w:numPr>
        <w:ind w:left="0" w:firstLine="709"/>
        <w:jc w:val="both"/>
        <w:rPr>
          <w:sz w:val="28"/>
          <w:szCs w:val="28"/>
          <w:lang w:val="uk-UA"/>
        </w:rPr>
      </w:pPr>
      <w:r w:rsidRPr="00C93791">
        <w:rPr>
          <w:sz w:val="28"/>
          <w:szCs w:val="28"/>
          <w:lang w:val="uk-UA"/>
        </w:rPr>
        <w:lastRenderedPageBreak/>
        <w:t>Збереження зразків рослин для подальшого аналізу. Для зберігання можна використовувати спеціальні контейнери, які зберігають рослини в хорошому стані.</w:t>
      </w:r>
    </w:p>
    <w:p w14:paraId="64539191" w14:textId="0A61C9A7" w:rsidR="00C93791" w:rsidRPr="00C93791" w:rsidRDefault="00C93791" w:rsidP="00F04DAF">
      <w:pPr>
        <w:ind w:firstLine="709"/>
        <w:jc w:val="both"/>
        <w:rPr>
          <w:sz w:val="28"/>
          <w:szCs w:val="28"/>
          <w:lang w:val="uk-UA"/>
        </w:rPr>
      </w:pPr>
      <w:r w:rsidRPr="00C93791">
        <w:rPr>
          <w:sz w:val="28"/>
          <w:szCs w:val="28"/>
          <w:lang w:val="uk-UA"/>
        </w:rPr>
        <w:t>У результаті морфологічного аналізу можна отримати інформацію про склад та структуру рослинного покриву річкових заплав, боліт та інших елементів рельєфу, що може бути корисною для вивчення екосистем та їхнього впливу на довкілля. Ця інформація може бути використана для оцінки стану середовища та розробки заходів з охорони природи. Наприклад, вивчення складу рослинного покриву боліт може допомогти у розробці стратегій збереження цих важливих екосистем, а вивчення рослинності на річкових заплавах може допомогти в оцінці змін, що відбуваються в прилеглому регіоні, таких як ерозія ґрунту, забруднення водойм та інше.</w:t>
      </w:r>
    </w:p>
    <w:p w14:paraId="0168F182" w14:textId="77777777" w:rsidR="00ED76DE" w:rsidRDefault="00C93791" w:rsidP="00F04DAF">
      <w:pPr>
        <w:ind w:firstLine="709"/>
        <w:jc w:val="both"/>
        <w:rPr>
          <w:sz w:val="28"/>
          <w:szCs w:val="28"/>
        </w:rPr>
      </w:pPr>
      <w:r w:rsidRPr="00C93791">
        <w:rPr>
          <w:sz w:val="28"/>
          <w:szCs w:val="28"/>
        </w:rPr>
        <w:t xml:space="preserve">Рослини, які ростуть у річкових заплавах, болотах та інших елементах рельєфу, мають ряд морфологічних особливостей та пристосувань до специфічних умов життя. </w:t>
      </w:r>
    </w:p>
    <w:p w14:paraId="4884042D" w14:textId="77777777" w:rsidR="00ED76DE" w:rsidRPr="00ED76DE" w:rsidRDefault="00C93791" w:rsidP="00F04DAF">
      <w:pPr>
        <w:ind w:firstLine="709"/>
        <w:jc w:val="both"/>
        <w:rPr>
          <w:b/>
          <w:bCs/>
          <w:sz w:val="28"/>
          <w:szCs w:val="28"/>
          <w:lang w:val="uk-UA"/>
        </w:rPr>
      </w:pPr>
      <w:r w:rsidRPr="00C93791">
        <w:rPr>
          <w:b/>
          <w:bCs/>
          <w:sz w:val="28"/>
          <w:szCs w:val="28"/>
        </w:rPr>
        <w:t>Пристосування до водного середовища</w:t>
      </w:r>
      <w:r w:rsidR="00ED76DE" w:rsidRPr="00ED76DE">
        <w:rPr>
          <w:b/>
          <w:bCs/>
          <w:sz w:val="28"/>
          <w:szCs w:val="28"/>
          <w:lang w:val="uk-UA"/>
        </w:rPr>
        <w:t>.</w:t>
      </w:r>
    </w:p>
    <w:p w14:paraId="3B8E686C" w14:textId="77777777" w:rsidR="00ED76DE" w:rsidRDefault="00C93791" w:rsidP="00F04DAF">
      <w:pPr>
        <w:ind w:firstLine="709"/>
        <w:jc w:val="both"/>
        <w:rPr>
          <w:sz w:val="28"/>
          <w:szCs w:val="28"/>
        </w:rPr>
      </w:pPr>
      <w:r w:rsidRPr="00C93791">
        <w:rPr>
          <w:sz w:val="28"/>
          <w:szCs w:val="28"/>
        </w:rPr>
        <w:t xml:space="preserve"> Рослини, які ростуть у воді та на річкових днах, мають аеренхімні тканини, які дозволяють їм поглинати кисень з повітря, що знаходиться в проміжках між клітинами. Також деякі рослини мають плаваючі листки, які дозволяють їм рости на поверхні води, наприклад, кувшинки, латаття та інші. </w:t>
      </w:r>
    </w:p>
    <w:p w14:paraId="3FF169F0" w14:textId="2B79FF52" w:rsidR="00ED76DE" w:rsidRPr="00ED76DE" w:rsidRDefault="00C93791" w:rsidP="00F04DAF">
      <w:pPr>
        <w:ind w:firstLine="709"/>
        <w:jc w:val="both"/>
        <w:rPr>
          <w:b/>
          <w:bCs/>
          <w:sz w:val="28"/>
          <w:szCs w:val="28"/>
        </w:rPr>
      </w:pPr>
      <w:r w:rsidRPr="00C93791">
        <w:rPr>
          <w:b/>
          <w:bCs/>
          <w:sz w:val="28"/>
          <w:szCs w:val="28"/>
        </w:rPr>
        <w:t>Пристосування до низької водності</w:t>
      </w:r>
      <w:r w:rsidR="00ED76DE" w:rsidRPr="00ED76DE">
        <w:rPr>
          <w:b/>
          <w:bCs/>
          <w:sz w:val="28"/>
          <w:szCs w:val="28"/>
          <w:lang w:val="uk-UA"/>
        </w:rPr>
        <w:t>.</w:t>
      </w:r>
      <w:r w:rsidRPr="00C93791">
        <w:rPr>
          <w:b/>
          <w:bCs/>
          <w:sz w:val="28"/>
          <w:szCs w:val="28"/>
        </w:rPr>
        <w:t xml:space="preserve"> </w:t>
      </w:r>
    </w:p>
    <w:p w14:paraId="1F8E2DD1" w14:textId="77777777" w:rsidR="00ED76DE" w:rsidRDefault="00C93791" w:rsidP="00F04DAF">
      <w:pPr>
        <w:ind w:firstLine="709"/>
        <w:jc w:val="both"/>
        <w:rPr>
          <w:sz w:val="28"/>
          <w:szCs w:val="28"/>
        </w:rPr>
      </w:pPr>
      <w:r w:rsidRPr="00C93791">
        <w:rPr>
          <w:sz w:val="28"/>
          <w:szCs w:val="28"/>
        </w:rPr>
        <w:t xml:space="preserve">Рослини, які ростуть у заплавах річок, мають глибокий корінь, що дозволяє їм отримувати воду з глибини ґрунту. Також деякі рослини мають підземні стебла, які дозволяють їм зберігати воду та рости в умовах низької вологості. </w:t>
      </w:r>
    </w:p>
    <w:p w14:paraId="532B642C" w14:textId="221B705B" w:rsidR="00ED76DE" w:rsidRPr="00ED76DE" w:rsidRDefault="00C93791" w:rsidP="00F04DAF">
      <w:pPr>
        <w:ind w:firstLine="709"/>
        <w:jc w:val="both"/>
        <w:rPr>
          <w:b/>
          <w:bCs/>
          <w:sz w:val="28"/>
          <w:szCs w:val="28"/>
        </w:rPr>
      </w:pPr>
      <w:r w:rsidRPr="00C93791">
        <w:rPr>
          <w:b/>
          <w:bCs/>
          <w:sz w:val="28"/>
          <w:szCs w:val="28"/>
        </w:rPr>
        <w:t>Пристосування до заболоченості</w:t>
      </w:r>
      <w:r w:rsidR="00ED76DE" w:rsidRPr="00ED76DE">
        <w:rPr>
          <w:b/>
          <w:bCs/>
          <w:sz w:val="28"/>
          <w:szCs w:val="28"/>
          <w:lang w:val="uk-UA"/>
        </w:rPr>
        <w:t>.</w:t>
      </w:r>
      <w:r w:rsidRPr="00C93791">
        <w:rPr>
          <w:b/>
          <w:bCs/>
          <w:sz w:val="28"/>
          <w:szCs w:val="28"/>
        </w:rPr>
        <w:t xml:space="preserve"> </w:t>
      </w:r>
    </w:p>
    <w:p w14:paraId="44C2CE84" w14:textId="77777777" w:rsidR="00ED76DE" w:rsidRDefault="00C93791" w:rsidP="00F04DAF">
      <w:pPr>
        <w:ind w:firstLine="709"/>
        <w:jc w:val="both"/>
        <w:rPr>
          <w:sz w:val="28"/>
          <w:szCs w:val="28"/>
        </w:rPr>
      </w:pPr>
      <w:r w:rsidRPr="00C93791">
        <w:rPr>
          <w:sz w:val="28"/>
          <w:szCs w:val="28"/>
        </w:rPr>
        <w:t xml:space="preserve">Рослини, які ростуть у болотах, мають широкі та поверхневі корені, які дозволяють їм отримувати необхідні поживні речовини з води та заболоченої грунту. Деякі рослини мають спеціальні засоби для відведення води, такі як великі листки, волосаті стебла та інші. </w:t>
      </w:r>
    </w:p>
    <w:p w14:paraId="4EA4FC0A" w14:textId="2A65E553" w:rsidR="00ED76DE" w:rsidRPr="00ED76DE" w:rsidRDefault="00C93791" w:rsidP="00F04DAF">
      <w:pPr>
        <w:ind w:firstLine="709"/>
        <w:jc w:val="both"/>
        <w:rPr>
          <w:b/>
          <w:bCs/>
          <w:sz w:val="28"/>
          <w:szCs w:val="28"/>
        </w:rPr>
      </w:pPr>
      <w:r w:rsidRPr="00C93791">
        <w:rPr>
          <w:b/>
          <w:bCs/>
          <w:sz w:val="28"/>
          <w:szCs w:val="28"/>
        </w:rPr>
        <w:t>Пристосування до низької освітленості</w:t>
      </w:r>
      <w:r w:rsidR="00ED76DE" w:rsidRPr="00ED76DE">
        <w:rPr>
          <w:b/>
          <w:bCs/>
          <w:sz w:val="28"/>
          <w:szCs w:val="28"/>
          <w:lang w:val="uk-UA"/>
        </w:rPr>
        <w:t>.</w:t>
      </w:r>
      <w:r w:rsidRPr="00C93791">
        <w:rPr>
          <w:b/>
          <w:bCs/>
          <w:sz w:val="28"/>
          <w:szCs w:val="28"/>
        </w:rPr>
        <w:t xml:space="preserve"> </w:t>
      </w:r>
    </w:p>
    <w:p w14:paraId="5C5EC6DC" w14:textId="007975B3" w:rsidR="00C93791" w:rsidRPr="00C93791" w:rsidRDefault="00C93791" w:rsidP="00F04DAF">
      <w:pPr>
        <w:ind w:firstLine="709"/>
        <w:jc w:val="both"/>
        <w:rPr>
          <w:sz w:val="28"/>
          <w:szCs w:val="28"/>
        </w:rPr>
      </w:pPr>
      <w:r w:rsidRPr="00C93791">
        <w:rPr>
          <w:sz w:val="28"/>
          <w:szCs w:val="28"/>
        </w:rPr>
        <w:t>Рослини, які ростуть у тінях лісів та інших затінених місць, мають тонкі та довгі стебла, що дозволяють їм досягати світла. Також деякі рослини мають темне листя, що дозволяє їм збирати більше світла для фотосинтезу. Деякі рослини мають спеціальні органи для зберігання запасних поживних речовин, які вони використовують під час періодів низької освітленості.</w:t>
      </w:r>
    </w:p>
    <w:p w14:paraId="75A8E7D4" w14:textId="6BD295C4" w:rsidR="00ED76DE" w:rsidRPr="00ED76DE" w:rsidRDefault="00C93791" w:rsidP="00F04DAF">
      <w:pPr>
        <w:ind w:firstLine="709"/>
        <w:jc w:val="both"/>
        <w:rPr>
          <w:b/>
          <w:bCs/>
          <w:sz w:val="28"/>
          <w:szCs w:val="28"/>
          <w:lang w:val="uk-UA"/>
        </w:rPr>
      </w:pPr>
      <w:r w:rsidRPr="00ED76DE">
        <w:rPr>
          <w:b/>
          <w:bCs/>
          <w:sz w:val="28"/>
          <w:szCs w:val="28"/>
          <w:lang w:val="uk-UA"/>
        </w:rPr>
        <w:t>Пристосування до екстремальних температур</w:t>
      </w:r>
      <w:r w:rsidR="00ED76DE">
        <w:rPr>
          <w:b/>
          <w:bCs/>
          <w:sz w:val="28"/>
          <w:szCs w:val="28"/>
          <w:lang w:val="uk-UA"/>
        </w:rPr>
        <w:t>.</w:t>
      </w:r>
      <w:r w:rsidRPr="00ED76DE">
        <w:rPr>
          <w:b/>
          <w:bCs/>
          <w:sz w:val="28"/>
          <w:szCs w:val="28"/>
          <w:lang w:val="uk-UA"/>
        </w:rPr>
        <w:t xml:space="preserve"> </w:t>
      </w:r>
    </w:p>
    <w:p w14:paraId="3AFFCBFA" w14:textId="11B20650" w:rsidR="00C93791" w:rsidRPr="00ED76DE" w:rsidRDefault="00C93791" w:rsidP="00F04DAF">
      <w:pPr>
        <w:ind w:firstLine="709"/>
        <w:jc w:val="both"/>
        <w:rPr>
          <w:sz w:val="28"/>
          <w:szCs w:val="28"/>
          <w:lang w:val="uk-UA"/>
        </w:rPr>
      </w:pPr>
      <w:r w:rsidRPr="00ED76DE">
        <w:rPr>
          <w:sz w:val="28"/>
          <w:szCs w:val="28"/>
          <w:lang w:val="uk-UA"/>
        </w:rPr>
        <w:t>Рослини, які ростуть в умовах низьких температур, мають спеціальні адаптації, що дозволяють їм витримувати морози та інші екстремальні температурні умови. Деякі рослини мають здатність до замороження та розморожування, що дозволяє їм виживати в умовах низьких температур.</w:t>
      </w:r>
    </w:p>
    <w:p w14:paraId="0240F870" w14:textId="77777777" w:rsidR="00C93791" w:rsidRPr="00ED76DE" w:rsidRDefault="00C93791" w:rsidP="00F04DAF">
      <w:pPr>
        <w:ind w:firstLine="709"/>
        <w:jc w:val="both"/>
        <w:rPr>
          <w:sz w:val="28"/>
          <w:szCs w:val="28"/>
          <w:lang w:val="uk-UA"/>
        </w:rPr>
      </w:pPr>
      <w:r w:rsidRPr="00ED76DE">
        <w:rPr>
          <w:sz w:val="28"/>
          <w:szCs w:val="28"/>
          <w:lang w:val="uk-UA"/>
        </w:rPr>
        <w:t xml:space="preserve">Загалом, рослини, які ростуть у річкових заплавах, болотах та інших елементах рельєфу, мають ряд унікальних морфологічних особливостей та пристосувань, які дозволяють їм виживати в специфічних умовах життя. Ці особливості можуть включати </w:t>
      </w:r>
      <w:proofErr w:type="spellStart"/>
      <w:r w:rsidRPr="00ED76DE">
        <w:rPr>
          <w:sz w:val="28"/>
          <w:szCs w:val="28"/>
          <w:lang w:val="uk-UA"/>
        </w:rPr>
        <w:t>аеренхімні</w:t>
      </w:r>
      <w:proofErr w:type="spellEnd"/>
      <w:r w:rsidRPr="00ED76DE">
        <w:rPr>
          <w:sz w:val="28"/>
          <w:szCs w:val="28"/>
          <w:lang w:val="uk-UA"/>
        </w:rPr>
        <w:t xml:space="preserve"> тканини, плаваючі листки, глибокі </w:t>
      </w:r>
      <w:r w:rsidRPr="00ED76DE">
        <w:rPr>
          <w:sz w:val="28"/>
          <w:szCs w:val="28"/>
          <w:lang w:val="uk-UA"/>
        </w:rPr>
        <w:lastRenderedPageBreak/>
        <w:t>корені, підземні стебла, широкі корені, тонкі та довгі стебла, темне листя, спеціальні органи для зберігання запасних поживних речовин та адаптації до екстремальних температур.</w:t>
      </w:r>
    </w:p>
    <w:p w14:paraId="55AE8D64" w14:textId="77777777" w:rsidR="00ED76DE" w:rsidRPr="00ED76DE" w:rsidRDefault="00ED76DE" w:rsidP="00F04DAF">
      <w:pPr>
        <w:ind w:firstLine="709"/>
        <w:jc w:val="both"/>
        <w:rPr>
          <w:sz w:val="28"/>
          <w:szCs w:val="28"/>
          <w:lang w:val="uk-UA"/>
        </w:rPr>
      </w:pPr>
      <w:r w:rsidRPr="00ED76DE">
        <w:rPr>
          <w:sz w:val="28"/>
          <w:szCs w:val="28"/>
          <w:lang w:val="uk-UA"/>
        </w:rPr>
        <w:t>Оформлення гербарію рослин, які пристосовані до вологих умов життя, може бути корисним інструментом для дослідження та вивчення рослинного світу. Щоб створити гербарій, потрібно зібрати зразки рослин, які зберігаються в спеціальній паперовій або картонній оболонці, на якій зазначена назва рослини, дата та місце її збору.</w:t>
      </w:r>
    </w:p>
    <w:p w14:paraId="24730FEB" w14:textId="77777777" w:rsidR="00ED76DE" w:rsidRPr="00ED76DE" w:rsidRDefault="00ED76DE" w:rsidP="00F04DAF">
      <w:pPr>
        <w:ind w:firstLine="709"/>
        <w:jc w:val="both"/>
        <w:rPr>
          <w:sz w:val="28"/>
          <w:szCs w:val="28"/>
          <w:lang w:val="uk-UA"/>
        </w:rPr>
      </w:pPr>
      <w:r w:rsidRPr="00ED76DE">
        <w:rPr>
          <w:sz w:val="28"/>
          <w:szCs w:val="28"/>
          <w:lang w:val="uk-UA"/>
        </w:rPr>
        <w:t>Основні кроки оформлення гербарію:</w:t>
      </w:r>
    </w:p>
    <w:p w14:paraId="6D3674FF" w14:textId="77777777" w:rsidR="00ED76DE" w:rsidRPr="00ED76DE" w:rsidRDefault="00ED76DE" w:rsidP="004F7E1F">
      <w:pPr>
        <w:pStyle w:val="ListParagraph"/>
        <w:numPr>
          <w:ilvl w:val="0"/>
          <w:numId w:val="12"/>
        </w:numPr>
        <w:ind w:left="0" w:firstLine="709"/>
        <w:jc w:val="both"/>
        <w:rPr>
          <w:sz w:val="28"/>
          <w:szCs w:val="28"/>
          <w:lang w:val="uk-UA"/>
        </w:rPr>
      </w:pPr>
      <w:r w:rsidRPr="00ED76DE">
        <w:rPr>
          <w:sz w:val="28"/>
          <w:szCs w:val="28"/>
          <w:lang w:val="uk-UA"/>
        </w:rPr>
        <w:t>Зібрати зразки рослин у вологому стані: рослини потрібно зібрати у вологому стані, щоб зберегти їх природний вигляд та характеристики.</w:t>
      </w:r>
    </w:p>
    <w:p w14:paraId="5D33578A" w14:textId="77777777" w:rsidR="00ED76DE" w:rsidRPr="00ED76DE" w:rsidRDefault="00ED76DE" w:rsidP="004F7E1F">
      <w:pPr>
        <w:pStyle w:val="ListParagraph"/>
        <w:numPr>
          <w:ilvl w:val="0"/>
          <w:numId w:val="12"/>
        </w:numPr>
        <w:ind w:left="0" w:firstLine="709"/>
        <w:jc w:val="both"/>
        <w:rPr>
          <w:sz w:val="28"/>
          <w:szCs w:val="28"/>
          <w:lang w:val="uk-UA"/>
        </w:rPr>
      </w:pPr>
      <w:r w:rsidRPr="00ED76DE">
        <w:rPr>
          <w:sz w:val="28"/>
          <w:szCs w:val="28"/>
          <w:lang w:val="uk-UA"/>
        </w:rPr>
        <w:t>Пресування: рослини потрібно пресувати між двома шарами паперу або картону, щоб вони висохли та зберегли свій вигляд.</w:t>
      </w:r>
    </w:p>
    <w:p w14:paraId="15B2418C" w14:textId="77777777" w:rsidR="00ED76DE" w:rsidRPr="00ED76DE" w:rsidRDefault="00ED76DE" w:rsidP="004F7E1F">
      <w:pPr>
        <w:pStyle w:val="ListParagraph"/>
        <w:numPr>
          <w:ilvl w:val="0"/>
          <w:numId w:val="12"/>
        </w:numPr>
        <w:ind w:left="0" w:firstLine="709"/>
        <w:jc w:val="both"/>
        <w:rPr>
          <w:sz w:val="28"/>
          <w:szCs w:val="28"/>
          <w:lang w:val="uk-UA"/>
        </w:rPr>
      </w:pPr>
      <w:r w:rsidRPr="00ED76DE">
        <w:rPr>
          <w:sz w:val="28"/>
          <w:szCs w:val="28"/>
          <w:lang w:val="uk-UA"/>
        </w:rPr>
        <w:t>Підпис: на кожній оболонці з рослиною необхідно зазначити назву рослини, дату та місце її збору.</w:t>
      </w:r>
    </w:p>
    <w:p w14:paraId="7289475C" w14:textId="77777777" w:rsidR="00ED76DE" w:rsidRPr="00ED76DE" w:rsidRDefault="00ED76DE" w:rsidP="004F7E1F">
      <w:pPr>
        <w:pStyle w:val="ListParagraph"/>
        <w:numPr>
          <w:ilvl w:val="0"/>
          <w:numId w:val="12"/>
        </w:numPr>
        <w:ind w:left="0" w:firstLine="709"/>
        <w:jc w:val="both"/>
        <w:rPr>
          <w:sz w:val="28"/>
          <w:szCs w:val="28"/>
          <w:lang w:val="uk-UA"/>
        </w:rPr>
      </w:pPr>
      <w:r w:rsidRPr="00ED76DE">
        <w:rPr>
          <w:sz w:val="28"/>
          <w:szCs w:val="28"/>
          <w:lang w:val="uk-UA"/>
        </w:rPr>
        <w:t>Зберігання: гербарій необхідно зберігати в спеціальних паперах або картонних коробках, які захищають рослини від вологи та світла.</w:t>
      </w:r>
    </w:p>
    <w:p w14:paraId="17839AC5" w14:textId="77777777" w:rsidR="00ED76DE" w:rsidRPr="00ED76DE" w:rsidRDefault="00ED76DE" w:rsidP="00F04DAF">
      <w:pPr>
        <w:ind w:firstLine="709"/>
        <w:jc w:val="both"/>
        <w:rPr>
          <w:sz w:val="28"/>
          <w:szCs w:val="28"/>
          <w:lang w:val="uk-UA"/>
        </w:rPr>
      </w:pPr>
      <w:r w:rsidRPr="00ED76DE">
        <w:rPr>
          <w:sz w:val="28"/>
          <w:szCs w:val="28"/>
          <w:lang w:val="uk-UA"/>
        </w:rPr>
        <w:t>Крім основних кроків оформлення гербарію, можна додатково зазначати характеристики рослини, такі як висота, колір квітів та листя, форма листків та інші.</w:t>
      </w:r>
    </w:p>
    <w:p w14:paraId="2ED54545" w14:textId="77777777" w:rsidR="00ED76DE" w:rsidRPr="00ED76DE" w:rsidRDefault="00ED76DE" w:rsidP="00F04DAF">
      <w:pPr>
        <w:ind w:firstLine="709"/>
        <w:jc w:val="both"/>
        <w:rPr>
          <w:sz w:val="28"/>
          <w:szCs w:val="28"/>
          <w:lang w:val="uk-UA"/>
        </w:rPr>
      </w:pPr>
      <w:r w:rsidRPr="00ED76DE">
        <w:rPr>
          <w:sz w:val="28"/>
          <w:szCs w:val="28"/>
          <w:lang w:val="uk-UA"/>
        </w:rPr>
        <w:t>При оформленні гербарію рослин, які пристосовані до вологих умов життя, можна зосередитись на тих, що ростуть в болотах, річкових заплавах та інших вологих місцях. Такі рослини можуть мати спеціальні адаптації, які їм дозволяють виживати в умовах високої вологості, тому можуть бути цікавими для дослідження.</w:t>
      </w:r>
    </w:p>
    <w:p w14:paraId="54705646" w14:textId="3A78B848" w:rsidR="00ED76DE" w:rsidRPr="00736A6F" w:rsidRDefault="00ED76DE" w:rsidP="00635E26">
      <w:pPr>
        <w:pStyle w:val="Heading2"/>
        <w:spacing w:line="360" w:lineRule="auto"/>
        <w:ind w:firstLine="709"/>
        <w:rPr>
          <w:rFonts w:ascii="Times New Roman" w:hAnsi="Times New Roman" w:cs="Times New Roman"/>
          <w:b/>
          <w:bCs/>
          <w:i/>
          <w:iCs/>
          <w:color w:val="000000" w:themeColor="text1"/>
          <w:sz w:val="28"/>
          <w:szCs w:val="28"/>
          <w:lang w:val="ru-RU"/>
        </w:rPr>
      </w:pPr>
      <w:bookmarkStart w:id="4" w:name="_Toc134623618"/>
      <w:r w:rsidRPr="00635E26">
        <w:rPr>
          <w:rFonts w:ascii="Times New Roman" w:eastAsia="Times New Roman" w:hAnsi="Times New Roman" w:cs="Times New Roman"/>
          <w:b/>
          <w:bCs/>
          <w:i/>
          <w:iCs/>
          <w:color w:val="000000" w:themeColor="text1"/>
          <w:sz w:val="28"/>
          <w:szCs w:val="28"/>
          <w:lang w:val="uk-UA"/>
        </w:rPr>
        <w:t xml:space="preserve">1.4. </w:t>
      </w:r>
      <w:r w:rsidR="00736A6F" w:rsidRPr="00635E26">
        <w:rPr>
          <w:rFonts w:ascii="Times New Roman" w:eastAsia="Times New Roman" w:hAnsi="Times New Roman" w:cs="Times New Roman"/>
          <w:b/>
          <w:bCs/>
          <w:i/>
          <w:iCs/>
          <w:color w:val="000000" w:themeColor="text1"/>
          <w:sz w:val="28"/>
          <w:szCs w:val="28"/>
          <w:lang w:val="uk-UA"/>
        </w:rPr>
        <w:t xml:space="preserve">Вивчення, визначення i </w:t>
      </w:r>
      <w:proofErr w:type="spellStart"/>
      <w:r w:rsidR="00736A6F" w:rsidRPr="00635E26">
        <w:rPr>
          <w:rFonts w:ascii="Times New Roman" w:eastAsia="Times New Roman" w:hAnsi="Times New Roman" w:cs="Times New Roman"/>
          <w:b/>
          <w:bCs/>
          <w:i/>
          <w:iCs/>
          <w:color w:val="000000" w:themeColor="text1"/>
          <w:sz w:val="28"/>
          <w:szCs w:val="28"/>
          <w:lang w:val="uk-UA"/>
        </w:rPr>
        <w:t>збip</w:t>
      </w:r>
      <w:proofErr w:type="spellEnd"/>
      <w:r w:rsidR="00736A6F" w:rsidRPr="00635E26">
        <w:rPr>
          <w:rFonts w:ascii="Times New Roman" w:eastAsia="Times New Roman" w:hAnsi="Times New Roman" w:cs="Times New Roman"/>
          <w:b/>
          <w:bCs/>
          <w:i/>
          <w:iCs/>
          <w:color w:val="000000" w:themeColor="text1"/>
          <w:sz w:val="28"/>
          <w:szCs w:val="28"/>
          <w:lang w:val="uk-UA"/>
        </w:rPr>
        <w:t xml:space="preserve"> рослин саду, городу, придорожніх та інших рослин</w:t>
      </w:r>
      <w:bookmarkEnd w:id="4"/>
    </w:p>
    <w:p w14:paraId="5DF29504" w14:textId="64FAB096" w:rsidR="00ED76DE" w:rsidRPr="00E75CCF" w:rsidRDefault="00ED76DE" w:rsidP="00F04DAF">
      <w:pPr>
        <w:ind w:firstLine="709"/>
        <w:jc w:val="both"/>
        <w:rPr>
          <w:sz w:val="28"/>
          <w:szCs w:val="28"/>
          <w:lang w:val="uk-UA"/>
        </w:rPr>
      </w:pPr>
      <w:r w:rsidRPr="00E75CCF">
        <w:rPr>
          <w:sz w:val="28"/>
          <w:szCs w:val="28"/>
          <w:lang w:val="uk-UA"/>
        </w:rPr>
        <w:t xml:space="preserve">Морфологічний аналіз культурних рослин </w:t>
      </w:r>
      <w:r w:rsidR="00E75CCF">
        <w:rPr>
          <w:sz w:val="28"/>
          <w:szCs w:val="28"/>
          <w:lang w:val="uk-UA"/>
        </w:rPr>
        <w:t>–</w:t>
      </w:r>
      <w:r w:rsidRPr="00E75CCF">
        <w:rPr>
          <w:sz w:val="28"/>
          <w:szCs w:val="28"/>
          <w:lang w:val="uk-UA"/>
        </w:rPr>
        <w:t xml:space="preserve"> це процес визначення та опису їх зовнішньої будови. Для проведення морфологічного аналізу потрібно збирати зразки рослин і досліджувати їх органи - листки, квіти, плоди, стебла, корені тощо.</w:t>
      </w:r>
    </w:p>
    <w:p w14:paraId="3E4B9C03" w14:textId="4B6BDE73" w:rsidR="00ED76DE" w:rsidRPr="00E75CCF" w:rsidRDefault="00ED76DE" w:rsidP="00F04DAF">
      <w:pPr>
        <w:ind w:firstLine="709"/>
        <w:jc w:val="both"/>
        <w:rPr>
          <w:sz w:val="28"/>
          <w:szCs w:val="28"/>
          <w:lang w:val="uk-UA"/>
        </w:rPr>
      </w:pPr>
      <w:r w:rsidRPr="00E75CCF">
        <w:rPr>
          <w:sz w:val="28"/>
          <w:szCs w:val="28"/>
          <w:lang w:val="uk-UA"/>
        </w:rPr>
        <w:t xml:space="preserve">Визначення культурних рослин </w:t>
      </w:r>
      <w:r w:rsidR="00E75CCF">
        <w:rPr>
          <w:sz w:val="28"/>
          <w:szCs w:val="28"/>
          <w:lang w:val="uk-UA"/>
        </w:rPr>
        <w:t>–</w:t>
      </w:r>
      <w:r w:rsidRPr="00E75CCF">
        <w:rPr>
          <w:sz w:val="28"/>
          <w:szCs w:val="28"/>
          <w:lang w:val="uk-UA"/>
        </w:rPr>
        <w:t xml:space="preserve"> це процес встановлення їхньої систематичної приналежності до певного роду, виду та сімейства рослин. Цей процес можна провести на основі морфологічного аналізу, хімічного складу, фізіологічних та екологічних властивостей рослин.</w:t>
      </w:r>
    </w:p>
    <w:p w14:paraId="1CD90B30" w14:textId="1932023E" w:rsidR="00E75CCF" w:rsidRPr="00E75CCF" w:rsidRDefault="00ED76DE" w:rsidP="00F04DAF">
      <w:pPr>
        <w:ind w:firstLine="709"/>
        <w:jc w:val="both"/>
        <w:rPr>
          <w:sz w:val="28"/>
          <w:szCs w:val="28"/>
          <w:lang w:val="uk-UA"/>
        </w:rPr>
      </w:pPr>
      <w:r w:rsidRPr="00E75CCF">
        <w:rPr>
          <w:sz w:val="28"/>
          <w:szCs w:val="28"/>
          <w:lang w:val="uk-UA"/>
        </w:rPr>
        <w:t xml:space="preserve">Збір культурних рослин </w:t>
      </w:r>
      <w:r w:rsidR="00E75CCF">
        <w:rPr>
          <w:sz w:val="28"/>
          <w:szCs w:val="28"/>
          <w:lang w:val="uk-UA"/>
        </w:rPr>
        <w:t>–</w:t>
      </w:r>
      <w:r w:rsidRPr="00E75CCF">
        <w:rPr>
          <w:sz w:val="28"/>
          <w:szCs w:val="28"/>
          <w:lang w:val="uk-UA"/>
        </w:rPr>
        <w:t xml:space="preserve"> це процес збирання їхніх органів (насіння, пагонів, кореневищ, листків тощо) для подальшого використання в різних цілях, наприклад, для вирощування нових рослин, для проведення експериментів, для використання в харчовій, медичній та інших галузях. </w:t>
      </w:r>
    </w:p>
    <w:p w14:paraId="48288B5A" w14:textId="545D5D81" w:rsidR="00E75CCF" w:rsidRPr="00E75CCF" w:rsidRDefault="00E75CCF" w:rsidP="00F04DAF">
      <w:pPr>
        <w:ind w:firstLine="709"/>
        <w:jc w:val="both"/>
        <w:rPr>
          <w:sz w:val="28"/>
          <w:szCs w:val="28"/>
          <w:lang w:val="uk-UA"/>
        </w:rPr>
      </w:pPr>
      <w:r w:rsidRPr="00E75CCF">
        <w:rPr>
          <w:sz w:val="28"/>
          <w:szCs w:val="28"/>
          <w:lang w:val="uk-UA"/>
        </w:rPr>
        <w:t>Збір культурних рослин залежить від типу рослини та її використання. Наприклад, для збору плодів, ягід та овочів зазвичай чекають, коли вони дозріють, а потім збирають вручну або за допомогою механічних засобів.</w:t>
      </w:r>
    </w:p>
    <w:p w14:paraId="5676CF2A" w14:textId="77777777" w:rsidR="00E75CCF" w:rsidRPr="00E75CCF" w:rsidRDefault="00E75CCF" w:rsidP="00F04DAF">
      <w:pPr>
        <w:ind w:firstLine="709"/>
        <w:jc w:val="both"/>
        <w:rPr>
          <w:sz w:val="28"/>
          <w:szCs w:val="28"/>
          <w:lang w:val="uk-UA"/>
        </w:rPr>
      </w:pPr>
      <w:r w:rsidRPr="00E75CCF">
        <w:rPr>
          <w:sz w:val="28"/>
          <w:szCs w:val="28"/>
          <w:lang w:val="uk-UA"/>
        </w:rPr>
        <w:t xml:space="preserve">Для збору зернових культур (пшениці, ячменю, кукурудзи) зазвичай використовують комбайни, які збирають і обробляють зерно в один процес. </w:t>
      </w:r>
      <w:r w:rsidRPr="00E75CCF">
        <w:rPr>
          <w:sz w:val="28"/>
          <w:szCs w:val="28"/>
          <w:lang w:val="uk-UA"/>
        </w:rPr>
        <w:lastRenderedPageBreak/>
        <w:t>Для збору бавовни використовують спеціальні машини, які знімають волокна з рослин.</w:t>
      </w:r>
    </w:p>
    <w:p w14:paraId="75ACE598" w14:textId="2E8CBF7E" w:rsidR="00ED76DE" w:rsidRPr="00ED76DE" w:rsidRDefault="00E75CCF" w:rsidP="00F04DAF">
      <w:pPr>
        <w:ind w:firstLine="709"/>
        <w:jc w:val="both"/>
        <w:rPr>
          <w:sz w:val="28"/>
          <w:szCs w:val="28"/>
          <w:lang w:val="uk-UA"/>
        </w:rPr>
      </w:pPr>
      <w:r w:rsidRPr="00E75CCF">
        <w:rPr>
          <w:sz w:val="28"/>
          <w:szCs w:val="28"/>
          <w:lang w:val="uk-UA"/>
        </w:rPr>
        <w:t>При зборі культурних рослин важливо дотримуватися правил збирання, оскільки неправильний збір може пошкодити рослину та знизити її врожайність. Також потрібно дбайливо відбирати матеріал для наступного посіву, щоб зберегти сортові якості рослин.</w:t>
      </w:r>
    </w:p>
    <w:p w14:paraId="2C908832" w14:textId="6B0F54D2" w:rsidR="00E75CCF" w:rsidRDefault="00E75CCF" w:rsidP="00F04DAF">
      <w:pPr>
        <w:ind w:firstLine="709"/>
        <w:jc w:val="both"/>
        <w:rPr>
          <w:sz w:val="28"/>
          <w:szCs w:val="28"/>
          <w:lang w:val="uk-UA"/>
        </w:rPr>
      </w:pPr>
      <w:r w:rsidRPr="00E75CCF">
        <w:rPr>
          <w:sz w:val="28"/>
          <w:szCs w:val="28"/>
          <w:lang w:val="uk-UA"/>
        </w:rPr>
        <w:t xml:space="preserve">Життєва форма рослин може бути визначена за зовнішніми ознаками, які відрізняються в залежності від умов їх вирощування та засобів, якими користуються люди. </w:t>
      </w:r>
    </w:p>
    <w:p w14:paraId="042232F1" w14:textId="77777777" w:rsidR="005E5484" w:rsidRDefault="00E75CCF" w:rsidP="00F04DAF">
      <w:pPr>
        <w:ind w:firstLine="709"/>
        <w:jc w:val="both"/>
        <w:rPr>
          <w:sz w:val="28"/>
          <w:szCs w:val="28"/>
          <w:lang w:val="uk-UA"/>
        </w:rPr>
      </w:pPr>
      <w:r w:rsidRPr="00E75CCF">
        <w:rPr>
          <w:sz w:val="28"/>
          <w:szCs w:val="28"/>
          <w:lang w:val="uk-UA"/>
        </w:rPr>
        <w:t xml:space="preserve">Однорічні рослини </w:t>
      </w:r>
      <w:r>
        <w:rPr>
          <w:sz w:val="28"/>
          <w:szCs w:val="28"/>
          <w:lang w:val="uk-UA"/>
        </w:rPr>
        <w:t>–</w:t>
      </w:r>
      <w:r w:rsidRPr="00E75CCF">
        <w:rPr>
          <w:sz w:val="28"/>
          <w:szCs w:val="28"/>
          <w:lang w:val="uk-UA"/>
        </w:rPr>
        <w:t xml:space="preserve"> це рослини, які розвиваються протягом одного року, від насіння до плодоношення. Вони мають прямостоячий стебло, розгалужені корені та вузькі листки, які часто відмирають після цвітіння. Приклади таких рослин: кукурудза, гарбуз, огірки, соняшник та багато інших.</w:t>
      </w:r>
    </w:p>
    <w:p w14:paraId="6DFE1039" w14:textId="77777777" w:rsidR="005E5484" w:rsidRDefault="00E75CCF" w:rsidP="00F04DAF">
      <w:pPr>
        <w:ind w:firstLine="709"/>
        <w:jc w:val="both"/>
        <w:rPr>
          <w:sz w:val="28"/>
          <w:szCs w:val="28"/>
          <w:lang w:val="uk-UA"/>
        </w:rPr>
      </w:pPr>
      <w:r w:rsidRPr="00E75CCF">
        <w:rPr>
          <w:sz w:val="28"/>
          <w:szCs w:val="28"/>
          <w:lang w:val="uk-UA"/>
        </w:rPr>
        <w:t xml:space="preserve"> Багаторічні трав'ян</w:t>
      </w:r>
      <w:r w:rsidR="005E5484">
        <w:rPr>
          <w:sz w:val="28"/>
          <w:szCs w:val="28"/>
          <w:lang w:val="uk-UA"/>
        </w:rPr>
        <w:t>і</w:t>
      </w:r>
      <w:r w:rsidRPr="00E75CCF">
        <w:rPr>
          <w:sz w:val="28"/>
          <w:szCs w:val="28"/>
          <w:lang w:val="uk-UA"/>
        </w:rPr>
        <w:t xml:space="preserve"> </w:t>
      </w:r>
      <w:r w:rsidR="005E5484">
        <w:rPr>
          <w:sz w:val="28"/>
          <w:szCs w:val="28"/>
          <w:lang w:val="uk-UA"/>
        </w:rPr>
        <w:t>–</w:t>
      </w:r>
      <w:r w:rsidRPr="00E75CCF">
        <w:rPr>
          <w:sz w:val="28"/>
          <w:szCs w:val="28"/>
          <w:lang w:val="uk-UA"/>
        </w:rPr>
        <w:t xml:space="preserve"> це рослини, які розвиваються більше ніж один рік. Вони мають головним чином вертикальний розвиток та відносно повільне зростання. Зазвичай, вони мають поверхневу систему коренів, що володіють високою здатністю до регенерації, тобто до відновлення при відсутності деяких їх частин. Приклади таких рослин: кропива, чебрець, м'ята, петрушка та інші. </w:t>
      </w:r>
    </w:p>
    <w:p w14:paraId="2A8BFEA3" w14:textId="77777777" w:rsidR="005E5484" w:rsidRDefault="00E75CCF" w:rsidP="00F04DAF">
      <w:pPr>
        <w:ind w:firstLine="709"/>
        <w:jc w:val="both"/>
        <w:rPr>
          <w:sz w:val="28"/>
          <w:szCs w:val="28"/>
          <w:lang w:val="uk-UA"/>
        </w:rPr>
      </w:pPr>
      <w:r w:rsidRPr="00E75CCF">
        <w:rPr>
          <w:sz w:val="28"/>
          <w:szCs w:val="28"/>
          <w:lang w:val="uk-UA"/>
        </w:rPr>
        <w:t xml:space="preserve">Дерева та кущі </w:t>
      </w:r>
      <w:r w:rsidR="005E5484">
        <w:rPr>
          <w:sz w:val="28"/>
          <w:szCs w:val="28"/>
          <w:lang w:val="uk-UA"/>
        </w:rPr>
        <w:t>–</w:t>
      </w:r>
      <w:r w:rsidRPr="00E75CCF">
        <w:rPr>
          <w:sz w:val="28"/>
          <w:szCs w:val="28"/>
          <w:lang w:val="uk-UA"/>
        </w:rPr>
        <w:t xml:space="preserve"> це рослини з високим рівнем горизонтального та вертикального розвитку, що зазвичай мають потужну деревинну частину стебла та глибоку систему коренів. Ці рослини розвиваються протягом багатьох років та можуть досягати висоти до декількох метрів. Приклади таких рослин: яблуня, груша, абрикос, верба, калина та багато інших. </w:t>
      </w:r>
    </w:p>
    <w:p w14:paraId="48374556" w14:textId="3E9C43FA" w:rsidR="00E75CCF" w:rsidRPr="00E75CCF" w:rsidRDefault="00E75CCF" w:rsidP="00F04DAF">
      <w:pPr>
        <w:ind w:firstLine="709"/>
        <w:jc w:val="both"/>
        <w:rPr>
          <w:sz w:val="28"/>
          <w:szCs w:val="28"/>
          <w:lang w:val="uk-UA"/>
        </w:rPr>
      </w:pPr>
      <w:r w:rsidRPr="00E75CCF">
        <w:rPr>
          <w:sz w:val="28"/>
          <w:szCs w:val="28"/>
          <w:lang w:val="uk-UA"/>
        </w:rPr>
        <w:t xml:space="preserve">Ліани </w:t>
      </w:r>
      <w:r w:rsidR="005E5484">
        <w:rPr>
          <w:sz w:val="28"/>
          <w:szCs w:val="28"/>
          <w:lang w:val="uk-UA"/>
        </w:rPr>
        <w:t>–</w:t>
      </w:r>
      <w:r w:rsidRPr="00E75CCF">
        <w:rPr>
          <w:sz w:val="28"/>
          <w:szCs w:val="28"/>
          <w:lang w:val="uk-UA"/>
        </w:rPr>
        <w:t xml:space="preserve"> це рослини з вертикальним розвитком, які довгими пагонами притягуються до опор, щоб зайняти висотні </w:t>
      </w:r>
      <w:proofErr w:type="spellStart"/>
      <w:r w:rsidRPr="00E75CCF">
        <w:rPr>
          <w:sz w:val="28"/>
          <w:szCs w:val="28"/>
          <w:lang w:val="uk-UA"/>
        </w:rPr>
        <w:t>етажі</w:t>
      </w:r>
      <w:proofErr w:type="spellEnd"/>
      <w:r w:rsidRPr="00E75CCF">
        <w:rPr>
          <w:sz w:val="28"/>
          <w:szCs w:val="28"/>
          <w:lang w:val="uk-UA"/>
        </w:rPr>
        <w:t xml:space="preserve"> в лісі. Вони мають поверхневу систему коренів та зазвичай розвиваються протягом багатьох років. Листки ліан часто мають форму серця або стійкий до атмосферних опадів </w:t>
      </w:r>
      <w:proofErr w:type="spellStart"/>
      <w:r w:rsidRPr="00E75CCF">
        <w:rPr>
          <w:sz w:val="28"/>
          <w:szCs w:val="28"/>
          <w:lang w:val="uk-UA"/>
        </w:rPr>
        <w:t>плащоподібні</w:t>
      </w:r>
      <w:proofErr w:type="spellEnd"/>
      <w:r w:rsidRPr="00E75CCF">
        <w:rPr>
          <w:sz w:val="28"/>
          <w:szCs w:val="28"/>
          <w:lang w:val="uk-UA"/>
        </w:rPr>
        <w:t>. Приклади таких рослин: виноград, ківі</w:t>
      </w:r>
      <w:r w:rsidR="005E5484">
        <w:rPr>
          <w:sz w:val="28"/>
          <w:szCs w:val="28"/>
          <w:lang w:val="uk-UA"/>
        </w:rPr>
        <w:t xml:space="preserve"> т</w:t>
      </w:r>
      <w:r w:rsidRPr="00E75CCF">
        <w:rPr>
          <w:sz w:val="28"/>
          <w:szCs w:val="28"/>
          <w:lang w:val="uk-UA"/>
        </w:rPr>
        <w:t>а інші.</w:t>
      </w:r>
    </w:p>
    <w:p w14:paraId="0B6BC8C4" w14:textId="2B1CBDD0" w:rsidR="00E75CCF" w:rsidRPr="00E75CCF" w:rsidRDefault="00E75CCF" w:rsidP="00F04DAF">
      <w:pPr>
        <w:ind w:firstLine="709"/>
        <w:jc w:val="both"/>
        <w:rPr>
          <w:sz w:val="28"/>
          <w:szCs w:val="28"/>
          <w:lang w:val="uk-UA"/>
        </w:rPr>
      </w:pPr>
      <w:r w:rsidRPr="00E75CCF">
        <w:rPr>
          <w:sz w:val="28"/>
          <w:szCs w:val="28"/>
          <w:lang w:val="uk-UA"/>
        </w:rPr>
        <w:t xml:space="preserve">Кущі </w:t>
      </w:r>
      <w:r w:rsidR="005E5484">
        <w:rPr>
          <w:sz w:val="28"/>
          <w:szCs w:val="28"/>
          <w:lang w:val="uk-UA"/>
        </w:rPr>
        <w:t>–</w:t>
      </w:r>
      <w:r w:rsidRPr="00E75CCF">
        <w:rPr>
          <w:sz w:val="28"/>
          <w:szCs w:val="28"/>
          <w:lang w:val="uk-UA"/>
        </w:rPr>
        <w:t xml:space="preserve"> це рослини з розгалуженим стеблом, що зазвичай не досягає великої висоти, але може мати велику ширину. Вони зазвичай мають поверхневу систему коренів та розвиваються протягом багатьох років. Листки кущів зазвичай мають круглу форму або форму серця. Приклади таких рослин: смородина, малина, жимолость, абрикос та інші.</w:t>
      </w:r>
    </w:p>
    <w:p w14:paraId="4101B67C" w14:textId="77777777" w:rsidR="00E75CCF" w:rsidRPr="00E75CCF" w:rsidRDefault="00E75CCF" w:rsidP="00F04DAF">
      <w:pPr>
        <w:ind w:firstLine="709"/>
        <w:jc w:val="both"/>
        <w:rPr>
          <w:sz w:val="28"/>
          <w:szCs w:val="28"/>
          <w:lang w:val="uk-UA"/>
        </w:rPr>
      </w:pPr>
      <w:r w:rsidRPr="00E75CCF">
        <w:rPr>
          <w:sz w:val="28"/>
          <w:szCs w:val="28"/>
          <w:lang w:val="uk-UA"/>
        </w:rPr>
        <w:t>Ці життєві форми не є жорсткими категоріями, а отримуються на основі ознак, які найбільш характерні для кожного типу. Також важливо враховувати умови вирощування, адже одні й ті ж рослини можуть мати різні життєві форми в залежності від умов вирощування.</w:t>
      </w:r>
    </w:p>
    <w:p w14:paraId="0DC857BA" w14:textId="77777777" w:rsidR="005E5484" w:rsidRPr="005E5484" w:rsidRDefault="005E5484" w:rsidP="00F04DAF">
      <w:pPr>
        <w:ind w:firstLine="709"/>
        <w:jc w:val="both"/>
        <w:rPr>
          <w:sz w:val="28"/>
          <w:szCs w:val="28"/>
          <w:lang w:val="uk-UA"/>
        </w:rPr>
      </w:pPr>
      <w:r w:rsidRPr="005E5484">
        <w:rPr>
          <w:sz w:val="28"/>
          <w:szCs w:val="28"/>
          <w:lang w:val="uk-UA"/>
        </w:rPr>
        <w:t>Основні характеристики рослин, за якими можна визначити їхню родину:</w:t>
      </w:r>
    </w:p>
    <w:p w14:paraId="59DA2B59" w14:textId="77777777" w:rsidR="005E5484" w:rsidRPr="005E5484" w:rsidRDefault="005E5484" w:rsidP="004F7E1F">
      <w:pPr>
        <w:pStyle w:val="ListParagraph"/>
        <w:numPr>
          <w:ilvl w:val="0"/>
          <w:numId w:val="13"/>
        </w:numPr>
        <w:ind w:left="0" w:firstLine="709"/>
        <w:jc w:val="both"/>
        <w:rPr>
          <w:sz w:val="28"/>
          <w:szCs w:val="28"/>
          <w:lang w:val="uk-UA"/>
        </w:rPr>
      </w:pPr>
      <w:r w:rsidRPr="005E5484">
        <w:rPr>
          <w:sz w:val="28"/>
          <w:szCs w:val="28"/>
          <w:lang w:val="uk-UA"/>
        </w:rPr>
        <w:t>Тип стебла та листя: Наявність листоподібних виростів на стеблі, тип листя (наприклад, зубчасте, просте, складне) можуть свідчити про приналежність рослини до певної родини.</w:t>
      </w:r>
    </w:p>
    <w:p w14:paraId="21BDD8B0" w14:textId="77777777" w:rsidR="005E5484" w:rsidRPr="005E5484" w:rsidRDefault="005E5484" w:rsidP="004F7E1F">
      <w:pPr>
        <w:pStyle w:val="ListParagraph"/>
        <w:numPr>
          <w:ilvl w:val="0"/>
          <w:numId w:val="13"/>
        </w:numPr>
        <w:ind w:left="0" w:firstLine="709"/>
        <w:jc w:val="both"/>
        <w:rPr>
          <w:sz w:val="28"/>
          <w:szCs w:val="28"/>
          <w:lang w:val="uk-UA"/>
        </w:rPr>
      </w:pPr>
      <w:r w:rsidRPr="005E5484">
        <w:rPr>
          <w:sz w:val="28"/>
          <w:szCs w:val="28"/>
          <w:lang w:val="uk-UA"/>
        </w:rPr>
        <w:lastRenderedPageBreak/>
        <w:t xml:space="preserve">Квіти: Розташування квітів на стеблі, їхня форма, кількість </w:t>
      </w:r>
      <w:proofErr w:type="spellStart"/>
      <w:r w:rsidRPr="005E5484">
        <w:rPr>
          <w:sz w:val="28"/>
          <w:szCs w:val="28"/>
          <w:lang w:val="uk-UA"/>
        </w:rPr>
        <w:t>околоцвітників</w:t>
      </w:r>
      <w:proofErr w:type="spellEnd"/>
      <w:r w:rsidRPr="005E5484">
        <w:rPr>
          <w:sz w:val="28"/>
          <w:szCs w:val="28"/>
          <w:lang w:val="uk-UA"/>
        </w:rPr>
        <w:t>, кольори квітів та деталі їх будови можуть вказувати на родину рослини.</w:t>
      </w:r>
    </w:p>
    <w:p w14:paraId="0B2EAC3C" w14:textId="77777777" w:rsidR="005E5484" w:rsidRPr="005E5484" w:rsidRDefault="005E5484" w:rsidP="004F7E1F">
      <w:pPr>
        <w:pStyle w:val="ListParagraph"/>
        <w:numPr>
          <w:ilvl w:val="0"/>
          <w:numId w:val="13"/>
        </w:numPr>
        <w:ind w:left="0" w:firstLine="709"/>
        <w:jc w:val="both"/>
        <w:rPr>
          <w:sz w:val="28"/>
          <w:szCs w:val="28"/>
          <w:lang w:val="uk-UA"/>
        </w:rPr>
      </w:pPr>
      <w:r w:rsidRPr="005E5484">
        <w:rPr>
          <w:sz w:val="28"/>
          <w:szCs w:val="28"/>
          <w:lang w:val="uk-UA"/>
        </w:rPr>
        <w:t>Фрукти та насіння: Форма та розмір фруктів та насіння, їхня наявність, кількість та розміщення на рослині можуть допомогти визначити приналежність рослини до певної родини.</w:t>
      </w:r>
    </w:p>
    <w:p w14:paraId="18923A8A" w14:textId="77777777" w:rsidR="005E5484" w:rsidRPr="005E5484" w:rsidRDefault="005E5484" w:rsidP="00F04DAF">
      <w:pPr>
        <w:ind w:firstLine="709"/>
        <w:jc w:val="both"/>
        <w:rPr>
          <w:sz w:val="28"/>
          <w:szCs w:val="28"/>
          <w:lang w:val="uk-UA"/>
        </w:rPr>
      </w:pPr>
      <w:r w:rsidRPr="005E5484">
        <w:rPr>
          <w:sz w:val="28"/>
          <w:szCs w:val="28"/>
          <w:lang w:val="uk-UA"/>
        </w:rPr>
        <w:t>Наприклад, сімейство родини Мальвові (</w:t>
      </w:r>
      <w:proofErr w:type="spellStart"/>
      <w:r w:rsidRPr="005E5484">
        <w:rPr>
          <w:sz w:val="28"/>
          <w:szCs w:val="28"/>
          <w:lang w:val="uk-UA"/>
        </w:rPr>
        <w:t>Malvaceae</w:t>
      </w:r>
      <w:proofErr w:type="spellEnd"/>
      <w:r w:rsidRPr="005E5484">
        <w:rPr>
          <w:sz w:val="28"/>
          <w:szCs w:val="28"/>
          <w:lang w:val="uk-UA"/>
        </w:rPr>
        <w:t xml:space="preserve">) відрізняється наявністю медових залозок на </w:t>
      </w:r>
      <w:proofErr w:type="spellStart"/>
      <w:r w:rsidRPr="005E5484">
        <w:rPr>
          <w:sz w:val="28"/>
          <w:szCs w:val="28"/>
          <w:lang w:val="uk-UA"/>
        </w:rPr>
        <w:t>околоцвітниках</w:t>
      </w:r>
      <w:proofErr w:type="spellEnd"/>
      <w:r w:rsidRPr="005E5484">
        <w:rPr>
          <w:sz w:val="28"/>
          <w:szCs w:val="28"/>
          <w:lang w:val="uk-UA"/>
        </w:rPr>
        <w:t xml:space="preserve"> та зібранням квітів у великі кисті, а родина Рутові (</w:t>
      </w:r>
      <w:proofErr w:type="spellStart"/>
      <w:r w:rsidRPr="005E5484">
        <w:rPr>
          <w:sz w:val="28"/>
          <w:szCs w:val="28"/>
          <w:lang w:val="uk-UA"/>
        </w:rPr>
        <w:t>Rutaceae</w:t>
      </w:r>
      <w:proofErr w:type="spellEnd"/>
      <w:r w:rsidRPr="005E5484">
        <w:rPr>
          <w:sz w:val="28"/>
          <w:szCs w:val="28"/>
          <w:lang w:val="uk-UA"/>
        </w:rPr>
        <w:t>) характеризується наявністю ефірних олій в квітках та листях, круглими фруктами з одним або кількома насінинами.</w:t>
      </w:r>
    </w:p>
    <w:p w14:paraId="3CDC7136" w14:textId="77777777" w:rsidR="005E5484" w:rsidRPr="005E5484" w:rsidRDefault="005E5484" w:rsidP="00F04DAF">
      <w:pPr>
        <w:ind w:firstLine="709"/>
        <w:jc w:val="both"/>
        <w:rPr>
          <w:sz w:val="28"/>
          <w:szCs w:val="28"/>
          <w:lang w:val="uk-UA"/>
        </w:rPr>
      </w:pPr>
      <w:r w:rsidRPr="005E5484">
        <w:rPr>
          <w:sz w:val="28"/>
          <w:szCs w:val="28"/>
          <w:lang w:val="uk-UA"/>
        </w:rPr>
        <w:t>Однак, для точного визначення родини рослини необхідно звернутися до фахівців-ботаніків, які можуть дослідити детальні характеристики рослини за допомогою мікроскопів та інших наукових приладів.</w:t>
      </w:r>
    </w:p>
    <w:p w14:paraId="76635E08" w14:textId="44427866" w:rsidR="005E5484" w:rsidRPr="00635E26" w:rsidRDefault="005E5484" w:rsidP="005E5484">
      <w:pPr>
        <w:pStyle w:val="Heading2"/>
        <w:spacing w:line="360" w:lineRule="auto"/>
        <w:ind w:firstLine="709"/>
        <w:jc w:val="both"/>
        <w:rPr>
          <w:rFonts w:ascii="Times New Roman" w:eastAsia="Times New Roman" w:hAnsi="Times New Roman" w:cs="Times New Roman"/>
          <w:b/>
          <w:bCs/>
          <w:i/>
          <w:iCs/>
          <w:color w:val="000000" w:themeColor="text1"/>
          <w:sz w:val="28"/>
          <w:szCs w:val="28"/>
          <w:lang w:val="uk-UA"/>
        </w:rPr>
      </w:pPr>
      <w:bookmarkStart w:id="5" w:name="_Toc134623619"/>
      <w:r w:rsidRPr="00635E26">
        <w:rPr>
          <w:rFonts w:ascii="Times New Roman" w:eastAsia="Times New Roman" w:hAnsi="Times New Roman" w:cs="Times New Roman"/>
          <w:b/>
          <w:bCs/>
          <w:i/>
          <w:iCs/>
          <w:color w:val="000000" w:themeColor="text1"/>
          <w:sz w:val="28"/>
          <w:szCs w:val="28"/>
          <w:lang w:val="uk-UA"/>
        </w:rPr>
        <w:t xml:space="preserve">1.5. </w:t>
      </w:r>
      <w:r w:rsidR="00736A6F" w:rsidRPr="00635E26">
        <w:rPr>
          <w:rFonts w:ascii="Times New Roman" w:eastAsia="Times New Roman" w:hAnsi="Times New Roman" w:cs="Times New Roman"/>
          <w:b/>
          <w:bCs/>
          <w:i/>
          <w:iCs/>
          <w:color w:val="000000" w:themeColor="text1"/>
          <w:sz w:val="28"/>
          <w:szCs w:val="28"/>
          <w:lang w:val="uk-UA"/>
        </w:rPr>
        <w:t xml:space="preserve">Вивчення та визначення рослин парків, газонів і  квітників. Вивчення рослин на </w:t>
      </w:r>
      <w:proofErr w:type="spellStart"/>
      <w:r w:rsidR="00736A6F" w:rsidRPr="00635E26">
        <w:rPr>
          <w:rFonts w:ascii="Times New Roman" w:eastAsia="Times New Roman" w:hAnsi="Times New Roman" w:cs="Times New Roman"/>
          <w:b/>
          <w:bCs/>
          <w:i/>
          <w:iCs/>
          <w:color w:val="000000" w:themeColor="text1"/>
          <w:sz w:val="28"/>
          <w:szCs w:val="28"/>
          <w:lang w:val="uk-UA"/>
        </w:rPr>
        <w:t>колекційно</w:t>
      </w:r>
      <w:proofErr w:type="spellEnd"/>
      <w:r w:rsidR="00736A6F" w:rsidRPr="00635E26">
        <w:rPr>
          <w:rFonts w:ascii="Times New Roman" w:eastAsia="Times New Roman" w:hAnsi="Times New Roman" w:cs="Times New Roman"/>
          <w:b/>
          <w:bCs/>
          <w:i/>
          <w:iCs/>
          <w:color w:val="000000" w:themeColor="text1"/>
          <w:sz w:val="28"/>
          <w:szCs w:val="28"/>
          <w:lang w:val="uk-UA"/>
        </w:rPr>
        <w:t>-дослідному полі</w:t>
      </w:r>
      <w:bookmarkEnd w:id="5"/>
    </w:p>
    <w:p w14:paraId="60E21832" w14:textId="77777777" w:rsidR="005E5484" w:rsidRDefault="005E5484" w:rsidP="00F04DAF">
      <w:pPr>
        <w:ind w:firstLine="709"/>
        <w:jc w:val="both"/>
        <w:rPr>
          <w:sz w:val="28"/>
          <w:szCs w:val="28"/>
          <w:lang w:val="uk-UA"/>
        </w:rPr>
      </w:pPr>
      <w:r w:rsidRPr="005E5484">
        <w:rPr>
          <w:sz w:val="28"/>
          <w:szCs w:val="28"/>
          <w:lang w:val="uk-UA"/>
        </w:rPr>
        <w:t xml:space="preserve">Зазвичай процес вивчення та визначення рослин в парках, газонах та скверах можна розділити на кілька етапів: </w:t>
      </w:r>
    </w:p>
    <w:p w14:paraId="5C140427" w14:textId="77777777" w:rsidR="005E5484" w:rsidRPr="005E5484" w:rsidRDefault="005E5484" w:rsidP="004F7E1F">
      <w:pPr>
        <w:pStyle w:val="ListParagraph"/>
        <w:numPr>
          <w:ilvl w:val="0"/>
          <w:numId w:val="14"/>
        </w:numPr>
        <w:ind w:left="0" w:firstLine="709"/>
        <w:jc w:val="both"/>
        <w:rPr>
          <w:sz w:val="28"/>
          <w:szCs w:val="28"/>
          <w:lang w:val="uk-UA"/>
        </w:rPr>
      </w:pPr>
      <w:r w:rsidRPr="005E5484">
        <w:rPr>
          <w:sz w:val="28"/>
          <w:szCs w:val="28"/>
          <w:lang w:val="uk-UA"/>
        </w:rPr>
        <w:t xml:space="preserve">Збір матеріалу: на початку необхідно зібрати зразки рослин, які вам потрібно вивчити та визначити. Це може бути зразок цілої рослини, чи її окремих частин, наприклад, листочка, квітки, плоду або насіння. Зазвичай для цього використовують ножиці, ножі, пінцети та інші інструменти. </w:t>
      </w:r>
    </w:p>
    <w:p w14:paraId="4A55B9B4" w14:textId="77777777" w:rsidR="005E5484" w:rsidRPr="005E5484" w:rsidRDefault="005E5484" w:rsidP="004F7E1F">
      <w:pPr>
        <w:pStyle w:val="ListParagraph"/>
        <w:numPr>
          <w:ilvl w:val="0"/>
          <w:numId w:val="14"/>
        </w:numPr>
        <w:ind w:left="0" w:firstLine="709"/>
        <w:jc w:val="both"/>
        <w:rPr>
          <w:sz w:val="28"/>
          <w:szCs w:val="28"/>
          <w:lang w:val="uk-UA"/>
        </w:rPr>
      </w:pPr>
      <w:r w:rsidRPr="005E5484">
        <w:rPr>
          <w:sz w:val="28"/>
          <w:szCs w:val="28"/>
          <w:lang w:val="uk-UA"/>
        </w:rPr>
        <w:t xml:space="preserve">Опис та фіксація ознак: після збору зразків необхідно провести опис їхніх ознак, таких як форма, розмір, колір, кількість та розташування листків, квіток, плодів, насіння та інших деталей. Опис можна здійснювати у формі записів, фотографій, креслень, малюнків або комбінації цих методів. </w:t>
      </w:r>
    </w:p>
    <w:p w14:paraId="0F105920" w14:textId="77777777" w:rsidR="005E5484" w:rsidRPr="005E5484" w:rsidRDefault="005E5484" w:rsidP="004F7E1F">
      <w:pPr>
        <w:pStyle w:val="ListParagraph"/>
        <w:numPr>
          <w:ilvl w:val="0"/>
          <w:numId w:val="14"/>
        </w:numPr>
        <w:ind w:left="0" w:firstLine="709"/>
        <w:jc w:val="both"/>
        <w:rPr>
          <w:sz w:val="28"/>
          <w:szCs w:val="28"/>
          <w:lang w:val="uk-UA"/>
        </w:rPr>
      </w:pPr>
      <w:r w:rsidRPr="005E5484">
        <w:rPr>
          <w:sz w:val="28"/>
          <w:szCs w:val="28"/>
          <w:lang w:val="uk-UA"/>
        </w:rPr>
        <w:t xml:space="preserve">Визначення виду та родини: на основі отриманих ознак необхідно визначити, до якого виду та родини належить кожен зі </w:t>
      </w:r>
      <w:proofErr w:type="spellStart"/>
      <w:r w:rsidRPr="005E5484">
        <w:rPr>
          <w:sz w:val="28"/>
          <w:szCs w:val="28"/>
          <w:lang w:val="uk-UA"/>
        </w:rPr>
        <w:t>збраних</w:t>
      </w:r>
      <w:proofErr w:type="spellEnd"/>
      <w:r w:rsidRPr="005E5484">
        <w:rPr>
          <w:sz w:val="28"/>
          <w:szCs w:val="28"/>
          <w:lang w:val="uk-UA"/>
        </w:rPr>
        <w:t xml:space="preserve"> зразків. Для цього можна використовувати різноманітні довідники, класифікаційні системи, інтернет-ресурси та інші джерела. Важливо звернути увагу на деталі, такі як форма, кількість листків, квіток та інші відмінності, які можуть бути характерними для певного виду або родини. </w:t>
      </w:r>
    </w:p>
    <w:p w14:paraId="79867E14" w14:textId="55C20395" w:rsidR="005E5484" w:rsidRPr="005E5484" w:rsidRDefault="005E5484" w:rsidP="004F7E1F">
      <w:pPr>
        <w:pStyle w:val="ListParagraph"/>
        <w:numPr>
          <w:ilvl w:val="0"/>
          <w:numId w:val="14"/>
        </w:numPr>
        <w:ind w:left="0" w:firstLine="709"/>
        <w:jc w:val="both"/>
        <w:rPr>
          <w:sz w:val="28"/>
          <w:szCs w:val="28"/>
          <w:lang w:val="uk-UA"/>
        </w:rPr>
      </w:pPr>
      <w:r w:rsidRPr="005E5484">
        <w:rPr>
          <w:sz w:val="28"/>
          <w:szCs w:val="28"/>
          <w:lang w:val="uk-UA"/>
        </w:rPr>
        <w:t>Документування результатів: після визначення виду та родини рослини важливо документувати результати дослідження. Це може бути у формі таблиць, баз даних, звітів, фотографій, креслень або іншої документації. Це дозволить зберегти інформацію для подальшого використання, а також поділитися нею з іншими дослідниками та спеціалістами.</w:t>
      </w:r>
    </w:p>
    <w:p w14:paraId="379FC791" w14:textId="77777777" w:rsidR="005E5484" w:rsidRPr="005E5484" w:rsidRDefault="005E5484" w:rsidP="004F7E1F">
      <w:pPr>
        <w:pStyle w:val="ListParagraph"/>
        <w:numPr>
          <w:ilvl w:val="0"/>
          <w:numId w:val="14"/>
        </w:numPr>
        <w:ind w:left="0" w:firstLine="709"/>
        <w:jc w:val="both"/>
        <w:rPr>
          <w:sz w:val="28"/>
          <w:szCs w:val="28"/>
          <w:lang w:val="uk-UA"/>
        </w:rPr>
      </w:pPr>
      <w:r w:rsidRPr="005E5484">
        <w:rPr>
          <w:sz w:val="28"/>
          <w:szCs w:val="28"/>
          <w:lang w:val="uk-UA"/>
        </w:rPr>
        <w:t>Аналіз результатів: на завершення процесу вивчення та визначення рослин в парках, газонах та скверах необхідно проаналізувати отримані результати. Для цього можна використовувати різні методи та підходи, наприклад, порівняти характеристики різних видів та родин, виявити спільні ознаки та відмінності, визначити особливості їхнього розповсюдження та росту в даній території та інші.</w:t>
      </w:r>
    </w:p>
    <w:p w14:paraId="07B7DAB9" w14:textId="77777777" w:rsidR="005E5484" w:rsidRPr="005E5484" w:rsidRDefault="005E5484" w:rsidP="00F04DAF">
      <w:pPr>
        <w:ind w:firstLine="709"/>
        <w:jc w:val="both"/>
        <w:rPr>
          <w:sz w:val="28"/>
          <w:szCs w:val="28"/>
          <w:lang w:val="uk-UA"/>
        </w:rPr>
      </w:pPr>
      <w:r w:rsidRPr="005E5484">
        <w:rPr>
          <w:sz w:val="28"/>
          <w:szCs w:val="28"/>
          <w:lang w:val="uk-UA"/>
        </w:rPr>
        <w:t xml:space="preserve">В цілому, процес вивчення та визначення рослин в парках, газонах та скверах є складним та вимагає певних знань та навичок з ботаніки та </w:t>
      </w:r>
      <w:r w:rsidRPr="005E5484">
        <w:rPr>
          <w:sz w:val="28"/>
          <w:szCs w:val="28"/>
          <w:lang w:val="uk-UA"/>
        </w:rPr>
        <w:lastRenderedPageBreak/>
        <w:t>класифікації рослин. Однак, він дозволяє отримати важливу інформацію про рослинний світ на конкретній території, що може бути корисним для подальшого дизайну та управління зеленими зонами, наукових досліджень та інших цілей.</w:t>
      </w:r>
    </w:p>
    <w:p w14:paraId="4EE872D9" w14:textId="28C2748B" w:rsidR="000B3651" w:rsidRPr="000B3651" w:rsidRDefault="000B3651" w:rsidP="00F04DAF">
      <w:pPr>
        <w:ind w:firstLine="709"/>
        <w:jc w:val="both"/>
        <w:rPr>
          <w:sz w:val="28"/>
          <w:szCs w:val="28"/>
          <w:lang w:val="uk-UA"/>
        </w:rPr>
      </w:pPr>
      <w:r w:rsidRPr="000B3651">
        <w:rPr>
          <w:sz w:val="28"/>
          <w:szCs w:val="28"/>
          <w:lang w:val="uk-UA"/>
        </w:rPr>
        <w:t xml:space="preserve">Також для визначення та вивчення культурних рослин використовують колекційно-дослідне поле. Колекційно-дослідне поле </w:t>
      </w:r>
      <w:r>
        <w:rPr>
          <w:sz w:val="28"/>
          <w:szCs w:val="28"/>
          <w:lang w:val="uk-UA"/>
        </w:rPr>
        <w:t>–</w:t>
      </w:r>
      <w:r w:rsidRPr="000B3651">
        <w:rPr>
          <w:sz w:val="28"/>
          <w:szCs w:val="28"/>
          <w:lang w:val="uk-UA"/>
        </w:rPr>
        <w:t xml:space="preserve"> це місце, де вирощують різні види рослин для збереження їх генофонду, а також проведення наукових досліджень. Тут можна знайти різні види рослин, які рідкісні, вимерлі або знаходяться під загрозою зникнення. До </w:t>
      </w:r>
      <w:r>
        <w:rPr>
          <w:sz w:val="28"/>
          <w:szCs w:val="28"/>
          <w:lang w:val="uk-UA"/>
        </w:rPr>
        <w:t xml:space="preserve">нього </w:t>
      </w:r>
      <w:r w:rsidRPr="000B3651">
        <w:rPr>
          <w:sz w:val="28"/>
          <w:szCs w:val="28"/>
          <w:lang w:val="uk-UA"/>
        </w:rPr>
        <w:t>можуть відноситися ботанічні сади, аграрні університети, дослідні станції тощо.</w:t>
      </w:r>
    </w:p>
    <w:p w14:paraId="468ABCD5" w14:textId="77777777" w:rsidR="000B3651" w:rsidRPr="000B3651" w:rsidRDefault="000B3651" w:rsidP="00F04DAF">
      <w:pPr>
        <w:ind w:firstLine="709"/>
        <w:jc w:val="both"/>
        <w:rPr>
          <w:sz w:val="28"/>
          <w:szCs w:val="28"/>
          <w:lang w:val="uk-UA"/>
        </w:rPr>
      </w:pPr>
      <w:r w:rsidRPr="000B3651">
        <w:rPr>
          <w:sz w:val="28"/>
          <w:szCs w:val="28"/>
          <w:lang w:val="uk-UA"/>
        </w:rPr>
        <w:t>Серед рослин, які можна знайти на колекційно-дослідному полі, можуть бути різноманітні культури, зокрема зернові, овочеві та плодові рослини, а також лікарські та декоративні рослини. Ці рослини можуть бути використані для проведення наукових досліджень з питань покращення їх вирощування та захисту від хвороб та шкідників, а також для збереження їх генофонду та розведення нових сортів.</w:t>
      </w:r>
    </w:p>
    <w:p w14:paraId="537B1497" w14:textId="1633C31B" w:rsidR="000B3651" w:rsidRDefault="000B3651" w:rsidP="00F04DAF">
      <w:pPr>
        <w:ind w:firstLine="709"/>
        <w:jc w:val="both"/>
        <w:rPr>
          <w:sz w:val="28"/>
          <w:szCs w:val="28"/>
          <w:lang w:val="uk-UA"/>
        </w:rPr>
      </w:pPr>
      <w:r w:rsidRPr="000B3651">
        <w:rPr>
          <w:sz w:val="28"/>
          <w:szCs w:val="28"/>
          <w:lang w:val="uk-UA"/>
        </w:rPr>
        <w:t>Крім того, на колекційно-дослідному полі можуть бути представлені рослини, які використовуються в народній медицині, тому вони є важливим джерелом інформації для проведення досліджень з лікувальних властивостей рослин. Такі дослідження можуть допомогти у створенні нових лікарських препаратів на основі рослинної сировини.</w:t>
      </w:r>
    </w:p>
    <w:p w14:paraId="4B4C3CAA" w14:textId="77777777" w:rsidR="000B3651" w:rsidRDefault="000B3651" w:rsidP="00F04DAF">
      <w:pPr>
        <w:ind w:firstLine="709"/>
        <w:jc w:val="both"/>
        <w:rPr>
          <w:sz w:val="28"/>
          <w:szCs w:val="28"/>
          <w:lang w:val="uk-UA"/>
        </w:rPr>
      </w:pPr>
      <w:r w:rsidRPr="000B3651">
        <w:rPr>
          <w:sz w:val="28"/>
          <w:szCs w:val="28"/>
          <w:lang w:val="uk-UA"/>
        </w:rPr>
        <w:t xml:space="preserve">Робота на колекційно-дослідному полі може включати різноманітні дії та завдання, залежно від мети та фокусу дослідження. Однак, загалом, процес роботи на колекційно-дослідному полі може включати наступні етапи: </w:t>
      </w:r>
    </w:p>
    <w:p w14:paraId="52135311" w14:textId="77777777" w:rsidR="000B3651" w:rsidRDefault="000B3651" w:rsidP="00F04DAF">
      <w:pPr>
        <w:ind w:firstLine="709"/>
        <w:jc w:val="both"/>
        <w:rPr>
          <w:sz w:val="28"/>
          <w:szCs w:val="28"/>
          <w:lang w:val="uk-UA"/>
        </w:rPr>
      </w:pPr>
      <w:r w:rsidRPr="000B3651">
        <w:rPr>
          <w:sz w:val="28"/>
          <w:szCs w:val="28"/>
          <w:lang w:val="uk-UA"/>
        </w:rPr>
        <w:t xml:space="preserve">Планування дослідження: перед початком роботи на колекційно-дослідному полі, необхідно зробити детальний план дослідження, в якому вказати мету, завдання, методи та протокол дослідження, інструменти, необхідні для дослідження та обладнання. </w:t>
      </w:r>
    </w:p>
    <w:p w14:paraId="5AF7A73A" w14:textId="77777777" w:rsidR="000B3651" w:rsidRDefault="000B3651" w:rsidP="00F04DAF">
      <w:pPr>
        <w:ind w:firstLine="709"/>
        <w:jc w:val="both"/>
        <w:rPr>
          <w:sz w:val="28"/>
          <w:szCs w:val="28"/>
          <w:lang w:val="uk-UA"/>
        </w:rPr>
      </w:pPr>
      <w:r w:rsidRPr="000B3651">
        <w:rPr>
          <w:sz w:val="28"/>
          <w:szCs w:val="28"/>
          <w:lang w:val="uk-UA"/>
        </w:rPr>
        <w:t xml:space="preserve">Збір матеріалу: під час збору матеріалу на колекційно-дослідному полі, можна займатися збиранням насіння, дослідженням екології, фізіології та біології рослин, вивченням генетичної структури тощо. </w:t>
      </w:r>
    </w:p>
    <w:p w14:paraId="037D97D1" w14:textId="77777777" w:rsidR="000B3651" w:rsidRDefault="000B3651" w:rsidP="00F04DAF">
      <w:pPr>
        <w:ind w:firstLine="709"/>
        <w:jc w:val="both"/>
        <w:rPr>
          <w:sz w:val="28"/>
          <w:szCs w:val="28"/>
          <w:lang w:val="uk-UA"/>
        </w:rPr>
      </w:pPr>
      <w:r w:rsidRPr="000B3651">
        <w:rPr>
          <w:sz w:val="28"/>
          <w:szCs w:val="28"/>
          <w:lang w:val="uk-UA"/>
        </w:rPr>
        <w:t xml:space="preserve">Обробка матеріалу: після збору матеріалу, його необхідно обробити, що може включати очищення від забруднень, сушіння, сортування та зберігання відповідно до необхідних умов. </w:t>
      </w:r>
    </w:p>
    <w:p w14:paraId="20FD2BF5" w14:textId="77777777" w:rsidR="000B3651" w:rsidRDefault="000B3651" w:rsidP="00F04DAF">
      <w:pPr>
        <w:ind w:firstLine="709"/>
        <w:jc w:val="both"/>
        <w:rPr>
          <w:sz w:val="28"/>
          <w:szCs w:val="28"/>
          <w:lang w:val="uk-UA"/>
        </w:rPr>
      </w:pPr>
      <w:r w:rsidRPr="000B3651">
        <w:rPr>
          <w:sz w:val="28"/>
          <w:szCs w:val="28"/>
          <w:lang w:val="uk-UA"/>
        </w:rPr>
        <w:t xml:space="preserve">Дослідження та аналіз: після підготовки матеріалу, можна приступити до дослідження та аналізу. Цей етап може включати дослідження генетичної структури рослин, їхньої фізіології, екології та інших аспектів. </w:t>
      </w:r>
    </w:p>
    <w:p w14:paraId="706BE02B" w14:textId="0435DA1D" w:rsidR="000B3651" w:rsidRPr="000B3651" w:rsidRDefault="000B3651" w:rsidP="00F04DAF">
      <w:pPr>
        <w:ind w:firstLine="709"/>
        <w:jc w:val="both"/>
        <w:rPr>
          <w:sz w:val="28"/>
          <w:szCs w:val="28"/>
          <w:lang w:val="uk-UA"/>
        </w:rPr>
      </w:pPr>
      <w:r w:rsidRPr="000B3651">
        <w:rPr>
          <w:sz w:val="28"/>
          <w:szCs w:val="28"/>
          <w:lang w:val="uk-UA"/>
        </w:rPr>
        <w:t>Зберігання та документування: після завершення дослідження, необхідно зберегти матеріал та документувати результати дослідження. Збереження може відбуватися в спеціально обладнаних приміщеннях, документування може включати складання звітів, публікацію наукових статей, створення фотографій та інших документів.</w:t>
      </w:r>
    </w:p>
    <w:p w14:paraId="7583B293" w14:textId="77777777" w:rsidR="000B3651" w:rsidRPr="000B3651" w:rsidRDefault="000B3651" w:rsidP="00F04DAF">
      <w:pPr>
        <w:ind w:firstLine="709"/>
        <w:jc w:val="both"/>
        <w:rPr>
          <w:sz w:val="28"/>
          <w:szCs w:val="28"/>
          <w:lang w:val="uk-UA"/>
        </w:rPr>
      </w:pPr>
      <w:r w:rsidRPr="000B3651">
        <w:rPr>
          <w:sz w:val="28"/>
          <w:szCs w:val="28"/>
          <w:lang w:val="uk-UA"/>
        </w:rPr>
        <w:t xml:space="preserve">Крім того, робота на колекційно-дослідному полі може включати інші етапи, такі як дослідження розміщення рослин на полі, встановлення ідентифікаційних міток на рослинах, розробку та застосування нових методів </w:t>
      </w:r>
      <w:r w:rsidRPr="000B3651">
        <w:rPr>
          <w:sz w:val="28"/>
          <w:szCs w:val="28"/>
          <w:lang w:val="uk-UA"/>
        </w:rPr>
        <w:lastRenderedPageBreak/>
        <w:t>дослідження, взаємодію з іншими науковими дослідниками та установами, використання спеціальних програм для обробки та аналізу даних.</w:t>
      </w:r>
    </w:p>
    <w:p w14:paraId="5866B367" w14:textId="77777777" w:rsidR="000B3651" w:rsidRPr="000B3651" w:rsidRDefault="000B3651" w:rsidP="00F04DAF">
      <w:pPr>
        <w:ind w:firstLine="709"/>
        <w:jc w:val="both"/>
        <w:rPr>
          <w:sz w:val="28"/>
          <w:szCs w:val="28"/>
          <w:lang w:val="uk-UA"/>
        </w:rPr>
      </w:pPr>
      <w:r w:rsidRPr="000B3651">
        <w:rPr>
          <w:sz w:val="28"/>
          <w:szCs w:val="28"/>
          <w:lang w:val="uk-UA"/>
        </w:rPr>
        <w:t>Робота на колекційно-дослідному полі може бути дуже цікавою та важливою для розвитку науки та захисту різноманіття рослинного світу. Це може відкривати нові можливості для вивчення різноманітних аспектів рослинного життя та їхнього використання в промисловості та сільському господарстві.</w:t>
      </w:r>
    </w:p>
    <w:p w14:paraId="2D9460BD" w14:textId="76C03B89" w:rsidR="00421B3A" w:rsidRPr="00635E26" w:rsidRDefault="00421B3A" w:rsidP="00421B3A">
      <w:pPr>
        <w:pStyle w:val="Heading2"/>
        <w:spacing w:line="360" w:lineRule="auto"/>
        <w:ind w:firstLine="709"/>
        <w:jc w:val="both"/>
        <w:rPr>
          <w:rFonts w:ascii="Times New Roman" w:hAnsi="Times New Roman" w:cs="Times New Roman"/>
          <w:b/>
          <w:bCs/>
          <w:i/>
          <w:iCs/>
          <w:color w:val="000000" w:themeColor="text1"/>
          <w:sz w:val="28"/>
          <w:szCs w:val="28"/>
          <w:lang w:val="uk-UA"/>
        </w:rPr>
      </w:pPr>
      <w:bookmarkStart w:id="6" w:name="_Toc134623620"/>
      <w:r w:rsidRPr="00635E26">
        <w:rPr>
          <w:rFonts w:ascii="Times New Roman" w:eastAsia="Times New Roman" w:hAnsi="Times New Roman" w:cs="Times New Roman"/>
          <w:b/>
          <w:bCs/>
          <w:i/>
          <w:iCs/>
          <w:color w:val="000000" w:themeColor="text1"/>
          <w:sz w:val="28"/>
          <w:szCs w:val="28"/>
          <w:lang w:val="uk-UA"/>
        </w:rPr>
        <w:t>1.6. Рослини на колекційно-дослідних ділянках, у декоративних розсадниках</w:t>
      </w:r>
      <w:bookmarkEnd w:id="6"/>
    </w:p>
    <w:p w14:paraId="5CE3789A" w14:textId="77777777" w:rsidR="00691BBF" w:rsidRDefault="00691BBF" w:rsidP="00F04DAF">
      <w:pPr>
        <w:ind w:firstLine="709"/>
        <w:jc w:val="both"/>
        <w:rPr>
          <w:sz w:val="28"/>
          <w:szCs w:val="28"/>
        </w:rPr>
      </w:pPr>
      <w:r w:rsidRPr="00691BBF">
        <w:rPr>
          <w:sz w:val="28"/>
          <w:szCs w:val="28"/>
        </w:rPr>
        <w:t xml:space="preserve">На колекційно-дослідних ділянках можуть бути вирощені рослини з різних родин. Однак, існують деякі характерні ознак родин, які можна виявити на основі їхньої морфології та біології. </w:t>
      </w:r>
    </w:p>
    <w:p w14:paraId="2D1E9A5C" w14:textId="77777777" w:rsidR="00691BBF" w:rsidRDefault="00691BBF" w:rsidP="00F04DAF">
      <w:pPr>
        <w:ind w:firstLine="709"/>
        <w:jc w:val="both"/>
        <w:rPr>
          <w:sz w:val="28"/>
          <w:szCs w:val="28"/>
        </w:rPr>
      </w:pPr>
      <w:r w:rsidRPr="00691BBF">
        <w:rPr>
          <w:sz w:val="28"/>
          <w:szCs w:val="28"/>
        </w:rPr>
        <w:t xml:space="preserve">Деякі з них наведені нижче: Родина лободові (Chenopodiaceae) </w:t>
      </w:r>
      <w:r>
        <w:rPr>
          <w:sz w:val="28"/>
          <w:szCs w:val="28"/>
        </w:rPr>
        <w:t>–</w:t>
      </w:r>
      <w:r w:rsidRPr="00691BBF">
        <w:rPr>
          <w:sz w:val="28"/>
          <w:szCs w:val="28"/>
        </w:rPr>
        <w:t xml:space="preserve"> це родина рослин, які зазвичай мають безлисткові стебла та прості листки, розташовані через кожні 2-3 см. Багато видів цієї родини здатні до пристосування до низького рівня води, інтенсивного світла та солоних грунтів. </w:t>
      </w:r>
    </w:p>
    <w:p w14:paraId="4E762DA3" w14:textId="77777777" w:rsidR="00691BBF" w:rsidRDefault="00691BBF" w:rsidP="00F04DAF">
      <w:pPr>
        <w:ind w:firstLine="709"/>
        <w:jc w:val="both"/>
        <w:rPr>
          <w:sz w:val="28"/>
          <w:szCs w:val="28"/>
        </w:rPr>
      </w:pPr>
      <w:r w:rsidRPr="00691BBF">
        <w:rPr>
          <w:sz w:val="28"/>
          <w:szCs w:val="28"/>
        </w:rPr>
        <w:t xml:space="preserve">Родина горохові (Fabaceae) </w:t>
      </w:r>
      <w:r>
        <w:rPr>
          <w:sz w:val="28"/>
          <w:szCs w:val="28"/>
        </w:rPr>
        <w:t>–</w:t>
      </w:r>
      <w:r w:rsidRPr="00691BBF">
        <w:rPr>
          <w:sz w:val="28"/>
          <w:szCs w:val="28"/>
        </w:rPr>
        <w:t xml:space="preserve"> це родина рослин, які зазвичай мають складні листки та циліндричні плоди, які містять насіння. Більшість видів цієї родини здатні до співіснування з бактеріями роду Rhizobium, що допомагає їм захоплювати атмосферний азот та забезпечувати вироблення білків. </w:t>
      </w:r>
    </w:p>
    <w:p w14:paraId="137367A8" w14:textId="77777777" w:rsidR="00691BBF" w:rsidRDefault="00691BBF" w:rsidP="00F04DAF">
      <w:pPr>
        <w:ind w:firstLine="709"/>
        <w:jc w:val="both"/>
        <w:rPr>
          <w:sz w:val="28"/>
          <w:szCs w:val="28"/>
        </w:rPr>
      </w:pPr>
      <w:r w:rsidRPr="00691BBF">
        <w:rPr>
          <w:sz w:val="28"/>
          <w:szCs w:val="28"/>
        </w:rPr>
        <w:t xml:space="preserve">Родина гвоздичні (Caryophyllaceae) </w:t>
      </w:r>
      <w:r>
        <w:rPr>
          <w:sz w:val="28"/>
          <w:szCs w:val="28"/>
        </w:rPr>
        <w:t>–</w:t>
      </w:r>
      <w:r w:rsidRPr="00691BBF">
        <w:rPr>
          <w:sz w:val="28"/>
          <w:szCs w:val="28"/>
        </w:rPr>
        <w:t xml:space="preserve"> це родина рослин, які зазвичай мають прості листки та п'ятисемядольні квітки. Їхні плоди зазвичай містять багато насіння, і вони можуть бути використані для посіву на великих площах. </w:t>
      </w:r>
    </w:p>
    <w:p w14:paraId="7A7C91CC" w14:textId="77777777" w:rsidR="00691BBF" w:rsidRDefault="00691BBF" w:rsidP="00F04DAF">
      <w:pPr>
        <w:ind w:firstLine="709"/>
        <w:jc w:val="both"/>
        <w:rPr>
          <w:sz w:val="28"/>
          <w:szCs w:val="28"/>
        </w:rPr>
      </w:pPr>
      <w:r w:rsidRPr="00691BBF">
        <w:rPr>
          <w:sz w:val="28"/>
          <w:szCs w:val="28"/>
        </w:rPr>
        <w:t xml:space="preserve">Родина капустяні (Brassicaceae) </w:t>
      </w:r>
      <w:r>
        <w:rPr>
          <w:sz w:val="28"/>
          <w:szCs w:val="28"/>
        </w:rPr>
        <w:t>–</w:t>
      </w:r>
      <w:r w:rsidRPr="00691BBF">
        <w:rPr>
          <w:sz w:val="28"/>
          <w:szCs w:val="28"/>
        </w:rPr>
        <w:t xml:space="preserve"> це родина рослин, які зазвичай мають складні листки та чотирипелюсткові квітки. Більшість видів цієї родини мають сильний запах, що допомагає їм забезпечувати захист від шкідників. Це лише кілька прикладів родин, які можуть бути вирощені на колекційно-дослідних ділянках. Виявлення</w:t>
      </w:r>
      <w:r w:rsidRPr="00691BBF">
        <w:rPr>
          <w:sz w:val="28"/>
          <w:szCs w:val="28"/>
          <w:lang w:val="uk-UA"/>
        </w:rPr>
        <w:t xml:space="preserve"> </w:t>
      </w:r>
      <w:r w:rsidRPr="00691BBF">
        <w:rPr>
          <w:sz w:val="28"/>
          <w:szCs w:val="28"/>
        </w:rPr>
        <w:t xml:space="preserve">характерних ознак цих родин може бути корисним для їхнього ідентифікування та класифікації, а також для розуміння їхньої морфології та біології. </w:t>
      </w:r>
    </w:p>
    <w:p w14:paraId="55F49EA4" w14:textId="5ABF5DC1" w:rsidR="00691BBF" w:rsidRPr="00691BBF" w:rsidRDefault="00691BBF" w:rsidP="00F04DAF">
      <w:pPr>
        <w:ind w:firstLine="709"/>
        <w:jc w:val="both"/>
        <w:rPr>
          <w:sz w:val="28"/>
          <w:szCs w:val="28"/>
        </w:rPr>
      </w:pPr>
      <w:r w:rsidRPr="00691BBF">
        <w:rPr>
          <w:sz w:val="28"/>
          <w:szCs w:val="28"/>
        </w:rPr>
        <w:t>Окрім згаданих родин, на колекційно-дослідних ділянках також можуть бути вирощені рослини з родин м'ятуваті (Lamiaceae), рожеві (Rosaceae), айстрові (Asteraceae), кущові (Solanaceae) та багатьох інших. Кожна з цих родин має свої характеристики та ознаки, які можуть бути використані для їхнього виявлення. Вивчення та ідентифікація рослин на колекційно-дослідних ділянках допомагає зберегти та збільшити різноманітність рослинного світу, а також допомагає у розумінні біологічних процесів, що відбуваються в природі.</w:t>
      </w:r>
    </w:p>
    <w:p w14:paraId="75324FFD" w14:textId="33B28ABC" w:rsidR="00691BBF" w:rsidRPr="00691BBF" w:rsidRDefault="00691BBF" w:rsidP="00F04DAF">
      <w:pPr>
        <w:ind w:firstLine="709"/>
        <w:jc w:val="both"/>
        <w:rPr>
          <w:sz w:val="28"/>
          <w:szCs w:val="28"/>
          <w:lang w:val="uk-UA"/>
        </w:rPr>
      </w:pPr>
      <w:r w:rsidRPr="00691BBF">
        <w:rPr>
          <w:sz w:val="28"/>
          <w:szCs w:val="28"/>
          <w:lang w:val="uk-UA"/>
        </w:rPr>
        <w:t>Деякі з найбільш поширених способів розмноження рослин включають:</w:t>
      </w:r>
    </w:p>
    <w:p w14:paraId="2633A13C" w14:textId="77777777" w:rsidR="00691BBF" w:rsidRPr="00691BBF" w:rsidRDefault="00691BBF" w:rsidP="00F04DAF">
      <w:pPr>
        <w:ind w:firstLine="709"/>
        <w:jc w:val="both"/>
        <w:rPr>
          <w:sz w:val="28"/>
          <w:szCs w:val="28"/>
          <w:lang w:val="uk-UA"/>
        </w:rPr>
      </w:pPr>
      <w:r w:rsidRPr="00691BBF">
        <w:rPr>
          <w:sz w:val="28"/>
          <w:szCs w:val="28"/>
          <w:lang w:val="uk-UA"/>
        </w:rPr>
        <w:t>Розмноження насінням: Це найбільш поширений та природний спосіб розмноження рослин. Рослини розростаються з насіння, яке зазвичай формується у плодах, після запилення квітів. Різні рослини мають різні вимоги до розміщення насіння в грунті, температури, вологості та освітлення.</w:t>
      </w:r>
    </w:p>
    <w:p w14:paraId="25BD4C3F" w14:textId="5668488F" w:rsidR="00691BBF" w:rsidRPr="00691BBF" w:rsidRDefault="00691BBF" w:rsidP="00F04DAF">
      <w:pPr>
        <w:ind w:firstLine="709"/>
        <w:jc w:val="both"/>
        <w:rPr>
          <w:sz w:val="28"/>
          <w:szCs w:val="28"/>
          <w:lang w:val="uk-UA"/>
        </w:rPr>
      </w:pPr>
      <w:r w:rsidRPr="00691BBF">
        <w:rPr>
          <w:sz w:val="28"/>
          <w:szCs w:val="28"/>
          <w:lang w:val="uk-UA"/>
        </w:rPr>
        <w:lastRenderedPageBreak/>
        <w:t xml:space="preserve">Розмноження черенками: </w:t>
      </w:r>
      <w:r>
        <w:rPr>
          <w:sz w:val="28"/>
          <w:szCs w:val="28"/>
          <w:lang w:val="uk-UA"/>
        </w:rPr>
        <w:t>ч</w:t>
      </w:r>
      <w:r w:rsidRPr="00691BBF">
        <w:rPr>
          <w:sz w:val="28"/>
          <w:szCs w:val="28"/>
          <w:lang w:val="uk-UA"/>
        </w:rPr>
        <w:t xml:space="preserve">еренки </w:t>
      </w:r>
      <w:r>
        <w:rPr>
          <w:sz w:val="28"/>
          <w:szCs w:val="28"/>
          <w:lang w:val="uk-UA"/>
        </w:rPr>
        <w:t>–</w:t>
      </w:r>
      <w:r w:rsidRPr="00691BBF">
        <w:rPr>
          <w:sz w:val="28"/>
          <w:szCs w:val="28"/>
          <w:lang w:val="uk-UA"/>
        </w:rPr>
        <w:t xml:space="preserve"> це відростки, які відокремлюються від дорослої рослини та після приживлення зміцнюються у нову рослину. Для збереження сорту рослини, їх можуть вирощувати через черенки.</w:t>
      </w:r>
    </w:p>
    <w:p w14:paraId="6A22D15E" w14:textId="1C1CF3F1" w:rsidR="00691BBF" w:rsidRPr="00691BBF" w:rsidRDefault="00691BBF" w:rsidP="00F04DAF">
      <w:pPr>
        <w:ind w:firstLine="709"/>
        <w:jc w:val="both"/>
        <w:rPr>
          <w:sz w:val="28"/>
          <w:szCs w:val="28"/>
          <w:lang w:val="uk-UA"/>
        </w:rPr>
      </w:pPr>
      <w:r w:rsidRPr="00691BBF">
        <w:rPr>
          <w:sz w:val="28"/>
          <w:szCs w:val="28"/>
          <w:lang w:val="uk-UA"/>
        </w:rPr>
        <w:t xml:space="preserve">Розмноження кореневими відростками: </w:t>
      </w:r>
      <w:r>
        <w:rPr>
          <w:sz w:val="28"/>
          <w:szCs w:val="28"/>
          <w:lang w:val="uk-UA"/>
        </w:rPr>
        <w:t>д</w:t>
      </w:r>
      <w:r w:rsidRPr="00691BBF">
        <w:rPr>
          <w:sz w:val="28"/>
          <w:szCs w:val="28"/>
          <w:lang w:val="uk-UA"/>
        </w:rPr>
        <w:t>еякі рослини можуть виростати нові рослини з кореневих відростків, які виростають з кореневої системи. Цей спосіб розмноження використовують багато рослин, таких як жимолість, береза та багаторічні трав'яники.</w:t>
      </w:r>
    </w:p>
    <w:p w14:paraId="54C70419" w14:textId="7D83AD16" w:rsidR="00691BBF" w:rsidRPr="00691BBF" w:rsidRDefault="00691BBF" w:rsidP="00F04DAF">
      <w:pPr>
        <w:ind w:firstLine="709"/>
        <w:jc w:val="both"/>
        <w:rPr>
          <w:sz w:val="28"/>
          <w:szCs w:val="28"/>
          <w:lang w:val="uk-UA"/>
        </w:rPr>
      </w:pPr>
      <w:r w:rsidRPr="00691BBF">
        <w:rPr>
          <w:sz w:val="28"/>
          <w:szCs w:val="28"/>
          <w:lang w:val="uk-UA"/>
        </w:rPr>
        <w:t xml:space="preserve">Розмноження листям: </w:t>
      </w:r>
      <w:r>
        <w:rPr>
          <w:sz w:val="28"/>
          <w:szCs w:val="28"/>
          <w:lang w:val="uk-UA"/>
        </w:rPr>
        <w:t>у</w:t>
      </w:r>
      <w:r w:rsidRPr="00691BBF">
        <w:rPr>
          <w:sz w:val="28"/>
          <w:szCs w:val="28"/>
          <w:lang w:val="uk-UA"/>
        </w:rPr>
        <w:t xml:space="preserve"> деяких рослин можна вирощувати нові рослини з частини листя, що містить бруньки. Цей спосіб розмноження використовують у рослин, таких як бегонії та молочай.</w:t>
      </w:r>
    </w:p>
    <w:p w14:paraId="4A0E092C" w14:textId="1D61DDA0" w:rsidR="00691BBF" w:rsidRPr="00691BBF" w:rsidRDefault="00691BBF" w:rsidP="00F04DAF">
      <w:pPr>
        <w:ind w:firstLine="709"/>
        <w:jc w:val="both"/>
        <w:rPr>
          <w:sz w:val="28"/>
          <w:szCs w:val="28"/>
          <w:lang w:val="uk-UA"/>
        </w:rPr>
      </w:pPr>
      <w:r w:rsidRPr="00691BBF">
        <w:rPr>
          <w:sz w:val="28"/>
          <w:szCs w:val="28"/>
          <w:lang w:val="uk-UA"/>
        </w:rPr>
        <w:t xml:space="preserve">Розмноження вегетативними органами: </w:t>
      </w:r>
      <w:r>
        <w:rPr>
          <w:sz w:val="28"/>
          <w:szCs w:val="28"/>
          <w:lang w:val="uk-UA"/>
        </w:rPr>
        <w:t>у</w:t>
      </w:r>
      <w:r w:rsidRPr="00691BBF">
        <w:rPr>
          <w:sz w:val="28"/>
          <w:szCs w:val="28"/>
          <w:lang w:val="uk-UA"/>
        </w:rPr>
        <w:t xml:space="preserve"> деяких рослин можна вирощувати нові рослини за допомогою вегетативних органів, таких як бульби, цибулини, головки, кореневища та інші. Цей спосіб розмноження використовують у рослин, таких як картопля, цибуля та імператорська лілія.</w:t>
      </w:r>
    </w:p>
    <w:p w14:paraId="1782BAB9" w14:textId="77777777" w:rsidR="00691BBF" w:rsidRPr="00691BBF" w:rsidRDefault="00691BBF" w:rsidP="00F04DAF">
      <w:pPr>
        <w:ind w:firstLine="709"/>
        <w:jc w:val="both"/>
        <w:rPr>
          <w:sz w:val="28"/>
          <w:szCs w:val="28"/>
          <w:lang w:val="uk-UA"/>
        </w:rPr>
      </w:pPr>
      <w:r w:rsidRPr="00691BBF">
        <w:rPr>
          <w:sz w:val="28"/>
          <w:szCs w:val="28"/>
          <w:lang w:val="uk-UA"/>
        </w:rPr>
        <w:t xml:space="preserve">Розмноження генетично однаковими </w:t>
      </w:r>
      <w:proofErr w:type="spellStart"/>
      <w:r w:rsidRPr="00691BBF">
        <w:rPr>
          <w:sz w:val="28"/>
          <w:szCs w:val="28"/>
          <w:lang w:val="uk-UA"/>
        </w:rPr>
        <w:t>клональними</w:t>
      </w:r>
      <w:proofErr w:type="spellEnd"/>
      <w:r w:rsidRPr="00691BBF">
        <w:rPr>
          <w:sz w:val="28"/>
          <w:szCs w:val="28"/>
          <w:lang w:val="uk-UA"/>
        </w:rPr>
        <w:t xml:space="preserve"> рослинами: Деякі рослини можуть бути розмножені шляхом </w:t>
      </w:r>
      <w:proofErr w:type="spellStart"/>
      <w:r w:rsidRPr="00691BBF">
        <w:rPr>
          <w:sz w:val="28"/>
          <w:szCs w:val="28"/>
          <w:lang w:val="uk-UA"/>
        </w:rPr>
        <w:t>клонального</w:t>
      </w:r>
      <w:proofErr w:type="spellEnd"/>
      <w:r w:rsidRPr="00691BBF">
        <w:rPr>
          <w:sz w:val="28"/>
          <w:szCs w:val="28"/>
          <w:lang w:val="uk-UA"/>
        </w:rPr>
        <w:t xml:space="preserve"> розмноження, коли нові рослини повністю генетично ідентичні материнській рослині. Цей спосіб розмноження використовують у рослин, таких як ягоди (смородина, малина, полуниця), картопля, кущові рослини (рододендрони, гортензії), а також у деяких декоративних рослин.</w:t>
      </w:r>
    </w:p>
    <w:p w14:paraId="0D42079A" w14:textId="224BD3C5" w:rsidR="00691BBF" w:rsidRPr="00691BBF" w:rsidRDefault="00691BBF" w:rsidP="00F04DAF">
      <w:pPr>
        <w:ind w:firstLine="709"/>
        <w:jc w:val="both"/>
        <w:rPr>
          <w:sz w:val="28"/>
          <w:szCs w:val="28"/>
          <w:lang w:val="uk-UA"/>
        </w:rPr>
      </w:pPr>
      <w:r w:rsidRPr="00691BBF">
        <w:rPr>
          <w:sz w:val="28"/>
          <w:szCs w:val="28"/>
          <w:lang w:val="uk-UA"/>
        </w:rPr>
        <w:t xml:space="preserve">Розмноження генетично модифікованими рослинами: </w:t>
      </w:r>
      <w:r>
        <w:rPr>
          <w:sz w:val="28"/>
          <w:szCs w:val="28"/>
          <w:lang w:val="uk-UA"/>
        </w:rPr>
        <w:t>у</w:t>
      </w:r>
      <w:r w:rsidRPr="00691BBF">
        <w:rPr>
          <w:sz w:val="28"/>
          <w:szCs w:val="28"/>
          <w:lang w:val="uk-UA"/>
        </w:rPr>
        <w:t xml:space="preserve"> деяких випадках рослини можуть бути генетично модифіковані, щоб покращити їх характеристики, такі як врожайність, стійкість до шкідників або хвороб, та інші властивості. Ці рослини можуть бути розмножені шляхом насіння або </w:t>
      </w:r>
      <w:proofErr w:type="spellStart"/>
      <w:r w:rsidRPr="00691BBF">
        <w:rPr>
          <w:sz w:val="28"/>
          <w:szCs w:val="28"/>
          <w:lang w:val="uk-UA"/>
        </w:rPr>
        <w:t>черенків</w:t>
      </w:r>
      <w:proofErr w:type="spellEnd"/>
      <w:r w:rsidRPr="00691BBF">
        <w:rPr>
          <w:sz w:val="28"/>
          <w:szCs w:val="28"/>
          <w:lang w:val="uk-UA"/>
        </w:rPr>
        <w:t>.</w:t>
      </w:r>
    </w:p>
    <w:p w14:paraId="71F52412" w14:textId="148F47A2" w:rsidR="00691BBF" w:rsidRPr="00691BBF" w:rsidRDefault="00691BBF" w:rsidP="00F04DAF">
      <w:pPr>
        <w:ind w:firstLine="709"/>
        <w:jc w:val="both"/>
        <w:rPr>
          <w:sz w:val="28"/>
          <w:szCs w:val="28"/>
          <w:lang w:val="uk-UA"/>
        </w:rPr>
      </w:pPr>
      <w:r w:rsidRPr="00691BBF">
        <w:rPr>
          <w:sz w:val="28"/>
          <w:szCs w:val="28"/>
          <w:lang w:val="uk-UA"/>
        </w:rPr>
        <w:t xml:space="preserve">Розмноження шляхом інженерії генетичного матеріалу: </w:t>
      </w:r>
      <w:r>
        <w:rPr>
          <w:sz w:val="28"/>
          <w:szCs w:val="28"/>
          <w:lang w:val="uk-UA"/>
        </w:rPr>
        <w:t>ц</w:t>
      </w:r>
      <w:r w:rsidRPr="00691BBF">
        <w:rPr>
          <w:sz w:val="28"/>
          <w:szCs w:val="28"/>
          <w:lang w:val="uk-UA"/>
        </w:rPr>
        <w:t>ей спосіб розмноження полягає в тому, що фрагмент генетичного матеріалу рослини передається у іншу рослину шляхом інженерії. Цей спосіб розмноження використовують у рослин, таких як орхідеї та деякі види кімнатних рослин.</w:t>
      </w:r>
    </w:p>
    <w:p w14:paraId="614450FB" w14:textId="33095AFD" w:rsidR="002F2132" w:rsidRDefault="002F2132">
      <w:pPr>
        <w:rPr>
          <w:sz w:val="28"/>
          <w:szCs w:val="28"/>
        </w:rPr>
      </w:pPr>
      <w:r>
        <w:rPr>
          <w:sz w:val="28"/>
          <w:szCs w:val="28"/>
        </w:rPr>
        <w:br w:type="page"/>
      </w:r>
    </w:p>
    <w:p w14:paraId="26250F1D" w14:textId="5368C918" w:rsidR="002F2132" w:rsidRPr="00635E26" w:rsidRDefault="002F2132" w:rsidP="002F2132">
      <w:pPr>
        <w:pStyle w:val="Heading2"/>
        <w:jc w:val="center"/>
        <w:rPr>
          <w:rFonts w:ascii="Times New Roman" w:hAnsi="Times New Roman" w:cs="Times New Roman"/>
          <w:b/>
          <w:bCs/>
          <w:i/>
          <w:iCs/>
          <w:color w:val="000000" w:themeColor="text1"/>
          <w:sz w:val="28"/>
          <w:szCs w:val="28"/>
          <w:lang w:val="uk-UA"/>
        </w:rPr>
      </w:pPr>
      <w:bookmarkStart w:id="7" w:name="_Toc134623621"/>
      <w:r w:rsidRPr="00635E26">
        <w:rPr>
          <w:rFonts w:ascii="Times New Roman" w:hAnsi="Times New Roman" w:cs="Times New Roman"/>
          <w:b/>
          <w:bCs/>
          <w:i/>
          <w:iCs/>
          <w:color w:val="000000" w:themeColor="text1"/>
          <w:sz w:val="28"/>
          <w:szCs w:val="28"/>
          <w:lang w:val="uk-UA"/>
        </w:rPr>
        <w:lastRenderedPageBreak/>
        <w:t>Розділ 2. Землеробство з ґрунтознавством</w:t>
      </w:r>
      <w:bookmarkEnd w:id="7"/>
    </w:p>
    <w:p w14:paraId="76C188C0" w14:textId="77777777" w:rsidR="002F2132" w:rsidRPr="00635E26" w:rsidRDefault="002F2132" w:rsidP="002F2132">
      <w:pPr>
        <w:pStyle w:val="Heading2"/>
        <w:ind w:firstLine="709"/>
        <w:jc w:val="both"/>
        <w:rPr>
          <w:rFonts w:ascii="Times New Roman" w:hAnsi="Times New Roman" w:cs="Times New Roman"/>
          <w:b/>
          <w:bCs/>
          <w:i/>
          <w:iCs/>
          <w:color w:val="000000" w:themeColor="text1"/>
          <w:sz w:val="28"/>
          <w:szCs w:val="28"/>
          <w:lang w:val="uk-UA"/>
        </w:rPr>
      </w:pPr>
      <w:bookmarkStart w:id="8" w:name="_Toc134623622"/>
      <w:r w:rsidRPr="00635E26">
        <w:rPr>
          <w:rFonts w:ascii="Times New Roman" w:hAnsi="Times New Roman" w:cs="Times New Roman"/>
          <w:b/>
          <w:bCs/>
          <w:i/>
          <w:iCs/>
          <w:color w:val="000000" w:themeColor="text1"/>
          <w:sz w:val="28"/>
          <w:szCs w:val="28"/>
          <w:lang w:val="uk-UA"/>
        </w:rPr>
        <w:t>2.1. Польове обстеження ґрунтів зони розташування навчального закладу</w:t>
      </w:r>
      <w:bookmarkEnd w:id="8"/>
    </w:p>
    <w:p w14:paraId="22996E8D" w14:textId="18FD5AF5" w:rsidR="002F2132" w:rsidRPr="002F2132" w:rsidRDefault="002F2132" w:rsidP="00F04DAF">
      <w:pPr>
        <w:ind w:firstLine="709"/>
        <w:jc w:val="both"/>
        <w:rPr>
          <w:sz w:val="28"/>
          <w:szCs w:val="28"/>
          <w:lang w:val="uk-UA"/>
        </w:rPr>
      </w:pPr>
      <w:r w:rsidRPr="002F2132">
        <w:rPr>
          <w:sz w:val="28"/>
          <w:szCs w:val="28"/>
          <w:lang w:val="uk-UA"/>
        </w:rPr>
        <w:t xml:space="preserve">Польове обстеження ґрунтів </w:t>
      </w:r>
      <w:r w:rsidR="00EA321C">
        <w:rPr>
          <w:sz w:val="28"/>
          <w:szCs w:val="28"/>
          <w:lang w:val="uk-UA"/>
        </w:rPr>
        <w:t>–</w:t>
      </w:r>
      <w:r w:rsidRPr="002F2132">
        <w:rPr>
          <w:sz w:val="28"/>
          <w:szCs w:val="28"/>
          <w:lang w:val="uk-UA"/>
        </w:rPr>
        <w:t xml:space="preserve"> це процес збору та аналізу даних про властивості ґрунту на певній території. Головними завданнями польового обстеження є встановлення стану ґрунтів на досліджуваній території, виявлення властивостей ґрунту, які впливають на його використання та оцінку його потенційної продуктивності.</w:t>
      </w:r>
    </w:p>
    <w:p w14:paraId="00F2AB8C" w14:textId="1D6CB28D" w:rsidR="002F2132" w:rsidRPr="002F2132" w:rsidRDefault="002F2132" w:rsidP="00F04DAF">
      <w:pPr>
        <w:ind w:firstLine="709"/>
        <w:jc w:val="both"/>
        <w:rPr>
          <w:sz w:val="28"/>
          <w:szCs w:val="28"/>
          <w:lang w:val="uk-UA"/>
        </w:rPr>
      </w:pPr>
      <w:r w:rsidRPr="002F2132">
        <w:rPr>
          <w:sz w:val="28"/>
          <w:szCs w:val="28"/>
          <w:lang w:val="uk-UA"/>
        </w:rPr>
        <w:t>Періодичність польового обстеження ґрунтів залежить від цілей, для яких проводяться дослідження, а також від вимог землекористування. Зазвичай польове обстеження ґрунтів проводять кожні 5-10 років, або частіше, якщо є потреба.</w:t>
      </w:r>
    </w:p>
    <w:p w14:paraId="6EA9D3AD" w14:textId="6E0A7F38" w:rsidR="002F2132" w:rsidRPr="002F2132" w:rsidRDefault="002F2132" w:rsidP="00F04DAF">
      <w:pPr>
        <w:ind w:firstLine="709"/>
        <w:jc w:val="both"/>
        <w:rPr>
          <w:sz w:val="28"/>
          <w:szCs w:val="28"/>
          <w:lang w:val="uk-UA"/>
        </w:rPr>
      </w:pPr>
      <w:r w:rsidRPr="002F2132">
        <w:rPr>
          <w:sz w:val="28"/>
          <w:szCs w:val="28"/>
          <w:lang w:val="uk-UA"/>
        </w:rPr>
        <w:t>Існують різні види польового обстеження ґрунтів, які включають:</w:t>
      </w:r>
    </w:p>
    <w:p w14:paraId="6E849F3A" w14:textId="00E0D946" w:rsidR="002F2132" w:rsidRPr="002F2132" w:rsidRDefault="002F2132" w:rsidP="00F04DAF">
      <w:pPr>
        <w:ind w:firstLine="709"/>
        <w:jc w:val="both"/>
        <w:rPr>
          <w:sz w:val="28"/>
          <w:szCs w:val="28"/>
          <w:lang w:val="uk-UA"/>
        </w:rPr>
      </w:pPr>
      <w:r w:rsidRPr="002F2132">
        <w:rPr>
          <w:sz w:val="28"/>
          <w:szCs w:val="28"/>
          <w:lang w:val="uk-UA"/>
        </w:rPr>
        <w:t xml:space="preserve">Дослідження відбіркових ділянок </w:t>
      </w:r>
      <w:r>
        <w:rPr>
          <w:sz w:val="28"/>
          <w:szCs w:val="28"/>
          <w:lang w:val="uk-UA"/>
        </w:rPr>
        <w:t>–</w:t>
      </w:r>
      <w:r w:rsidRPr="002F2132">
        <w:rPr>
          <w:sz w:val="28"/>
          <w:szCs w:val="28"/>
          <w:lang w:val="uk-UA"/>
        </w:rPr>
        <w:t xml:space="preserve"> це дослідження обраних ділянок на певній території, які представляють різні типи ґрунтів та властивості.</w:t>
      </w:r>
    </w:p>
    <w:p w14:paraId="7B328E34" w14:textId="3756C95E" w:rsidR="002F2132" w:rsidRPr="002F2132" w:rsidRDefault="002F2132" w:rsidP="00F04DAF">
      <w:pPr>
        <w:ind w:firstLine="709"/>
        <w:jc w:val="both"/>
        <w:rPr>
          <w:sz w:val="28"/>
          <w:szCs w:val="28"/>
          <w:lang w:val="uk-UA"/>
        </w:rPr>
      </w:pPr>
      <w:r w:rsidRPr="002F2132">
        <w:rPr>
          <w:sz w:val="28"/>
          <w:szCs w:val="28"/>
          <w:lang w:val="uk-UA"/>
        </w:rPr>
        <w:t xml:space="preserve">Діагностичне обстеження </w:t>
      </w:r>
      <w:r>
        <w:rPr>
          <w:sz w:val="28"/>
          <w:szCs w:val="28"/>
          <w:lang w:val="uk-UA"/>
        </w:rPr>
        <w:t>–</w:t>
      </w:r>
      <w:r w:rsidRPr="002F2132">
        <w:rPr>
          <w:sz w:val="28"/>
          <w:szCs w:val="28"/>
          <w:lang w:val="uk-UA"/>
        </w:rPr>
        <w:t xml:space="preserve"> це дослідження властивостей ґрунту на ділянках, які мають подібні властивості. Це дозволяє робити загальну оцінку стану ґрунту на всій території.</w:t>
      </w:r>
    </w:p>
    <w:p w14:paraId="08391C9B" w14:textId="7D0A8E31" w:rsidR="002F2132" w:rsidRPr="002F2132" w:rsidRDefault="002F2132" w:rsidP="00F04DAF">
      <w:pPr>
        <w:ind w:firstLine="709"/>
        <w:jc w:val="both"/>
        <w:rPr>
          <w:sz w:val="28"/>
          <w:szCs w:val="28"/>
          <w:lang w:val="uk-UA"/>
        </w:rPr>
      </w:pPr>
      <w:r w:rsidRPr="002F2132">
        <w:rPr>
          <w:sz w:val="28"/>
          <w:szCs w:val="28"/>
          <w:lang w:val="uk-UA"/>
        </w:rPr>
        <w:t xml:space="preserve">Контрольне обстеження </w:t>
      </w:r>
      <w:r>
        <w:rPr>
          <w:sz w:val="28"/>
          <w:szCs w:val="28"/>
          <w:lang w:val="uk-UA"/>
        </w:rPr>
        <w:t>–</w:t>
      </w:r>
      <w:r w:rsidRPr="002F2132">
        <w:rPr>
          <w:sz w:val="28"/>
          <w:szCs w:val="28"/>
          <w:lang w:val="uk-UA"/>
        </w:rPr>
        <w:t xml:space="preserve"> це дослідження ґрунту на ділянках, де відбувається зміна землекористування або проводяться роботи, які можуть вплинути на властивості ґрунту.</w:t>
      </w:r>
    </w:p>
    <w:p w14:paraId="4FC09BFE" w14:textId="64CA1AE5" w:rsidR="002F2132" w:rsidRPr="002F2132" w:rsidRDefault="002F2132" w:rsidP="00F04DAF">
      <w:pPr>
        <w:ind w:firstLine="709"/>
        <w:jc w:val="both"/>
        <w:rPr>
          <w:sz w:val="28"/>
          <w:szCs w:val="28"/>
          <w:lang w:val="uk-UA"/>
        </w:rPr>
      </w:pPr>
      <w:r w:rsidRPr="002F2132">
        <w:rPr>
          <w:sz w:val="28"/>
          <w:szCs w:val="28"/>
          <w:lang w:val="uk-UA"/>
        </w:rPr>
        <w:t xml:space="preserve">Географічне обстеження </w:t>
      </w:r>
      <w:r>
        <w:rPr>
          <w:sz w:val="28"/>
          <w:szCs w:val="28"/>
          <w:lang w:val="uk-UA"/>
        </w:rPr>
        <w:t>–</w:t>
      </w:r>
      <w:r w:rsidRPr="002F2132">
        <w:rPr>
          <w:sz w:val="28"/>
          <w:szCs w:val="28"/>
          <w:lang w:val="uk-UA"/>
        </w:rPr>
        <w:t xml:space="preserve"> це дослідження ґрунту на певній території з метою складання карт ґрунтів та опису їх характеристик.</w:t>
      </w:r>
    </w:p>
    <w:p w14:paraId="170AB8C3" w14:textId="2C1E174C" w:rsidR="002F2132" w:rsidRPr="002F2132" w:rsidRDefault="002F2132" w:rsidP="00F04DAF">
      <w:pPr>
        <w:ind w:firstLine="709"/>
        <w:jc w:val="both"/>
        <w:rPr>
          <w:sz w:val="28"/>
          <w:szCs w:val="28"/>
          <w:lang w:val="uk-UA"/>
        </w:rPr>
      </w:pPr>
      <w:r w:rsidRPr="002F2132">
        <w:rPr>
          <w:sz w:val="28"/>
          <w:szCs w:val="28"/>
          <w:lang w:val="uk-UA"/>
        </w:rPr>
        <w:t xml:space="preserve">Моніторинг ґрунтів </w:t>
      </w:r>
      <w:r>
        <w:rPr>
          <w:sz w:val="28"/>
          <w:szCs w:val="28"/>
          <w:lang w:val="uk-UA"/>
        </w:rPr>
        <w:t>–</w:t>
      </w:r>
      <w:r w:rsidRPr="002F2132">
        <w:rPr>
          <w:sz w:val="28"/>
          <w:szCs w:val="28"/>
          <w:lang w:val="uk-UA"/>
        </w:rPr>
        <w:t xml:space="preserve"> це систематичне спостереження за властивостями </w:t>
      </w:r>
      <w:proofErr w:type="spellStart"/>
      <w:r w:rsidRPr="002F2132">
        <w:rPr>
          <w:sz w:val="28"/>
          <w:szCs w:val="28"/>
          <w:lang w:val="uk-UA"/>
        </w:rPr>
        <w:t>ґрун</w:t>
      </w:r>
      <w:proofErr w:type="spellEnd"/>
      <w:r w:rsidRPr="002F2132">
        <w:t xml:space="preserve"> </w:t>
      </w:r>
      <w:r w:rsidRPr="002F2132">
        <w:rPr>
          <w:sz w:val="28"/>
          <w:szCs w:val="28"/>
          <w:lang w:val="uk-UA"/>
        </w:rPr>
        <w:t>ту на певній території з метою визначення змін властивостей в часі. Це дозволяє відслідковувати вплив різних факторів на ґрунт, таких як зміна землекористування, забруднення, зміна кліматичних умов та інших чинників.</w:t>
      </w:r>
      <w:r>
        <w:rPr>
          <w:sz w:val="28"/>
          <w:szCs w:val="28"/>
          <w:lang w:val="uk-UA"/>
        </w:rPr>
        <w:t xml:space="preserve"> </w:t>
      </w:r>
    </w:p>
    <w:p w14:paraId="08F47B26" w14:textId="0FC34362" w:rsidR="00DD7F57" w:rsidRDefault="002F2132" w:rsidP="00F04DAF">
      <w:pPr>
        <w:ind w:firstLine="709"/>
        <w:jc w:val="both"/>
        <w:rPr>
          <w:sz w:val="28"/>
          <w:szCs w:val="28"/>
          <w:lang w:val="uk-UA"/>
        </w:rPr>
      </w:pPr>
      <w:r w:rsidRPr="002F2132">
        <w:rPr>
          <w:sz w:val="28"/>
          <w:szCs w:val="28"/>
          <w:lang w:val="uk-UA"/>
        </w:rPr>
        <w:t>Усі види польового обстеження ґрунтів включають збір зразків ґрунту для лабораторного аналізу, опис властивостей ґрунту на місці та складання звіту з результатами досліджень. Важливо пам'ятати, що польове обстеження ґрунтів є важливим етапом управління земельними ресурсами, оскільки воно дозволяє визначити оптимальні умови для використання території та збереження родючості ґрунту на майбутнє.</w:t>
      </w:r>
    </w:p>
    <w:p w14:paraId="2AE0D6CC" w14:textId="77777777" w:rsidR="002F2132" w:rsidRPr="00E31C32" w:rsidRDefault="002F2132" w:rsidP="00F04DAF">
      <w:pPr>
        <w:ind w:firstLine="709"/>
        <w:jc w:val="both"/>
        <w:rPr>
          <w:sz w:val="28"/>
          <w:szCs w:val="28"/>
          <w:lang w:val="uk-UA"/>
        </w:rPr>
      </w:pPr>
      <w:r w:rsidRPr="00E31C32">
        <w:rPr>
          <w:b/>
          <w:bCs/>
          <w:sz w:val="28"/>
          <w:szCs w:val="28"/>
          <w:lang w:val="uk-UA"/>
        </w:rPr>
        <w:t>Підготовчий період перед польовим обстеженням ґрунтів</w:t>
      </w:r>
      <w:r w:rsidRPr="00E31C32">
        <w:rPr>
          <w:sz w:val="28"/>
          <w:szCs w:val="28"/>
          <w:lang w:val="uk-UA"/>
        </w:rPr>
        <w:t xml:space="preserve"> включає такі етапи, як підготовка топографічної основи та збір необхідного знаряддя.</w:t>
      </w:r>
    </w:p>
    <w:p w14:paraId="0E9D0A2F" w14:textId="77777777" w:rsidR="002F2132" w:rsidRPr="00E31C32" w:rsidRDefault="002F2132" w:rsidP="00F04DAF">
      <w:pPr>
        <w:ind w:firstLine="709"/>
        <w:jc w:val="both"/>
        <w:rPr>
          <w:sz w:val="28"/>
          <w:szCs w:val="28"/>
          <w:lang w:val="uk-UA"/>
        </w:rPr>
      </w:pPr>
      <w:r w:rsidRPr="00E31C32">
        <w:rPr>
          <w:sz w:val="28"/>
          <w:szCs w:val="28"/>
          <w:lang w:val="uk-UA"/>
        </w:rPr>
        <w:t>Підготовка топографічної основи полягає у визначенні географічного місця досліджуваної території та встановленні її меж. Для цього використовують топографічні карти, супутникові знімки та GPS-навігацію.</w:t>
      </w:r>
    </w:p>
    <w:p w14:paraId="399C57C9" w14:textId="77777777" w:rsidR="002F2132" w:rsidRPr="00E31C32" w:rsidRDefault="002F2132" w:rsidP="00F04DAF">
      <w:pPr>
        <w:ind w:firstLine="709"/>
        <w:jc w:val="both"/>
        <w:rPr>
          <w:sz w:val="28"/>
          <w:szCs w:val="28"/>
          <w:lang w:val="uk-UA"/>
        </w:rPr>
      </w:pPr>
      <w:r w:rsidRPr="00E31C32">
        <w:rPr>
          <w:sz w:val="28"/>
          <w:szCs w:val="28"/>
          <w:lang w:val="uk-UA"/>
        </w:rPr>
        <w:t>Необхідне знаряддя для проведення польового обстеження ґрунтів включає реактиви для визначення властивостей ґрунту (наприклад, розчини для визначення реакції ґрунту та його хімічного складу), лопати для забору проб ґрунту та ґрунтові бури для збору проб на глибині. Також потрібно мати етикетки для маркування зібраних проб та запису відповідної інформації про місце та умови їх збору.</w:t>
      </w:r>
    </w:p>
    <w:p w14:paraId="3DE08207" w14:textId="77777777" w:rsidR="002F2132" w:rsidRPr="00E31C32" w:rsidRDefault="002F2132" w:rsidP="00F04DAF">
      <w:pPr>
        <w:ind w:firstLine="709"/>
        <w:jc w:val="both"/>
        <w:rPr>
          <w:sz w:val="28"/>
          <w:szCs w:val="28"/>
          <w:lang w:val="uk-UA"/>
        </w:rPr>
      </w:pPr>
      <w:r w:rsidRPr="00E31C32">
        <w:rPr>
          <w:sz w:val="28"/>
          <w:szCs w:val="28"/>
          <w:lang w:val="uk-UA"/>
        </w:rPr>
        <w:lastRenderedPageBreak/>
        <w:t>Підготовчий період є важливим етапом польового обстеження ґрунтів, оскільки належна підготовка забезпечує ефективне та точне проведення досліджень та збір необхідної інформації про властивості ґрунту.</w:t>
      </w:r>
    </w:p>
    <w:p w14:paraId="615062B3" w14:textId="440F3E2F" w:rsidR="00E31C32" w:rsidRPr="00E31C32" w:rsidRDefault="00E31C32" w:rsidP="00F04DAF">
      <w:pPr>
        <w:ind w:firstLine="709"/>
        <w:jc w:val="both"/>
        <w:rPr>
          <w:sz w:val="28"/>
          <w:szCs w:val="28"/>
          <w:lang w:val="uk-UA"/>
        </w:rPr>
      </w:pPr>
      <w:r w:rsidRPr="00E31C32">
        <w:rPr>
          <w:sz w:val="28"/>
          <w:szCs w:val="28"/>
          <w:lang w:val="uk-UA"/>
        </w:rPr>
        <w:t>Перед початком польового обстеження необхідно ознайомитися з територією на місцях обстеження. Це включає візуальне оглядання території та визначення меж ділянок, які будуть обстежуватися. Також важливо враховувати наявність будівель, доріг, водних об'єктів та інших об'єктів, які можуть вплинути на властивості ґрунту.</w:t>
      </w:r>
    </w:p>
    <w:p w14:paraId="63E74B5C" w14:textId="77777777" w:rsidR="00E31C32" w:rsidRPr="00E31C32" w:rsidRDefault="00E31C32" w:rsidP="00F04DAF">
      <w:pPr>
        <w:ind w:firstLine="709"/>
        <w:jc w:val="both"/>
        <w:rPr>
          <w:sz w:val="28"/>
          <w:szCs w:val="28"/>
          <w:lang w:val="uk-UA"/>
        </w:rPr>
      </w:pPr>
      <w:r w:rsidRPr="00E31C32">
        <w:rPr>
          <w:sz w:val="28"/>
          <w:szCs w:val="28"/>
          <w:lang w:val="uk-UA"/>
        </w:rPr>
        <w:t>Під час ознайомлення з територією на місцях обстеження також можна звернути увагу на певні зони, які можуть мати особливу важливість для вимірювань та збору проб. Наприклад, ділянки з різним нахилом, ділянки з різним рівнем вологості ґрунту, ділянки з різними типами рослинності тощо.</w:t>
      </w:r>
    </w:p>
    <w:p w14:paraId="3B42FC90" w14:textId="77777777" w:rsidR="00E31C32" w:rsidRPr="00E31C32" w:rsidRDefault="00E31C32" w:rsidP="00F04DAF">
      <w:pPr>
        <w:ind w:firstLine="709"/>
        <w:jc w:val="both"/>
        <w:rPr>
          <w:sz w:val="28"/>
          <w:szCs w:val="28"/>
          <w:lang w:val="uk-UA"/>
        </w:rPr>
      </w:pPr>
      <w:r w:rsidRPr="00EA321C">
        <w:rPr>
          <w:b/>
          <w:bCs/>
          <w:sz w:val="28"/>
          <w:szCs w:val="28"/>
          <w:lang w:val="uk-UA"/>
        </w:rPr>
        <w:t>Ознайомлення з територією на місцях обстеження</w:t>
      </w:r>
      <w:r w:rsidRPr="00E31C32">
        <w:rPr>
          <w:sz w:val="28"/>
          <w:szCs w:val="28"/>
          <w:lang w:val="uk-UA"/>
        </w:rPr>
        <w:t xml:space="preserve"> допоможе забезпечити ефективне проведення польового обстеження ґрунтів та отримання якісних даних для аналізу.</w:t>
      </w:r>
    </w:p>
    <w:p w14:paraId="39575FCC" w14:textId="77777777" w:rsidR="00E31C32" w:rsidRPr="00E31C32" w:rsidRDefault="00E31C32" w:rsidP="00F04DAF">
      <w:pPr>
        <w:ind w:firstLine="709"/>
        <w:jc w:val="both"/>
        <w:rPr>
          <w:sz w:val="28"/>
          <w:szCs w:val="28"/>
          <w:lang w:val="uk-UA"/>
        </w:rPr>
      </w:pPr>
      <w:r w:rsidRPr="00E31C32">
        <w:rPr>
          <w:sz w:val="28"/>
          <w:szCs w:val="28"/>
          <w:lang w:val="uk-UA"/>
        </w:rPr>
        <w:t xml:space="preserve">Для початку, необхідно розбити територію на елементарні ділянки за допомогою топографічної основи. Після цього, визначається місце, де буде розріз або </w:t>
      </w:r>
      <w:proofErr w:type="spellStart"/>
      <w:r w:rsidRPr="00E31C32">
        <w:rPr>
          <w:sz w:val="28"/>
          <w:szCs w:val="28"/>
          <w:lang w:val="uk-UA"/>
        </w:rPr>
        <w:t>прикоп</w:t>
      </w:r>
      <w:proofErr w:type="spellEnd"/>
      <w:r w:rsidRPr="00E31C32">
        <w:rPr>
          <w:sz w:val="28"/>
          <w:szCs w:val="28"/>
          <w:lang w:val="uk-UA"/>
        </w:rPr>
        <w:t>, з урахуванням властивостей ґрунту на території та мети дослідження.</w:t>
      </w:r>
    </w:p>
    <w:p w14:paraId="6802EBCD" w14:textId="77777777" w:rsidR="00E31C32" w:rsidRPr="00E31C32" w:rsidRDefault="00E31C32" w:rsidP="00F04DAF">
      <w:pPr>
        <w:ind w:firstLine="709"/>
        <w:jc w:val="both"/>
        <w:rPr>
          <w:sz w:val="28"/>
          <w:szCs w:val="28"/>
          <w:lang w:val="uk-UA"/>
        </w:rPr>
      </w:pPr>
      <w:r w:rsidRPr="00E31C32">
        <w:rPr>
          <w:sz w:val="28"/>
          <w:szCs w:val="28"/>
          <w:lang w:val="uk-UA"/>
        </w:rPr>
        <w:t xml:space="preserve">Розріз можна побудувати, викопавши яму або канаву з одного боку, що дозволить оглядати ґрунт на різних глибинах. </w:t>
      </w:r>
      <w:proofErr w:type="spellStart"/>
      <w:r w:rsidRPr="00E31C32">
        <w:rPr>
          <w:sz w:val="28"/>
          <w:szCs w:val="28"/>
          <w:lang w:val="uk-UA"/>
        </w:rPr>
        <w:t>Прикоп</w:t>
      </w:r>
      <w:proofErr w:type="spellEnd"/>
      <w:r w:rsidRPr="00E31C32">
        <w:rPr>
          <w:sz w:val="28"/>
          <w:szCs w:val="28"/>
          <w:lang w:val="uk-UA"/>
        </w:rPr>
        <w:t xml:space="preserve"> можна викопати для огляду горизонтів ґрунту вздовж лінії.</w:t>
      </w:r>
    </w:p>
    <w:p w14:paraId="531CF761" w14:textId="77777777" w:rsidR="00E31C32" w:rsidRPr="00E31C32" w:rsidRDefault="00E31C32" w:rsidP="00F04DAF">
      <w:pPr>
        <w:ind w:firstLine="709"/>
        <w:jc w:val="both"/>
        <w:rPr>
          <w:sz w:val="28"/>
          <w:szCs w:val="28"/>
          <w:lang w:val="uk-UA"/>
        </w:rPr>
      </w:pPr>
      <w:r w:rsidRPr="00E31C32">
        <w:rPr>
          <w:sz w:val="28"/>
          <w:szCs w:val="28"/>
          <w:lang w:val="uk-UA"/>
        </w:rPr>
        <w:t>Після визначення місця розрізу або прикопу, проводиться розбивка поля на елементарні ділянки на топографічній основі. Це дозволяє визначити точні координати місця проведення дослідження та встановити розміри розрізу або прикопу.</w:t>
      </w:r>
    </w:p>
    <w:p w14:paraId="194B3143" w14:textId="77777777" w:rsidR="00E31C32" w:rsidRPr="00E31C32" w:rsidRDefault="00E31C32" w:rsidP="00F04DAF">
      <w:pPr>
        <w:ind w:firstLine="709"/>
        <w:jc w:val="both"/>
        <w:rPr>
          <w:sz w:val="28"/>
          <w:szCs w:val="28"/>
          <w:lang w:val="uk-UA"/>
        </w:rPr>
      </w:pPr>
      <w:r w:rsidRPr="00E31C32">
        <w:rPr>
          <w:sz w:val="28"/>
          <w:szCs w:val="28"/>
          <w:lang w:val="uk-UA"/>
        </w:rPr>
        <w:t>Для розбивки поля на елементарні ділянки, необхідно мати детальну топографічну карту території, де проводиться дослідження. На цій карті можна визначити точки, які потрібно позначити на місці обстеження, щоб визначити межі елементарних ділянок.</w:t>
      </w:r>
    </w:p>
    <w:p w14:paraId="74AD95D4" w14:textId="77777777" w:rsidR="00E31C32" w:rsidRPr="00E31C32" w:rsidRDefault="00E31C32" w:rsidP="00F04DAF">
      <w:pPr>
        <w:ind w:firstLine="709"/>
        <w:jc w:val="both"/>
        <w:rPr>
          <w:sz w:val="28"/>
          <w:szCs w:val="28"/>
          <w:lang w:val="uk-UA"/>
        </w:rPr>
      </w:pPr>
      <w:r w:rsidRPr="00E31C32">
        <w:rPr>
          <w:sz w:val="28"/>
          <w:szCs w:val="28"/>
          <w:lang w:val="uk-UA"/>
        </w:rPr>
        <w:t>Після виконання розбивки поля на елементарні ділянки, можна перейти до побудови розрізу або прикопу та збору проб ґрунту для подальшого аналізу.</w:t>
      </w:r>
    </w:p>
    <w:p w14:paraId="5B7E9AFF" w14:textId="77777777" w:rsidR="00E31C32" w:rsidRPr="004D3E0F" w:rsidRDefault="00E31C32" w:rsidP="00F04DAF">
      <w:pPr>
        <w:ind w:firstLine="709"/>
        <w:jc w:val="both"/>
        <w:rPr>
          <w:sz w:val="28"/>
          <w:szCs w:val="28"/>
          <w:lang w:val="uk-UA"/>
        </w:rPr>
      </w:pPr>
      <w:r w:rsidRPr="004D3E0F">
        <w:rPr>
          <w:sz w:val="28"/>
          <w:szCs w:val="28"/>
          <w:lang w:val="uk-UA"/>
        </w:rPr>
        <w:t xml:space="preserve">Під час польового періоду необхідно вибрати маршрут та місце розрізу з урахуванням попереднього обстеження території та планування розрізу </w:t>
      </w:r>
      <w:proofErr w:type="spellStart"/>
      <w:r w:rsidRPr="004D3E0F">
        <w:rPr>
          <w:sz w:val="28"/>
          <w:szCs w:val="28"/>
          <w:lang w:val="uk-UA"/>
        </w:rPr>
        <w:t>напів’ям</w:t>
      </w:r>
      <w:proofErr w:type="spellEnd"/>
      <w:r w:rsidRPr="004D3E0F">
        <w:rPr>
          <w:sz w:val="28"/>
          <w:szCs w:val="28"/>
          <w:lang w:val="uk-UA"/>
        </w:rPr>
        <w:t>.</w:t>
      </w:r>
    </w:p>
    <w:p w14:paraId="230D0D6B" w14:textId="77777777" w:rsidR="00E31C32" w:rsidRPr="004D3E0F" w:rsidRDefault="00E31C32" w:rsidP="00F04DAF">
      <w:pPr>
        <w:ind w:firstLine="709"/>
        <w:jc w:val="both"/>
        <w:rPr>
          <w:sz w:val="28"/>
          <w:szCs w:val="28"/>
          <w:lang w:val="uk-UA"/>
        </w:rPr>
      </w:pPr>
      <w:r w:rsidRPr="004D3E0F">
        <w:rPr>
          <w:sz w:val="28"/>
          <w:szCs w:val="28"/>
          <w:lang w:val="uk-UA"/>
        </w:rPr>
        <w:t>Вибір маршруту залежить від цілей обстеження та властивостей ґрунту. Зазвичай маршрути проходять через різні типи ґрунту, щоб отримати представницьку вибірку для аналізу. Також варто враховувати доступність місць для розрізу та можливість збирання даних на ділянках з різною експозицією та нахилом.</w:t>
      </w:r>
    </w:p>
    <w:p w14:paraId="46C8811C" w14:textId="77777777" w:rsidR="00E31C32" w:rsidRPr="004D3E0F" w:rsidRDefault="00E31C32" w:rsidP="00F04DAF">
      <w:pPr>
        <w:ind w:firstLine="709"/>
        <w:jc w:val="both"/>
        <w:rPr>
          <w:sz w:val="28"/>
          <w:szCs w:val="28"/>
          <w:lang w:val="uk-UA"/>
        </w:rPr>
      </w:pPr>
      <w:r w:rsidRPr="004D3E0F">
        <w:rPr>
          <w:sz w:val="28"/>
          <w:szCs w:val="28"/>
          <w:lang w:val="uk-UA"/>
        </w:rPr>
        <w:t>Місце розрізу обирається з урахуванням мети обстеження та властивостей ґрунту. Розріз зазвичай роблять на місці, де можна отримати доступ до верхніх шарів ґрунту та дослідити їх властивості. Важливо враховувати, що розріз не повинен впливати на екосистему та забезпечувати безпеку дослідників.</w:t>
      </w:r>
    </w:p>
    <w:p w14:paraId="150DF4B4" w14:textId="7081EE46" w:rsidR="00E31C32" w:rsidRDefault="00E31C32" w:rsidP="00F04DAF">
      <w:pPr>
        <w:ind w:firstLine="709"/>
        <w:jc w:val="both"/>
        <w:rPr>
          <w:sz w:val="28"/>
          <w:szCs w:val="28"/>
          <w:lang w:val="uk-UA"/>
        </w:rPr>
      </w:pPr>
      <w:r w:rsidRPr="004D3E0F">
        <w:rPr>
          <w:sz w:val="28"/>
          <w:szCs w:val="28"/>
          <w:lang w:val="uk-UA"/>
        </w:rPr>
        <w:lastRenderedPageBreak/>
        <w:t>Розбивка поля на елементарні ділянки на топографічній основі допомагає зорієнтуватися на території та знайти місця для розрізу та збору проб. Елементарні ділянки можуть бути збільшені або зменшені в залежності від масштабу обстеження та мети дослідження. Важливо враховувати різноманітність ґрунтів на території та їх розміщення, щоб забезпечити представницьку вибірку для аналізу.</w:t>
      </w:r>
    </w:p>
    <w:p w14:paraId="2593652C" w14:textId="6DB17CD1" w:rsidR="00EA321C" w:rsidRDefault="004D3E0F" w:rsidP="00EA321C">
      <w:pPr>
        <w:spacing w:line="360" w:lineRule="auto"/>
        <w:ind w:firstLine="709"/>
        <w:jc w:val="right"/>
        <w:rPr>
          <w:sz w:val="28"/>
          <w:szCs w:val="28"/>
          <w:lang w:val="uk-UA"/>
        </w:rPr>
      </w:pPr>
      <w:r>
        <w:rPr>
          <w:sz w:val="28"/>
          <w:szCs w:val="28"/>
          <w:lang w:val="uk-UA"/>
        </w:rPr>
        <w:t>Таблиц</w:t>
      </w:r>
      <w:r w:rsidR="00EA321C">
        <w:rPr>
          <w:sz w:val="28"/>
          <w:szCs w:val="28"/>
          <w:lang w:val="uk-UA"/>
        </w:rPr>
        <w:t xml:space="preserve">я </w:t>
      </w:r>
      <w:r>
        <w:rPr>
          <w:sz w:val="28"/>
          <w:szCs w:val="28"/>
          <w:lang w:val="uk-UA"/>
        </w:rPr>
        <w:t xml:space="preserve">1 </w:t>
      </w:r>
    </w:p>
    <w:p w14:paraId="2B1FEE58" w14:textId="5A2AE112" w:rsidR="004D3E0F" w:rsidRPr="00EA321C" w:rsidRDefault="004D3E0F" w:rsidP="00F315E6">
      <w:pPr>
        <w:spacing w:line="360" w:lineRule="auto"/>
        <w:ind w:firstLine="709"/>
        <w:jc w:val="center"/>
        <w:rPr>
          <w:b/>
          <w:bCs/>
          <w:i/>
          <w:iCs/>
          <w:sz w:val="28"/>
          <w:szCs w:val="28"/>
          <w:lang w:val="uk-UA"/>
        </w:rPr>
      </w:pPr>
      <w:r w:rsidRPr="00EA321C">
        <w:rPr>
          <w:b/>
          <w:bCs/>
          <w:i/>
          <w:iCs/>
          <w:sz w:val="28"/>
          <w:szCs w:val="28"/>
          <w:lang w:val="uk-UA"/>
        </w:rPr>
        <w:t>Типи</w:t>
      </w:r>
      <w:r w:rsidR="00C77217">
        <w:rPr>
          <w:b/>
          <w:bCs/>
          <w:i/>
          <w:iCs/>
          <w:sz w:val="28"/>
          <w:szCs w:val="28"/>
          <w:lang w:val="uk-UA"/>
        </w:rPr>
        <w:t xml:space="preserve"> та </w:t>
      </w:r>
      <w:r w:rsidRPr="00EA321C">
        <w:rPr>
          <w:b/>
          <w:bCs/>
          <w:i/>
          <w:iCs/>
          <w:sz w:val="28"/>
          <w:szCs w:val="28"/>
          <w:lang w:val="uk-UA"/>
        </w:rPr>
        <w:t>підтипи ґрунтів</w:t>
      </w:r>
    </w:p>
    <w:tbl>
      <w:tblPr>
        <w:tblStyle w:val="TableGrid"/>
        <w:tblW w:w="9351" w:type="dxa"/>
        <w:tblLook w:val="04A0" w:firstRow="1" w:lastRow="0" w:firstColumn="1" w:lastColumn="0" w:noHBand="0" w:noVBand="1"/>
      </w:tblPr>
      <w:tblGrid>
        <w:gridCol w:w="4531"/>
        <w:gridCol w:w="4820"/>
      </w:tblGrid>
      <w:tr w:rsidR="00F315E6" w14:paraId="64977094" w14:textId="77777777" w:rsidTr="00F315E6">
        <w:tc>
          <w:tcPr>
            <w:tcW w:w="4531" w:type="dxa"/>
          </w:tcPr>
          <w:p w14:paraId="301F0B19" w14:textId="6A74CA95" w:rsidR="00F315E6" w:rsidRPr="00F315E6" w:rsidRDefault="00F315E6" w:rsidP="004D3E0F">
            <w:pPr>
              <w:spacing w:line="360" w:lineRule="auto"/>
              <w:jc w:val="both"/>
              <w:rPr>
                <w:b/>
                <w:bCs/>
                <w:sz w:val="28"/>
                <w:szCs w:val="28"/>
                <w:lang w:val="uk-UA"/>
              </w:rPr>
            </w:pPr>
            <w:r w:rsidRPr="00F315E6">
              <w:rPr>
                <w:b/>
                <w:bCs/>
                <w:sz w:val="28"/>
                <w:szCs w:val="28"/>
                <w:lang w:val="uk-UA"/>
              </w:rPr>
              <w:t>Тип</w:t>
            </w:r>
          </w:p>
        </w:tc>
        <w:tc>
          <w:tcPr>
            <w:tcW w:w="4820" w:type="dxa"/>
          </w:tcPr>
          <w:p w14:paraId="31F99B12" w14:textId="02512903" w:rsidR="00F315E6" w:rsidRPr="00F315E6" w:rsidRDefault="00F315E6" w:rsidP="004D3E0F">
            <w:pPr>
              <w:spacing w:line="360" w:lineRule="auto"/>
              <w:jc w:val="both"/>
              <w:rPr>
                <w:b/>
                <w:bCs/>
                <w:sz w:val="28"/>
                <w:szCs w:val="28"/>
                <w:lang w:val="uk-UA"/>
              </w:rPr>
            </w:pPr>
            <w:r w:rsidRPr="00F315E6">
              <w:rPr>
                <w:b/>
                <w:bCs/>
                <w:sz w:val="28"/>
                <w:szCs w:val="28"/>
                <w:lang w:val="uk-UA"/>
              </w:rPr>
              <w:t>Підтип</w:t>
            </w:r>
          </w:p>
        </w:tc>
      </w:tr>
      <w:tr w:rsidR="00F315E6" w14:paraId="07A624C9" w14:textId="77777777" w:rsidTr="00F315E6">
        <w:tc>
          <w:tcPr>
            <w:tcW w:w="4531" w:type="dxa"/>
          </w:tcPr>
          <w:p w14:paraId="20C6BBBA" w14:textId="759183ED" w:rsidR="00F315E6" w:rsidRPr="00F315E6" w:rsidRDefault="00F315E6" w:rsidP="004D3E0F">
            <w:pPr>
              <w:spacing w:line="360" w:lineRule="auto"/>
              <w:jc w:val="both"/>
              <w:rPr>
                <w:b/>
                <w:bCs/>
                <w:i/>
                <w:iCs/>
              </w:rPr>
            </w:pPr>
            <w:r w:rsidRPr="00F315E6">
              <w:rPr>
                <w:b/>
                <w:bCs/>
                <w:i/>
                <w:iCs/>
                <w:lang w:val="uk-UA"/>
              </w:rPr>
              <w:t>Південні лісостепові ґрунти</w:t>
            </w:r>
          </w:p>
        </w:tc>
        <w:tc>
          <w:tcPr>
            <w:tcW w:w="4820" w:type="dxa"/>
          </w:tcPr>
          <w:p w14:paraId="031C9FDF" w14:textId="69678067" w:rsidR="00F315E6" w:rsidRPr="00F315E6" w:rsidRDefault="00F315E6" w:rsidP="004D3E0F">
            <w:pPr>
              <w:spacing w:line="360" w:lineRule="auto"/>
              <w:jc w:val="both"/>
              <w:rPr>
                <w:sz w:val="28"/>
                <w:szCs w:val="28"/>
              </w:rPr>
            </w:pPr>
            <w:r w:rsidRPr="00F315E6">
              <w:rPr>
                <w:sz w:val="28"/>
                <w:szCs w:val="28"/>
                <w:lang w:val="uk-UA"/>
              </w:rPr>
              <w:t>Сірі лісові ґрунти</w:t>
            </w:r>
          </w:p>
        </w:tc>
      </w:tr>
      <w:tr w:rsidR="00F315E6" w14:paraId="12486725" w14:textId="77777777" w:rsidTr="00F315E6">
        <w:tc>
          <w:tcPr>
            <w:tcW w:w="4531" w:type="dxa"/>
          </w:tcPr>
          <w:p w14:paraId="0BDDED8B" w14:textId="77777777" w:rsidR="00F315E6" w:rsidRPr="00F315E6" w:rsidRDefault="00F315E6" w:rsidP="004D3E0F">
            <w:pPr>
              <w:spacing w:line="360" w:lineRule="auto"/>
              <w:jc w:val="both"/>
            </w:pPr>
          </w:p>
        </w:tc>
        <w:tc>
          <w:tcPr>
            <w:tcW w:w="4820" w:type="dxa"/>
          </w:tcPr>
          <w:p w14:paraId="5BEE9BA7" w14:textId="6F43160D" w:rsidR="00F315E6" w:rsidRPr="00F315E6" w:rsidRDefault="00F315E6" w:rsidP="004D3E0F">
            <w:pPr>
              <w:spacing w:line="360" w:lineRule="auto"/>
              <w:jc w:val="both"/>
              <w:rPr>
                <w:sz w:val="28"/>
                <w:szCs w:val="28"/>
              </w:rPr>
            </w:pPr>
            <w:r w:rsidRPr="00F315E6">
              <w:rPr>
                <w:sz w:val="28"/>
                <w:szCs w:val="28"/>
                <w:lang w:val="uk-UA"/>
              </w:rPr>
              <w:t>Каштанові ґрунти</w:t>
            </w:r>
          </w:p>
        </w:tc>
      </w:tr>
      <w:tr w:rsidR="00F315E6" w14:paraId="7A2525BD" w14:textId="77777777" w:rsidTr="00F315E6">
        <w:tc>
          <w:tcPr>
            <w:tcW w:w="4531" w:type="dxa"/>
          </w:tcPr>
          <w:p w14:paraId="7EA9AA37" w14:textId="77777777" w:rsidR="00F315E6" w:rsidRPr="00F315E6" w:rsidRDefault="00F315E6" w:rsidP="004D3E0F">
            <w:pPr>
              <w:spacing w:line="360" w:lineRule="auto"/>
              <w:jc w:val="both"/>
            </w:pPr>
          </w:p>
        </w:tc>
        <w:tc>
          <w:tcPr>
            <w:tcW w:w="4820" w:type="dxa"/>
          </w:tcPr>
          <w:p w14:paraId="4DF3ED86" w14:textId="11B02673" w:rsidR="00F315E6" w:rsidRPr="00F315E6" w:rsidRDefault="00F315E6" w:rsidP="004D3E0F">
            <w:pPr>
              <w:spacing w:line="360" w:lineRule="auto"/>
              <w:jc w:val="both"/>
              <w:rPr>
                <w:sz w:val="28"/>
                <w:szCs w:val="28"/>
              </w:rPr>
            </w:pPr>
            <w:r w:rsidRPr="00F315E6">
              <w:rPr>
                <w:sz w:val="28"/>
                <w:szCs w:val="28"/>
                <w:lang w:val="uk-UA"/>
              </w:rPr>
              <w:t>Сіро-каштанові ґрунти</w:t>
            </w:r>
          </w:p>
        </w:tc>
      </w:tr>
      <w:tr w:rsidR="00F315E6" w14:paraId="5D1F25F3" w14:textId="77777777" w:rsidTr="00F315E6">
        <w:tc>
          <w:tcPr>
            <w:tcW w:w="4531" w:type="dxa"/>
          </w:tcPr>
          <w:p w14:paraId="7E25C5CF" w14:textId="77777777" w:rsidR="00F315E6" w:rsidRPr="00F315E6" w:rsidRDefault="00F315E6" w:rsidP="004D3E0F">
            <w:pPr>
              <w:spacing w:line="360" w:lineRule="auto"/>
              <w:jc w:val="both"/>
            </w:pPr>
          </w:p>
        </w:tc>
        <w:tc>
          <w:tcPr>
            <w:tcW w:w="4820" w:type="dxa"/>
          </w:tcPr>
          <w:p w14:paraId="0A2283AC" w14:textId="6DB3F7FA" w:rsidR="00F315E6" w:rsidRPr="00F315E6" w:rsidRDefault="00F315E6" w:rsidP="004D3E0F">
            <w:pPr>
              <w:spacing w:line="360" w:lineRule="auto"/>
              <w:jc w:val="both"/>
              <w:rPr>
                <w:sz w:val="28"/>
                <w:szCs w:val="28"/>
              </w:rPr>
            </w:pPr>
            <w:r w:rsidRPr="00F315E6">
              <w:rPr>
                <w:sz w:val="28"/>
                <w:szCs w:val="28"/>
                <w:lang w:val="uk-UA"/>
              </w:rPr>
              <w:t>Сіро-</w:t>
            </w:r>
            <w:proofErr w:type="spellStart"/>
            <w:r w:rsidRPr="00F315E6">
              <w:rPr>
                <w:sz w:val="28"/>
                <w:szCs w:val="28"/>
                <w:lang w:val="uk-UA"/>
              </w:rPr>
              <w:t>буристі</w:t>
            </w:r>
            <w:proofErr w:type="spellEnd"/>
            <w:r w:rsidRPr="00F315E6">
              <w:rPr>
                <w:sz w:val="28"/>
                <w:szCs w:val="28"/>
                <w:lang w:val="uk-UA"/>
              </w:rPr>
              <w:t xml:space="preserve"> ґрунти</w:t>
            </w:r>
          </w:p>
        </w:tc>
      </w:tr>
      <w:tr w:rsidR="00F315E6" w14:paraId="110D0499" w14:textId="77777777" w:rsidTr="00F315E6">
        <w:tc>
          <w:tcPr>
            <w:tcW w:w="4531" w:type="dxa"/>
          </w:tcPr>
          <w:p w14:paraId="0EFFBAD0" w14:textId="77777777" w:rsidR="00F315E6" w:rsidRPr="00F315E6" w:rsidRDefault="00F315E6" w:rsidP="004D3E0F">
            <w:pPr>
              <w:spacing w:line="360" w:lineRule="auto"/>
              <w:jc w:val="both"/>
            </w:pPr>
          </w:p>
        </w:tc>
        <w:tc>
          <w:tcPr>
            <w:tcW w:w="4820" w:type="dxa"/>
          </w:tcPr>
          <w:p w14:paraId="03AE87BF" w14:textId="0B8AC2D7" w:rsidR="00F315E6" w:rsidRPr="00F315E6" w:rsidRDefault="00F315E6" w:rsidP="004D3E0F">
            <w:pPr>
              <w:spacing w:line="360" w:lineRule="auto"/>
              <w:jc w:val="both"/>
              <w:rPr>
                <w:sz w:val="28"/>
                <w:szCs w:val="28"/>
              </w:rPr>
            </w:pPr>
            <w:r w:rsidRPr="00F315E6">
              <w:rPr>
                <w:sz w:val="28"/>
                <w:szCs w:val="28"/>
                <w:lang w:val="uk-UA"/>
              </w:rPr>
              <w:t>Солонцюваті ґрунти</w:t>
            </w:r>
          </w:p>
        </w:tc>
      </w:tr>
      <w:tr w:rsidR="00F315E6" w14:paraId="2375A106" w14:textId="77777777" w:rsidTr="00F315E6">
        <w:tc>
          <w:tcPr>
            <w:tcW w:w="4531" w:type="dxa"/>
          </w:tcPr>
          <w:p w14:paraId="3B762E3C" w14:textId="538706C8" w:rsidR="00F315E6" w:rsidRPr="00F315E6" w:rsidRDefault="00F315E6" w:rsidP="004D3E0F">
            <w:pPr>
              <w:spacing w:line="360" w:lineRule="auto"/>
              <w:jc w:val="both"/>
              <w:rPr>
                <w:b/>
                <w:bCs/>
                <w:i/>
                <w:iCs/>
                <w:sz w:val="28"/>
                <w:szCs w:val="28"/>
              </w:rPr>
            </w:pPr>
            <w:r w:rsidRPr="00F315E6">
              <w:rPr>
                <w:b/>
                <w:bCs/>
                <w:i/>
                <w:iCs/>
                <w:sz w:val="28"/>
                <w:szCs w:val="28"/>
                <w:lang w:val="uk-UA"/>
              </w:rPr>
              <w:t>Північні лісостепові ґрунти</w:t>
            </w:r>
          </w:p>
        </w:tc>
        <w:tc>
          <w:tcPr>
            <w:tcW w:w="4820" w:type="dxa"/>
          </w:tcPr>
          <w:p w14:paraId="3FD886AB" w14:textId="1A21CF98" w:rsidR="00F315E6" w:rsidRDefault="00F315E6" w:rsidP="004D3E0F">
            <w:pPr>
              <w:spacing w:line="360" w:lineRule="auto"/>
              <w:jc w:val="both"/>
              <w:rPr>
                <w:sz w:val="28"/>
                <w:szCs w:val="28"/>
              </w:rPr>
            </w:pPr>
            <w:r w:rsidRPr="004D3E0F">
              <w:rPr>
                <w:sz w:val="28"/>
                <w:szCs w:val="28"/>
                <w:lang w:val="uk-UA"/>
              </w:rPr>
              <w:t>Чорноземи</w:t>
            </w:r>
          </w:p>
        </w:tc>
      </w:tr>
      <w:tr w:rsidR="00F315E6" w14:paraId="1E383E8B" w14:textId="77777777" w:rsidTr="00F315E6">
        <w:tc>
          <w:tcPr>
            <w:tcW w:w="4531" w:type="dxa"/>
          </w:tcPr>
          <w:p w14:paraId="72AF34EC" w14:textId="77777777" w:rsidR="00F315E6" w:rsidRDefault="00F315E6" w:rsidP="004D3E0F">
            <w:pPr>
              <w:spacing w:line="360" w:lineRule="auto"/>
              <w:jc w:val="both"/>
              <w:rPr>
                <w:sz w:val="28"/>
                <w:szCs w:val="28"/>
              </w:rPr>
            </w:pPr>
          </w:p>
        </w:tc>
        <w:tc>
          <w:tcPr>
            <w:tcW w:w="4820" w:type="dxa"/>
          </w:tcPr>
          <w:p w14:paraId="468E4875" w14:textId="3E5F98B5" w:rsidR="00F315E6" w:rsidRDefault="00F315E6" w:rsidP="004D3E0F">
            <w:pPr>
              <w:spacing w:line="360" w:lineRule="auto"/>
              <w:jc w:val="both"/>
              <w:rPr>
                <w:sz w:val="28"/>
                <w:szCs w:val="28"/>
              </w:rPr>
            </w:pPr>
            <w:r w:rsidRPr="004D3E0F">
              <w:rPr>
                <w:sz w:val="28"/>
                <w:szCs w:val="28"/>
                <w:lang w:val="uk-UA"/>
              </w:rPr>
              <w:t>Сіро-каштанові лісові ґрунти</w:t>
            </w:r>
          </w:p>
        </w:tc>
      </w:tr>
      <w:tr w:rsidR="00F315E6" w14:paraId="2910E717" w14:textId="77777777" w:rsidTr="00F315E6">
        <w:tc>
          <w:tcPr>
            <w:tcW w:w="4531" w:type="dxa"/>
          </w:tcPr>
          <w:p w14:paraId="3AB7B516" w14:textId="77777777" w:rsidR="00F315E6" w:rsidRDefault="00F315E6" w:rsidP="001C1D3D">
            <w:pPr>
              <w:spacing w:line="360" w:lineRule="auto"/>
              <w:jc w:val="both"/>
              <w:rPr>
                <w:sz w:val="28"/>
                <w:szCs w:val="28"/>
              </w:rPr>
            </w:pPr>
          </w:p>
        </w:tc>
        <w:tc>
          <w:tcPr>
            <w:tcW w:w="4820" w:type="dxa"/>
          </w:tcPr>
          <w:p w14:paraId="34AAD7C6" w14:textId="60FD858F" w:rsidR="00F315E6" w:rsidRDefault="00F315E6" w:rsidP="001C1D3D">
            <w:pPr>
              <w:spacing w:line="360" w:lineRule="auto"/>
              <w:jc w:val="both"/>
              <w:rPr>
                <w:sz w:val="28"/>
                <w:szCs w:val="28"/>
              </w:rPr>
            </w:pPr>
            <w:r w:rsidRPr="004D3E0F">
              <w:rPr>
                <w:sz w:val="28"/>
                <w:szCs w:val="28"/>
                <w:lang w:val="uk-UA"/>
              </w:rPr>
              <w:t>Сірі лісові ґрунти</w:t>
            </w:r>
          </w:p>
        </w:tc>
      </w:tr>
      <w:tr w:rsidR="00F315E6" w14:paraId="316EC414" w14:textId="77777777" w:rsidTr="00F315E6">
        <w:tc>
          <w:tcPr>
            <w:tcW w:w="4531" w:type="dxa"/>
          </w:tcPr>
          <w:p w14:paraId="087E2D02" w14:textId="77777777" w:rsidR="00F315E6" w:rsidRDefault="00F315E6" w:rsidP="001C1D3D">
            <w:pPr>
              <w:spacing w:line="360" w:lineRule="auto"/>
              <w:jc w:val="both"/>
              <w:rPr>
                <w:sz w:val="28"/>
                <w:szCs w:val="28"/>
              </w:rPr>
            </w:pPr>
          </w:p>
        </w:tc>
        <w:tc>
          <w:tcPr>
            <w:tcW w:w="4820" w:type="dxa"/>
          </w:tcPr>
          <w:p w14:paraId="6B915C6C" w14:textId="03A911AE" w:rsidR="00F315E6" w:rsidRDefault="00F315E6" w:rsidP="001C1D3D">
            <w:pPr>
              <w:spacing w:line="360" w:lineRule="auto"/>
              <w:jc w:val="both"/>
              <w:rPr>
                <w:sz w:val="28"/>
                <w:szCs w:val="28"/>
              </w:rPr>
            </w:pPr>
            <w:r w:rsidRPr="004D3E0F">
              <w:rPr>
                <w:sz w:val="28"/>
                <w:szCs w:val="28"/>
                <w:lang w:val="uk-UA"/>
              </w:rPr>
              <w:t>Сіро-</w:t>
            </w:r>
            <w:proofErr w:type="spellStart"/>
            <w:r w:rsidRPr="004D3E0F">
              <w:rPr>
                <w:sz w:val="28"/>
                <w:szCs w:val="28"/>
                <w:lang w:val="uk-UA"/>
              </w:rPr>
              <w:t>буристі</w:t>
            </w:r>
            <w:proofErr w:type="spellEnd"/>
            <w:r w:rsidRPr="004D3E0F">
              <w:rPr>
                <w:sz w:val="28"/>
                <w:szCs w:val="28"/>
                <w:lang w:val="uk-UA"/>
              </w:rPr>
              <w:t xml:space="preserve"> лісові ґрунти</w:t>
            </w:r>
          </w:p>
        </w:tc>
      </w:tr>
      <w:tr w:rsidR="00F315E6" w14:paraId="40A027D6" w14:textId="77777777" w:rsidTr="00F315E6">
        <w:tc>
          <w:tcPr>
            <w:tcW w:w="4531" w:type="dxa"/>
          </w:tcPr>
          <w:p w14:paraId="0164F236" w14:textId="77777777" w:rsidR="00F315E6" w:rsidRDefault="00F315E6" w:rsidP="001C1D3D">
            <w:pPr>
              <w:spacing w:line="360" w:lineRule="auto"/>
              <w:jc w:val="both"/>
              <w:rPr>
                <w:sz w:val="28"/>
                <w:szCs w:val="28"/>
              </w:rPr>
            </w:pPr>
          </w:p>
        </w:tc>
        <w:tc>
          <w:tcPr>
            <w:tcW w:w="4820" w:type="dxa"/>
          </w:tcPr>
          <w:p w14:paraId="18ACA4E9" w14:textId="20392962" w:rsidR="00F315E6" w:rsidRDefault="00F315E6" w:rsidP="001C1D3D">
            <w:pPr>
              <w:spacing w:line="360" w:lineRule="auto"/>
              <w:jc w:val="both"/>
              <w:rPr>
                <w:sz w:val="28"/>
                <w:szCs w:val="28"/>
              </w:rPr>
            </w:pPr>
            <w:r w:rsidRPr="004D3E0F">
              <w:rPr>
                <w:sz w:val="28"/>
                <w:szCs w:val="28"/>
                <w:lang w:val="uk-UA"/>
              </w:rPr>
              <w:t>Підзолисті ґрунти</w:t>
            </w:r>
          </w:p>
        </w:tc>
      </w:tr>
      <w:tr w:rsidR="00F315E6" w14:paraId="0618046D" w14:textId="77777777" w:rsidTr="00F315E6">
        <w:tc>
          <w:tcPr>
            <w:tcW w:w="4531" w:type="dxa"/>
          </w:tcPr>
          <w:p w14:paraId="5B25156B" w14:textId="77777777" w:rsidR="00F315E6" w:rsidRDefault="00F315E6" w:rsidP="001C1D3D">
            <w:pPr>
              <w:spacing w:line="360" w:lineRule="auto"/>
              <w:jc w:val="both"/>
              <w:rPr>
                <w:sz w:val="28"/>
                <w:szCs w:val="28"/>
              </w:rPr>
            </w:pPr>
          </w:p>
        </w:tc>
        <w:tc>
          <w:tcPr>
            <w:tcW w:w="4820" w:type="dxa"/>
          </w:tcPr>
          <w:p w14:paraId="38B395C5" w14:textId="1E38D830" w:rsidR="00F315E6" w:rsidRDefault="00F315E6" w:rsidP="001C1D3D">
            <w:pPr>
              <w:spacing w:line="360" w:lineRule="auto"/>
              <w:jc w:val="both"/>
              <w:rPr>
                <w:sz w:val="28"/>
                <w:szCs w:val="28"/>
              </w:rPr>
            </w:pPr>
            <w:r w:rsidRPr="004D3E0F">
              <w:rPr>
                <w:sz w:val="28"/>
                <w:szCs w:val="28"/>
                <w:lang w:val="uk-UA"/>
              </w:rPr>
              <w:t>Глеєві ґрунти</w:t>
            </w:r>
          </w:p>
        </w:tc>
      </w:tr>
      <w:tr w:rsidR="00F315E6" w14:paraId="6475AA3E" w14:textId="77777777" w:rsidTr="00F315E6">
        <w:tc>
          <w:tcPr>
            <w:tcW w:w="4531" w:type="dxa"/>
          </w:tcPr>
          <w:p w14:paraId="626E7F05" w14:textId="34247B89" w:rsidR="00F315E6" w:rsidRPr="00F315E6" w:rsidRDefault="00F315E6" w:rsidP="001C1D3D">
            <w:pPr>
              <w:spacing w:line="360" w:lineRule="auto"/>
              <w:jc w:val="both"/>
              <w:rPr>
                <w:b/>
                <w:bCs/>
                <w:i/>
                <w:iCs/>
                <w:sz w:val="28"/>
                <w:szCs w:val="28"/>
              </w:rPr>
            </w:pPr>
            <w:r w:rsidRPr="00F315E6">
              <w:rPr>
                <w:b/>
                <w:bCs/>
                <w:i/>
                <w:iCs/>
                <w:sz w:val="28"/>
                <w:szCs w:val="28"/>
                <w:lang w:val="uk-UA"/>
              </w:rPr>
              <w:t>Заболочені ґрунти</w:t>
            </w:r>
          </w:p>
        </w:tc>
        <w:tc>
          <w:tcPr>
            <w:tcW w:w="4820" w:type="dxa"/>
          </w:tcPr>
          <w:p w14:paraId="440BD036" w14:textId="46666B12" w:rsidR="00F315E6" w:rsidRDefault="00F315E6" w:rsidP="001C1D3D">
            <w:pPr>
              <w:spacing w:line="360" w:lineRule="auto"/>
              <w:jc w:val="both"/>
              <w:rPr>
                <w:sz w:val="28"/>
                <w:szCs w:val="28"/>
              </w:rPr>
            </w:pPr>
            <w:r w:rsidRPr="004D3E0F">
              <w:rPr>
                <w:sz w:val="28"/>
                <w:szCs w:val="28"/>
                <w:lang w:val="uk-UA"/>
              </w:rPr>
              <w:t>Болотні ґрунти</w:t>
            </w:r>
          </w:p>
        </w:tc>
      </w:tr>
      <w:tr w:rsidR="00F315E6" w14:paraId="39B0DCF7" w14:textId="77777777" w:rsidTr="00F315E6">
        <w:tc>
          <w:tcPr>
            <w:tcW w:w="4531" w:type="dxa"/>
          </w:tcPr>
          <w:p w14:paraId="1110EFCE" w14:textId="77777777" w:rsidR="00F315E6" w:rsidRDefault="00F315E6" w:rsidP="001C1D3D">
            <w:pPr>
              <w:spacing w:line="360" w:lineRule="auto"/>
              <w:jc w:val="both"/>
              <w:rPr>
                <w:sz w:val="28"/>
                <w:szCs w:val="28"/>
              </w:rPr>
            </w:pPr>
          </w:p>
        </w:tc>
        <w:tc>
          <w:tcPr>
            <w:tcW w:w="4820" w:type="dxa"/>
          </w:tcPr>
          <w:p w14:paraId="51CC7F29" w14:textId="3DAB9175" w:rsidR="00F315E6" w:rsidRDefault="00F315E6" w:rsidP="001C1D3D">
            <w:pPr>
              <w:spacing w:line="360" w:lineRule="auto"/>
              <w:jc w:val="both"/>
              <w:rPr>
                <w:sz w:val="28"/>
                <w:szCs w:val="28"/>
              </w:rPr>
            </w:pPr>
            <w:proofErr w:type="spellStart"/>
            <w:r w:rsidRPr="004D3E0F">
              <w:rPr>
                <w:sz w:val="28"/>
                <w:szCs w:val="28"/>
                <w:lang w:val="uk-UA"/>
              </w:rPr>
              <w:t>Сапроглієві</w:t>
            </w:r>
            <w:proofErr w:type="spellEnd"/>
            <w:r w:rsidRPr="004D3E0F">
              <w:rPr>
                <w:sz w:val="28"/>
                <w:szCs w:val="28"/>
                <w:lang w:val="uk-UA"/>
              </w:rPr>
              <w:t xml:space="preserve"> ґрунти</w:t>
            </w:r>
          </w:p>
        </w:tc>
      </w:tr>
      <w:tr w:rsidR="00F315E6" w14:paraId="7CA0E258" w14:textId="77777777" w:rsidTr="00F315E6">
        <w:tc>
          <w:tcPr>
            <w:tcW w:w="4531" w:type="dxa"/>
          </w:tcPr>
          <w:p w14:paraId="5119CC1E" w14:textId="77777777" w:rsidR="00F315E6" w:rsidRDefault="00F315E6" w:rsidP="001C1D3D">
            <w:pPr>
              <w:spacing w:line="360" w:lineRule="auto"/>
              <w:jc w:val="both"/>
              <w:rPr>
                <w:sz w:val="28"/>
                <w:szCs w:val="28"/>
              </w:rPr>
            </w:pPr>
          </w:p>
        </w:tc>
        <w:tc>
          <w:tcPr>
            <w:tcW w:w="4820" w:type="dxa"/>
          </w:tcPr>
          <w:p w14:paraId="65B87350" w14:textId="7B15EE2E" w:rsidR="00F315E6" w:rsidRDefault="00F315E6" w:rsidP="001C1D3D">
            <w:pPr>
              <w:spacing w:line="360" w:lineRule="auto"/>
              <w:jc w:val="both"/>
              <w:rPr>
                <w:sz w:val="28"/>
                <w:szCs w:val="28"/>
              </w:rPr>
            </w:pPr>
            <w:proofErr w:type="spellStart"/>
            <w:r w:rsidRPr="004D3E0F">
              <w:rPr>
                <w:sz w:val="28"/>
                <w:szCs w:val="28"/>
                <w:lang w:val="uk-UA"/>
              </w:rPr>
              <w:t>Гідроморфні</w:t>
            </w:r>
            <w:proofErr w:type="spellEnd"/>
            <w:r w:rsidRPr="004D3E0F">
              <w:rPr>
                <w:sz w:val="28"/>
                <w:szCs w:val="28"/>
                <w:lang w:val="uk-UA"/>
              </w:rPr>
              <w:t xml:space="preserve"> ґрунти</w:t>
            </w:r>
          </w:p>
        </w:tc>
      </w:tr>
      <w:tr w:rsidR="00F315E6" w14:paraId="0E35C611" w14:textId="77777777" w:rsidTr="00F315E6">
        <w:tc>
          <w:tcPr>
            <w:tcW w:w="4531" w:type="dxa"/>
          </w:tcPr>
          <w:p w14:paraId="43183797" w14:textId="07A74C45" w:rsidR="00F315E6" w:rsidRPr="00F315E6" w:rsidRDefault="00F315E6" w:rsidP="001C1D3D">
            <w:pPr>
              <w:spacing w:line="360" w:lineRule="auto"/>
              <w:jc w:val="both"/>
              <w:rPr>
                <w:b/>
                <w:bCs/>
                <w:i/>
                <w:iCs/>
                <w:sz w:val="28"/>
                <w:szCs w:val="28"/>
              </w:rPr>
            </w:pPr>
            <w:r w:rsidRPr="00F315E6">
              <w:rPr>
                <w:b/>
                <w:bCs/>
                <w:i/>
                <w:iCs/>
                <w:sz w:val="28"/>
                <w:szCs w:val="28"/>
                <w:lang w:val="uk-UA"/>
              </w:rPr>
              <w:t>Гірські ґрунти</w:t>
            </w:r>
          </w:p>
        </w:tc>
        <w:tc>
          <w:tcPr>
            <w:tcW w:w="4820" w:type="dxa"/>
          </w:tcPr>
          <w:p w14:paraId="13196BCF" w14:textId="754B9D98" w:rsidR="00F315E6" w:rsidRDefault="00F315E6" w:rsidP="001C1D3D">
            <w:pPr>
              <w:spacing w:line="360" w:lineRule="auto"/>
              <w:jc w:val="both"/>
              <w:rPr>
                <w:sz w:val="28"/>
                <w:szCs w:val="28"/>
              </w:rPr>
            </w:pPr>
            <w:r w:rsidRPr="004D3E0F">
              <w:rPr>
                <w:sz w:val="28"/>
                <w:szCs w:val="28"/>
                <w:lang w:val="uk-UA"/>
              </w:rPr>
              <w:t>Кам'янисті ґрунти</w:t>
            </w:r>
          </w:p>
        </w:tc>
      </w:tr>
      <w:tr w:rsidR="00F315E6" w14:paraId="3FB7123E" w14:textId="77777777" w:rsidTr="00F315E6">
        <w:tc>
          <w:tcPr>
            <w:tcW w:w="4531" w:type="dxa"/>
          </w:tcPr>
          <w:p w14:paraId="3FFC3D50" w14:textId="77777777" w:rsidR="00F315E6" w:rsidRDefault="00F315E6" w:rsidP="001C1D3D">
            <w:pPr>
              <w:spacing w:line="360" w:lineRule="auto"/>
              <w:jc w:val="both"/>
              <w:rPr>
                <w:sz w:val="28"/>
                <w:szCs w:val="28"/>
              </w:rPr>
            </w:pPr>
          </w:p>
        </w:tc>
        <w:tc>
          <w:tcPr>
            <w:tcW w:w="4820" w:type="dxa"/>
          </w:tcPr>
          <w:p w14:paraId="4AC8F64F" w14:textId="681C8968" w:rsidR="00F315E6" w:rsidRDefault="00F315E6" w:rsidP="001C1D3D">
            <w:pPr>
              <w:spacing w:line="360" w:lineRule="auto"/>
              <w:jc w:val="both"/>
              <w:rPr>
                <w:sz w:val="28"/>
                <w:szCs w:val="28"/>
              </w:rPr>
            </w:pPr>
            <w:r w:rsidRPr="004D3E0F">
              <w:rPr>
                <w:sz w:val="28"/>
                <w:szCs w:val="28"/>
                <w:lang w:val="uk-UA"/>
              </w:rPr>
              <w:t>Гірські кам'янисті ґрунти</w:t>
            </w:r>
          </w:p>
        </w:tc>
      </w:tr>
      <w:tr w:rsidR="00F315E6" w14:paraId="460581E7" w14:textId="77777777" w:rsidTr="00F315E6">
        <w:tc>
          <w:tcPr>
            <w:tcW w:w="4531" w:type="dxa"/>
          </w:tcPr>
          <w:p w14:paraId="6D439928" w14:textId="77777777" w:rsidR="00F315E6" w:rsidRDefault="00F315E6" w:rsidP="001C1D3D">
            <w:pPr>
              <w:spacing w:line="360" w:lineRule="auto"/>
              <w:jc w:val="both"/>
              <w:rPr>
                <w:sz w:val="28"/>
                <w:szCs w:val="28"/>
              </w:rPr>
            </w:pPr>
          </w:p>
        </w:tc>
        <w:tc>
          <w:tcPr>
            <w:tcW w:w="4820" w:type="dxa"/>
          </w:tcPr>
          <w:p w14:paraId="55577C0E" w14:textId="4797E11E" w:rsidR="00F315E6" w:rsidRDefault="00F315E6" w:rsidP="001C1D3D">
            <w:pPr>
              <w:spacing w:line="360" w:lineRule="auto"/>
              <w:jc w:val="both"/>
              <w:rPr>
                <w:sz w:val="28"/>
                <w:szCs w:val="28"/>
              </w:rPr>
            </w:pPr>
            <w:r w:rsidRPr="004D3E0F">
              <w:rPr>
                <w:sz w:val="28"/>
                <w:szCs w:val="28"/>
                <w:lang w:val="uk-UA"/>
              </w:rPr>
              <w:t>Карбонатні ґрунти</w:t>
            </w:r>
          </w:p>
        </w:tc>
      </w:tr>
      <w:tr w:rsidR="00F315E6" w14:paraId="5A6464FF" w14:textId="77777777" w:rsidTr="00F315E6">
        <w:tc>
          <w:tcPr>
            <w:tcW w:w="4531" w:type="dxa"/>
          </w:tcPr>
          <w:p w14:paraId="22972082" w14:textId="77777777" w:rsidR="00F315E6" w:rsidRDefault="00F315E6" w:rsidP="001C1D3D">
            <w:pPr>
              <w:spacing w:line="360" w:lineRule="auto"/>
              <w:jc w:val="both"/>
              <w:rPr>
                <w:sz w:val="28"/>
                <w:szCs w:val="28"/>
              </w:rPr>
            </w:pPr>
          </w:p>
        </w:tc>
        <w:tc>
          <w:tcPr>
            <w:tcW w:w="4820" w:type="dxa"/>
          </w:tcPr>
          <w:p w14:paraId="1AC6DEF7" w14:textId="794A5956" w:rsidR="00F315E6" w:rsidRDefault="00F315E6" w:rsidP="001C1D3D">
            <w:pPr>
              <w:spacing w:line="360" w:lineRule="auto"/>
              <w:jc w:val="both"/>
              <w:rPr>
                <w:sz w:val="28"/>
                <w:szCs w:val="28"/>
              </w:rPr>
            </w:pPr>
            <w:r w:rsidRPr="004D3E0F">
              <w:rPr>
                <w:sz w:val="28"/>
                <w:szCs w:val="28"/>
                <w:lang w:val="uk-UA"/>
              </w:rPr>
              <w:t>Буроземи</w:t>
            </w:r>
          </w:p>
        </w:tc>
      </w:tr>
    </w:tbl>
    <w:p w14:paraId="58EF5CA4" w14:textId="41DEEAB8" w:rsidR="00F315E6" w:rsidRPr="00F315E6" w:rsidRDefault="00F315E6" w:rsidP="00F04DAF">
      <w:pPr>
        <w:ind w:firstLine="709"/>
        <w:jc w:val="both"/>
        <w:rPr>
          <w:sz w:val="28"/>
          <w:szCs w:val="28"/>
        </w:rPr>
      </w:pPr>
      <w:r w:rsidRPr="00F315E6">
        <w:rPr>
          <w:sz w:val="28"/>
          <w:szCs w:val="28"/>
        </w:rPr>
        <w:t xml:space="preserve">Типи Ґрунтів </w:t>
      </w:r>
      <w:r w:rsidR="00F04DAF">
        <w:rPr>
          <w:sz w:val="28"/>
          <w:szCs w:val="28"/>
          <w:lang w:val="uk-UA"/>
        </w:rPr>
        <w:t>п</w:t>
      </w:r>
      <w:r w:rsidRPr="00F315E6">
        <w:rPr>
          <w:sz w:val="28"/>
          <w:szCs w:val="28"/>
        </w:rPr>
        <w:t xml:space="preserve">оширені </w:t>
      </w:r>
      <w:r w:rsidR="00F04DAF">
        <w:rPr>
          <w:sz w:val="28"/>
          <w:szCs w:val="28"/>
          <w:lang w:val="uk-UA"/>
        </w:rPr>
        <w:t>в</w:t>
      </w:r>
      <w:r w:rsidRPr="00F315E6">
        <w:rPr>
          <w:sz w:val="28"/>
          <w:szCs w:val="28"/>
        </w:rPr>
        <w:t xml:space="preserve"> Україні</w:t>
      </w:r>
    </w:p>
    <w:p w14:paraId="71C1EEEB" w14:textId="77777777" w:rsidR="00F315E6" w:rsidRPr="00F315E6" w:rsidRDefault="00F315E6" w:rsidP="00F04DAF">
      <w:pPr>
        <w:ind w:firstLine="709"/>
        <w:jc w:val="both"/>
        <w:rPr>
          <w:sz w:val="28"/>
          <w:szCs w:val="28"/>
        </w:rPr>
      </w:pPr>
      <w:r w:rsidRPr="00F315E6">
        <w:rPr>
          <w:sz w:val="28"/>
          <w:szCs w:val="28"/>
        </w:rPr>
        <w:t>На території України утворились різні типи ґрунтів. Їх розподіл на рівнинах підпорядковується закону широтної зональності (змінюються з півночі на південь).</w:t>
      </w:r>
    </w:p>
    <w:p w14:paraId="3351F795" w14:textId="77777777" w:rsidR="00F315E6" w:rsidRPr="00F315E6" w:rsidRDefault="00F315E6" w:rsidP="00F04DAF">
      <w:pPr>
        <w:ind w:firstLine="709"/>
        <w:jc w:val="both"/>
        <w:rPr>
          <w:sz w:val="28"/>
          <w:szCs w:val="28"/>
        </w:rPr>
      </w:pPr>
      <w:r w:rsidRPr="00F315E6">
        <w:rPr>
          <w:sz w:val="28"/>
          <w:szCs w:val="28"/>
        </w:rPr>
        <w:t xml:space="preserve">Дерново-підзолисті ґрунти поширені переважно на Поліссі. Вони утворилися в умовах надмірного зволоження під мішаними та сосновими лісами. Материнські породи для них – водно-льодовикові піщані відклади. Ці </w:t>
      </w:r>
      <w:r w:rsidRPr="00F315E6">
        <w:rPr>
          <w:sz w:val="28"/>
          <w:szCs w:val="28"/>
        </w:rPr>
        <w:lastRenderedPageBreak/>
        <w:t>типи ґрунтів мають низький вміст гумусу – до 1,5%, яскраво виражений так званий підзолистий горизонт, з якого відбувається глибоке вимивання поживних речовин. Тому вони мають низьку плодючість.</w:t>
      </w:r>
    </w:p>
    <w:p w14:paraId="4588B8D8" w14:textId="77777777" w:rsidR="00F315E6" w:rsidRPr="00F315E6" w:rsidRDefault="00F315E6" w:rsidP="00F04DAF">
      <w:pPr>
        <w:ind w:firstLine="709"/>
        <w:jc w:val="both"/>
        <w:rPr>
          <w:sz w:val="28"/>
          <w:szCs w:val="28"/>
        </w:rPr>
      </w:pPr>
      <w:r w:rsidRPr="00F315E6">
        <w:rPr>
          <w:sz w:val="28"/>
          <w:szCs w:val="28"/>
        </w:rPr>
        <w:t>Сірі лісові ґрунти поширені в південній частині Полісся, на заході та на Правобережній Україні в районах широколистяних лісів. Вони утворилися на суглинистих породах в умовах достатньої кількості вологи. Вміст гумусу в них також невеликий (3%), тому їх природна родючість невисока.</w:t>
      </w:r>
    </w:p>
    <w:p w14:paraId="48682805" w14:textId="0F19318B" w:rsidR="00F315E6" w:rsidRPr="00F315E6" w:rsidRDefault="00F315E6" w:rsidP="00F04DAF">
      <w:pPr>
        <w:ind w:firstLine="709"/>
        <w:jc w:val="both"/>
        <w:rPr>
          <w:sz w:val="28"/>
          <w:szCs w:val="28"/>
        </w:rPr>
      </w:pPr>
      <w:r w:rsidRPr="00F315E6">
        <w:rPr>
          <w:sz w:val="28"/>
          <w:szCs w:val="28"/>
        </w:rPr>
        <w:t>Чорноземні ґрунти утворились в лісах в умовах недостатнього зволоження під степовою рослинністю. Це найпоширеніші в Україні типи ґрунтів що займають майже 65% території країни і є її національним багатством. Високий вміст гумусу (8-15%) та зернисто-грудкувата структура роблять їх найбільш родючими не лише в Україні, а й у світі. Шар перегною в чорноземах має значну товщину – від 0,4 м до 1 м і більше. Різні підтипи чорноземів широко розповсюджені в різних районах країни: у лісостепу – підзолисті та типові чорноземи, у північній частині степу – звичайні чорноземи, на півдні степу – південні чорноземи. Різноманітність підвидів та їх обумовленість різною вологістю місцевості. Загалом в Україні зосереджена п’ята частина всіх чорноземів у світі.</w:t>
      </w:r>
    </w:p>
    <w:p w14:paraId="5ED428D9" w14:textId="6DB2CE65" w:rsidR="00F315E6" w:rsidRPr="00F315E6" w:rsidRDefault="00F315E6" w:rsidP="00F04DAF">
      <w:pPr>
        <w:ind w:firstLine="709"/>
        <w:jc w:val="both"/>
        <w:rPr>
          <w:sz w:val="28"/>
          <w:szCs w:val="28"/>
        </w:rPr>
      </w:pPr>
      <w:r w:rsidRPr="00F315E6">
        <w:rPr>
          <w:sz w:val="28"/>
          <w:szCs w:val="28"/>
        </w:rPr>
        <w:t>Каштанові ґрунти створювались на сухих степових ділянках, в умовах недостатнього зволоження та поганої рослинності. Мають низький вміст гумусу – 3%, але досить сильний гумусовий горизонт – до 0,55 м. Для отримання високих врожаїв</w:t>
      </w:r>
      <w:r w:rsidR="00C35773">
        <w:rPr>
          <w:sz w:val="28"/>
          <w:szCs w:val="28"/>
          <w:lang w:val="uk-UA"/>
        </w:rPr>
        <w:t xml:space="preserve"> </w:t>
      </w:r>
      <w:r w:rsidRPr="00C35773">
        <w:rPr>
          <w:rFonts w:eastAsiaTheme="majorEastAsia"/>
          <w:sz w:val="28"/>
          <w:szCs w:val="28"/>
        </w:rPr>
        <w:t>сільськогосподарських культур</w:t>
      </w:r>
      <w:r w:rsidR="00C35773">
        <w:rPr>
          <w:sz w:val="28"/>
          <w:szCs w:val="28"/>
          <w:lang w:val="uk-UA"/>
        </w:rPr>
        <w:t xml:space="preserve"> </w:t>
      </w:r>
      <w:r w:rsidRPr="00F315E6">
        <w:rPr>
          <w:sz w:val="28"/>
          <w:szCs w:val="28"/>
        </w:rPr>
        <w:t>ці типи ґрунтів потребують додаткової вологи.</w:t>
      </w:r>
    </w:p>
    <w:p w14:paraId="25FBB749" w14:textId="77777777" w:rsidR="00F315E6" w:rsidRPr="00F315E6" w:rsidRDefault="00F315E6" w:rsidP="00F04DAF">
      <w:pPr>
        <w:ind w:firstLine="709"/>
        <w:jc w:val="both"/>
        <w:rPr>
          <w:sz w:val="28"/>
          <w:szCs w:val="28"/>
        </w:rPr>
      </w:pPr>
      <w:r w:rsidRPr="00F315E6">
        <w:rPr>
          <w:sz w:val="28"/>
          <w:szCs w:val="28"/>
        </w:rPr>
        <w:t>Інші ґрунти – крім основних зональних типів ґрунтів, на рівнинних просторах України на Поліссі формуються болотні та торф’яно-болотні землі, в долинах річок – лучні та лучно-болотисті землі. У лісостепу та степу солонці розподілені окремими невеликими плямами – малородючими землями, в яких простежується горизонт зі значним вмістом солі. У південних степах утворюються солончаки – неродючі типи землі, мають високий вміст солі по всій їх товщі. Такі типи землі вимагають промивання та гіпсування для вирощування рослин. В результаті інтенсивного промивання водою розлив солонці в закритих рельєфних западинах перетворюється на солодід, у якому шар солі зникає, але з’являються глейові горизонти.</w:t>
      </w:r>
    </w:p>
    <w:p w14:paraId="58E77899" w14:textId="77777777" w:rsidR="00C35773" w:rsidRPr="00C35773" w:rsidRDefault="00C35773" w:rsidP="00F04DAF">
      <w:pPr>
        <w:ind w:firstLine="709"/>
        <w:jc w:val="both"/>
        <w:rPr>
          <w:sz w:val="28"/>
          <w:szCs w:val="28"/>
        </w:rPr>
      </w:pPr>
      <w:r w:rsidRPr="00C35773">
        <w:rPr>
          <w:sz w:val="28"/>
          <w:szCs w:val="28"/>
        </w:rPr>
        <w:t>Відбір зразків ґрунту є важливою складовою геологічних досліджень та досліджень ґрунтів. Це необхідно для визначення фізичних, хімічних та механічних властивостей ґрунту, а також для подальших аналізів його складу та використання.</w:t>
      </w:r>
    </w:p>
    <w:p w14:paraId="430A7287" w14:textId="77777777" w:rsidR="00C35773" w:rsidRPr="00C35773" w:rsidRDefault="00C35773" w:rsidP="00F04DAF">
      <w:pPr>
        <w:ind w:firstLine="709"/>
        <w:jc w:val="both"/>
        <w:rPr>
          <w:sz w:val="28"/>
          <w:szCs w:val="28"/>
        </w:rPr>
      </w:pPr>
      <w:r w:rsidRPr="00C35773">
        <w:rPr>
          <w:sz w:val="28"/>
          <w:szCs w:val="28"/>
        </w:rPr>
        <w:t>Основні принципи відбору зразків ґрунту такі:</w:t>
      </w:r>
    </w:p>
    <w:p w14:paraId="02D882EF" w14:textId="77777777" w:rsidR="00C35773" w:rsidRPr="00C35773" w:rsidRDefault="00C35773" w:rsidP="00F04DAF">
      <w:pPr>
        <w:ind w:firstLine="709"/>
        <w:jc w:val="both"/>
        <w:rPr>
          <w:sz w:val="28"/>
          <w:szCs w:val="28"/>
        </w:rPr>
      </w:pPr>
      <w:r w:rsidRPr="00C35773">
        <w:rPr>
          <w:sz w:val="28"/>
          <w:szCs w:val="28"/>
        </w:rPr>
        <w:t>Відбір зразків має бути представний для усієї області дослідження. Це означає, що зразки повинні бути взяті з різних місць і різних глибин.</w:t>
      </w:r>
    </w:p>
    <w:p w14:paraId="4723AECA" w14:textId="77777777" w:rsidR="00C35773" w:rsidRPr="00C35773" w:rsidRDefault="00C35773" w:rsidP="00F04DAF">
      <w:pPr>
        <w:ind w:firstLine="709"/>
        <w:jc w:val="both"/>
        <w:rPr>
          <w:sz w:val="28"/>
          <w:szCs w:val="28"/>
        </w:rPr>
      </w:pPr>
      <w:r w:rsidRPr="00C35773">
        <w:rPr>
          <w:sz w:val="28"/>
          <w:szCs w:val="28"/>
        </w:rPr>
        <w:t>Зразки повинні бути взяті на різній глибині, в залежності від того, для якої мети проводяться дослідження. Наприклад, якщо дослідження проводяться для вивчення структури ґрунту, то зразки повинні бути взяті на різні глибини, щоб охопити всі горизонти.</w:t>
      </w:r>
    </w:p>
    <w:p w14:paraId="3EF55C6B" w14:textId="77777777" w:rsidR="00C35773" w:rsidRPr="00C35773" w:rsidRDefault="00C35773" w:rsidP="00F04DAF">
      <w:pPr>
        <w:ind w:firstLine="709"/>
        <w:jc w:val="both"/>
        <w:rPr>
          <w:sz w:val="28"/>
          <w:szCs w:val="28"/>
        </w:rPr>
      </w:pPr>
      <w:r w:rsidRPr="00C35773">
        <w:rPr>
          <w:sz w:val="28"/>
          <w:szCs w:val="28"/>
        </w:rPr>
        <w:lastRenderedPageBreak/>
        <w:t>Відбір зразків повинен бути проведений таким чином, щоб зразки не забруднювалися і не змінювали своїх властивостей. Наприклад, зразки не повинні бути взяті з місць, де знаходяться сміттєзвалища, фабрики або автотраси.</w:t>
      </w:r>
    </w:p>
    <w:p w14:paraId="65E747F7" w14:textId="77777777" w:rsidR="00C35773" w:rsidRPr="00C35773" w:rsidRDefault="00C35773" w:rsidP="00F04DAF">
      <w:pPr>
        <w:ind w:firstLine="709"/>
        <w:jc w:val="both"/>
        <w:rPr>
          <w:sz w:val="28"/>
          <w:szCs w:val="28"/>
        </w:rPr>
      </w:pPr>
      <w:r w:rsidRPr="00C35773">
        <w:rPr>
          <w:sz w:val="28"/>
          <w:szCs w:val="28"/>
        </w:rPr>
        <w:t>Зразки повинні бути взяті у такий спосіб, щоб не порушувати структуру ґрунту. Це означає, що необхідно використовувати спеціальні інструменти, такі як лопати, зонди або бури.</w:t>
      </w:r>
    </w:p>
    <w:p w14:paraId="74C0B96D" w14:textId="77777777" w:rsidR="00C35773" w:rsidRPr="00C35773" w:rsidRDefault="00C35773" w:rsidP="00F04DAF">
      <w:pPr>
        <w:ind w:firstLine="709"/>
        <w:jc w:val="both"/>
        <w:rPr>
          <w:sz w:val="28"/>
          <w:szCs w:val="28"/>
        </w:rPr>
      </w:pPr>
      <w:r w:rsidRPr="00C35773">
        <w:rPr>
          <w:sz w:val="28"/>
          <w:szCs w:val="28"/>
        </w:rPr>
        <w:t>Зразки повинні бути збережені в спеціальних умовах, щоб уникнути їх деградації або зміни властивостей. Зазвичай зразки зберігають у пластикових контейнерах або пакетах, які запечатані.</w:t>
      </w:r>
    </w:p>
    <w:p w14:paraId="45696B50" w14:textId="15EE2F4F" w:rsidR="00C35773" w:rsidRPr="00C35773" w:rsidRDefault="00C35773" w:rsidP="00F04DAF">
      <w:pPr>
        <w:ind w:firstLine="709"/>
        <w:jc w:val="both"/>
        <w:rPr>
          <w:sz w:val="28"/>
          <w:szCs w:val="28"/>
        </w:rPr>
      </w:pPr>
      <w:r w:rsidRPr="00C35773">
        <w:rPr>
          <w:sz w:val="28"/>
          <w:szCs w:val="28"/>
        </w:rPr>
        <w:t>Відбір зразків ґрунту також може відрізнятися залежно від конкретної мети дослідження. Наприклад, якщо дослідження проводяться для вивчення вмісту мінералів у ґрунті, то зразки повинні бути взяті з тих місць, де ймовірніше зафіксовані ці мінерали. Якщо дослідження пов'язані з вивченням екологічного стану ґрунту, то зразки можуть бути взяті з місць з підвищеним забрудненням.</w:t>
      </w:r>
    </w:p>
    <w:p w14:paraId="7846BB25" w14:textId="77777777" w:rsidR="00C35773" w:rsidRPr="00C35773" w:rsidRDefault="00C35773" w:rsidP="00F04DAF">
      <w:pPr>
        <w:ind w:firstLine="709"/>
        <w:jc w:val="both"/>
        <w:rPr>
          <w:sz w:val="28"/>
          <w:szCs w:val="28"/>
        </w:rPr>
      </w:pPr>
      <w:r w:rsidRPr="00C35773">
        <w:rPr>
          <w:sz w:val="28"/>
          <w:szCs w:val="28"/>
        </w:rPr>
        <w:t>Також важливо враховувати час збору зразків. Наприклад, зразки, зібрані влітку, можуть відрізнятися від зразків, зібраних взимку. Це може бути пов'язано з вологою ґрунту, температурою, наявністю рослинності тощо.</w:t>
      </w:r>
    </w:p>
    <w:p w14:paraId="20967D9D" w14:textId="1B36069E" w:rsidR="00C35773" w:rsidRPr="00C35773" w:rsidRDefault="00C35773" w:rsidP="00F04DAF">
      <w:pPr>
        <w:ind w:firstLine="709"/>
        <w:jc w:val="both"/>
        <w:rPr>
          <w:sz w:val="28"/>
          <w:szCs w:val="28"/>
        </w:rPr>
      </w:pPr>
      <w:r w:rsidRPr="00C35773">
        <w:rPr>
          <w:sz w:val="28"/>
          <w:szCs w:val="28"/>
        </w:rPr>
        <w:t>Узагальнюючи, відбір зразків ґрунту має бути проведений з урахуванням мети дослідження, представний для усієї області дослідження, не забруднюватися та не змінювати своїх властивостей, зберігатися в спеціальних умовах та не порушувати структуру ґрунту.</w:t>
      </w:r>
    </w:p>
    <w:p w14:paraId="043BCFFD" w14:textId="77777777" w:rsidR="00902EB1" w:rsidRPr="00902EB1" w:rsidRDefault="00902EB1" w:rsidP="00F04DAF">
      <w:pPr>
        <w:ind w:firstLine="709"/>
        <w:jc w:val="both"/>
        <w:rPr>
          <w:sz w:val="28"/>
          <w:szCs w:val="28"/>
        </w:rPr>
      </w:pPr>
      <w:r w:rsidRPr="00902EB1">
        <w:rPr>
          <w:sz w:val="28"/>
          <w:szCs w:val="28"/>
        </w:rPr>
        <w:t>Після відбору зразків ґрунту необхідно їх підготувати до подальшого аналізу. Цей процес включає такі етапи:</w:t>
      </w:r>
    </w:p>
    <w:p w14:paraId="05A6D5B6" w14:textId="77777777" w:rsidR="00902EB1" w:rsidRPr="00902EB1" w:rsidRDefault="00902EB1" w:rsidP="004F7E1F">
      <w:pPr>
        <w:pStyle w:val="ListParagraph"/>
        <w:numPr>
          <w:ilvl w:val="0"/>
          <w:numId w:val="15"/>
        </w:numPr>
        <w:ind w:left="0" w:firstLine="709"/>
        <w:jc w:val="both"/>
        <w:rPr>
          <w:sz w:val="28"/>
          <w:szCs w:val="28"/>
        </w:rPr>
      </w:pPr>
      <w:r w:rsidRPr="00902EB1">
        <w:rPr>
          <w:sz w:val="28"/>
          <w:szCs w:val="28"/>
        </w:rPr>
        <w:t>Сушіння зразків. Для аналізу фізичних властивостей ґрунту необхідно зразки сушити, щоб видалити воду з них. Сушіння можна проводити при кімнатній температурі або в спеціальних сушильних шафах при температурі 105-110 градусів Цельсія. При сушінні зразки не повинні бути пересушені, щоб уникнути втрати поживних речовин.</w:t>
      </w:r>
    </w:p>
    <w:p w14:paraId="6C614E74" w14:textId="77777777" w:rsidR="00902EB1" w:rsidRPr="00902EB1" w:rsidRDefault="00902EB1" w:rsidP="004F7E1F">
      <w:pPr>
        <w:pStyle w:val="ListParagraph"/>
        <w:numPr>
          <w:ilvl w:val="0"/>
          <w:numId w:val="15"/>
        </w:numPr>
        <w:ind w:left="0" w:firstLine="709"/>
        <w:jc w:val="both"/>
        <w:rPr>
          <w:sz w:val="28"/>
          <w:szCs w:val="28"/>
        </w:rPr>
      </w:pPr>
      <w:r w:rsidRPr="00902EB1">
        <w:rPr>
          <w:sz w:val="28"/>
          <w:szCs w:val="28"/>
        </w:rPr>
        <w:t>Просіювання. Після сушіння зразки можна просіяти через сито, щоб видалити каміння, гілки та інші великі частки. Просіювання необхідно для отримання чистого матеріалу для подальшого аналізу.</w:t>
      </w:r>
    </w:p>
    <w:p w14:paraId="6C0B9FD7" w14:textId="77777777" w:rsidR="00902EB1" w:rsidRPr="00902EB1" w:rsidRDefault="00902EB1" w:rsidP="004F7E1F">
      <w:pPr>
        <w:pStyle w:val="ListParagraph"/>
        <w:numPr>
          <w:ilvl w:val="0"/>
          <w:numId w:val="15"/>
        </w:numPr>
        <w:ind w:left="0" w:firstLine="709"/>
        <w:jc w:val="both"/>
        <w:rPr>
          <w:sz w:val="28"/>
          <w:szCs w:val="28"/>
        </w:rPr>
      </w:pPr>
      <w:r w:rsidRPr="00902EB1">
        <w:rPr>
          <w:sz w:val="28"/>
          <w:szCs w:val="28"/>
        </w:rPr>
        <w:t>Розмелювання. Для аналізу хімічного складу ґрунту зразки необхідно розмелити до пульверулентного стану. Це можна зробити за допомогою ручного або електричного розмелювача.</w:t>
      </w:r>
    </w:p>
    <w:p w14:paraId="14FFE3EF" w14:textId="77777777" w:rsidR="00902EB1" w:rsidRPr="00902EB1" w:rsidRDefault="00902EB1" w:rsidP="004F7E1F">
      <w:pPr>
        <w:pStyle w:val="ListParagraph"/>
        <w:numPr>
          <w:ilvl w:val="0"/>
          <w:numId w:val="15"/>
        </w:numPr>
        <w:ind w:left="0" w:firstLine="709"/>
        <w:jc w:val="both"/>
        <w:rPr>
          <w:sz w:val="28"/>
          <w:szCs w:val="28"/>
        </w:rPr>
      </w:pPr>
      <w:r w:rsidRPr="00902EB1">
        <w:rPr>
          <w:sz w:val="28"/>
          <w:szCs w:val="28"/>
        </w:rPr>
        <w:t>Визначення вологості. Для точного визначення вмісту поживних речовин у ґрунті необхідно знати його вологість. Визначення вологості можна проводити шляхом зважування зразка перед і після сушіння.</w:t>
      </w:r>
    </w:p>
    <w:p w14:paraId="37D7FFCC" w14:textId="77777777" w:rsidR="00902EB1" w:rsidRPr="00902EB1" w:rsidRDefault="00902EB1" w:rsidP="004F7E1F">
      <w:pPr>
        <w:pStyle w:val="ListParagraph"/>
        <w:numPr>
          <w:ilvl w:val="0"/>
          <w:numId w:val="15"/>
        </w:numPr>
        <w:ind w:left="0" w:firstLine="709"/>
        <w:jc w:val="both"/>
        <w:rPr>
          <w:sz w:val="28"/>
          <w:szCs w:val="28"/>
        </w:rPr>
      </w:pPr>
      <w:r w:rsidRPr="00902EB1">
        <w:rPr>
          <w:sz w:val="28"/>
          <w:szCs w:val="28"/>
        </w:rPr>
        <w:t>Збереження. Після підготовки зразки ґрунту можна зберігати в спеціальних контейнерах або пакетах, які запечатані, для подальшого аналізу.</w:t>
      </w:r>
    </w:p>
    <w:p w14:paraId="747D02E2" w14:textId="77777777" w:rsidR="00902EB1" w:rsidRPr="00902EB1" w:rsidRDefault="00902EB1" w:rsidP="00F04DAF">
      <w:pPr>
        <w:ind w:firstLine="709"/>
        <w:jc w:val="both"/>
        <w:rPr>
          <w:sz w:val="28"/>
          <w:szCs w:val="28"/>
        </w:rPr>
      </w:pPr>
      <w:r w:rsidRPr="00902EB1">
        <w:rPr>
          <w:sz w:val="28"/>
          <w:szCs w:val="28"/>
        </w:rPr>
        <w:t>Правильна підготовка зразків ґрунту є дуже важливою складовою процесу дослідження ґрунту і дозволяє отримати точні результати аналізу.</w:t>
      </w:r>
    </w:p>
    <w:p w14:paraId="14096B9D" w14:textId="77777777" w:rsidR="00902EB1" w:rsidRPr="00902EB1" w:rsidRDefault="00902EB1" w:rsidP="00F04DAF">
      <w:pPr>
        <w:ind w:firstLine="709"/>
        <w:jc w:val="both"/>
        <w:rPr>
          <w:sz w:val="28"/>
          <w:szCs w:val="28"/>
        </w:rPr>
      </w:pPr>
      <w:r w:rsidRPr="00902EB1">
        <w:rPr>
          <w:sz w:val="28"/>
          <w:szCs w:val="28"/>
        </w:rPr>
        <w:t xml:space="preserve">Для визначення гігроскопічної вологи ґрунту необхідно взяти зразок та виміряти його вагу. Далі зразок засушують у сушильній шафі при температурі </w:t>
      </w:r>
      <w:r w:rsidRPr="00902EB1">
        <w:rPr>
          <w:sz w:val="28"/>
          <w:szCs w:val="28"/>
        </w:rPr>
        <w:lastRenderedPageBreak/>
        <w:t>105-110 °C до постійної маси. Після цього вимірюють масу засушеного зразка та обчислюють відсоток гігроскопічної вологи за формулою:</w:t>
      </w:r>
    </w:p>
    <w:p w14:paraId="48722DF7" w14:textId="77777777" w:rsidR="00902EB1" w:rsidRPr="00902EB1" w:rsidRDefault="00902EB1" w:rsidP="00F04DAF">
      <w:pPr>
        <w:ind w:firstLine="709"/>
        <w:jc w:val="both"/>
        <w:rPr>
          <w:sz w:val="28"/>
          <w:szCs w:val="28"/>
        </w:rPr>
      </w:pPr>
      <w:r w:rsidRPr="00902EB1">
        <w:rPr>
          <w:sz w:val="28"/>
          <w:szCs w:val="28"/>
        </w:rPr>
        <w:t>Гігроскопічна волога, % = ((маса зволоженого зразка - маса сухого зразка) / маса сухого зразка) * 100</w:t>
      </w:r>
    </w:p>
    <w:p w14:paraId="5F5A44F4" w14:textId="77777777" w:rsidR="00902EB1" w:rsidRPr="00902EB1" w:rsidRDefault="00902EB1" w:rsidP="00F04DAF">
      <w:pPr>
        <w:ind w:firstLine="709"/>
        <w:jc w:val="both"/>
        <w:rPr>
          <w:sz w:val="28"/>
          <w:szCs w:val="28"/>
        </w:rPr>
      </w:pPr>
      <w:r w:rsidRPr="00902EB1">
        <w:rPr>
          <w:sz w:val="28"/>
          <w:szCs w:val="28"/>
        </w:rPr>
        <w:t>Для визначення точної кількості гігроскопічної вологи, важливо виконувати процедуру вимірювання ваги зразка ґрунту та зразка після сушіння з точністю до 0,01 грама. Також необхідно забезпечити однакові умови сушіння для всіх зразків ґрунту.</w:t>
      </w:r>
    </w:p>
    <w:p w14:paraId="0E0946E2" w14:textId="77777777" w:rsidR="00902EB1" w:rsidRPr="00902EB1" w:rsidRDefault="00902EB1" w:rsidP="00F04DAF">
      <w:pPr>
        <w:ind w:firstLine="709"/>
        <w:jc w:val="both"/>
        <w:rPr>
          <w:sz w:val="28"/>
          <w:szCs w:val="28"/>
        </w:rPr>
      </w:pPr>
      <w:r w:rsidRPr="00902EB1">
        <w:rPr>
          <w:sz w:val="28"/>
          <w:szCs w:val="28"/>
        </w:rPr>
        <w:t>Для визначення механічного складу ґрунту необхідно взяти зразок ґрунту та розділити його на фракції за допомогою сіток різної величини отворів. Кожну фракцію виміряють та обчислюють її відсоткове співвідношення відносно загальної маси зразка.</w:t>
      </w:r>
    </w:p>
    <w:p w14:paraId="14F10966" w14:textId="77777777" w:rsidR="00902EB1" w:rsidRPr="00902EB1" w:rsidRDefault="00902EB1" w:rsidP="00F04DAF">
      <w:pPr>
        <w:ind w:firstLine="709"/>
        <w:jc w:val="both"/>
        <w:rPr>
          <w:sz w:val="28"/>
          <w:szCs w:val="28"/>
        </w:rPr>
      </w:pPr>
      <w:r w:rsidRPr="00902EB1">
        <w:rPr>
          <w:sz w:val="28"/>
          <w:szCs w:val="28"/>
        </w:rPr>
        <w:t>Зазвичай для розділення на фракції використовують сита з отворами різного розміру, наприклад, 2 мм, 1 мм, 0,5 мм тощо. Зразок ґрунту поміщають на найбільше сито та потроху просіюють його через менші сита, збираючи ґрунт кожної фракції окремо. Кожну фракцію вимірюють та обчислюють її відсоткове співвідношення відносно загальної маси зразка.</w:t>
      </w:r>
    </w:p>
    <w:p w14:paraId="7E023CFE" w14:textId="77777777" w:rsidR="00902EB1" w:rsidRPr="00902EB1" w:rsidRDefault="00902EB1" w:rsidP="00F04DAF">
      <w:pPr>
        <w:ind w:firstLine="709"/>
        <w:jc w:val="both"/>
        <w:rPr>
          <w:sz w:val="28"/>
          <w:szCs w:val="28"/>
        </w:rPr>
      </w:pPr>
      <w:r w:rsidRPr="00902EB1">
        <w:rPr>
          <w:sz w:val="28"/>
          <w:szCs w:val="28"/>
        </w:rPr>
        <w:t>Таким чином, вимірюючи вміст піску, глини та суглинку в зразку, можна визначити механічний склад ґрунту. Механічний склад ґрунту може бути використаний для визначення його властивостей, таких як проникність води, повітропроникність, міцність тощо.</w:t>
      </w:r>
    </w:p>
    <w:p w14:paraId="5C476EF2" w14:textId="77777777" w:rsidR="00902EB1" w:rsidRPr="00902EB1" w:rsidRDefault="00902EB1" w:rsidP="00F04DAF">
      <w:pPr>
        <w:ind w:firstLine="709"/>
        <w:jc w:val="both"/>
        <w:rPr>
          <w:sz w:val="28"/>
          <w:szCs w:val="28"/>
        </w:rPr>
      </w:pPr>
      <w:r w:rsidRPr="00902EB1">
        <w:rPr>
          <w:sz w:val="28"/>
          <w:szCs w:val="28"/>
        </w:rPr>
        <w:t>Для визначення вмісту органічної речовини в ґрунті застосовують метод Кюммера, який полягає у піролізі (розкладі при нагріванні у відсутності кисню) органічних речовин та наступній вимірюванні кількості утвореної діоксиду вуглецю.</w:t>
      </w:r>
    </w:p>
    <w:p w14:paraId="3B78242A" w14:textId="77777777" w:rsidR="00902EB1" w:rsidRPr="00902EB1" w:rsidRDefault="00902EB1" w:rsidP="00F04DAF">
      <w:pPr>
        <w:ind w:firstLine="709"/>
        <w:jc w:val="both"/>
        <w:rPr>
          <w:sz w:val="28"/>
          <w:szCs w:val="28"/>
        </w:rPr>
      </w:pPr>
      <w:r w:rsidRPr="00902EB1">
        <w:rPr>
          <w:sz w:val="28"/>
          <w:szCs w:val="28"/>
        </w:rPr>
        <w:t>Основні кроки методу Кюммера:</w:t>
      </w:r>
    </w:p>
    <w:p w14:paraId="0B102877" w14:textId="77777777" w:rsidR="00902EB1" w:rsidRPr="00902EB1" w:rsidRDefault="00902EB1" w:rsidP="00F04DAF">
      <w:pPr>
        <w:ind w:firstLine="709"/>
        <w:jc w:val="both"/>
        <w:rPr>
          <w:sz w:val="28"/>
          <w:szCs w:val="28"/>
        </w:rPr>
      </w:pPr>
      <w:r w:rsidRPr="00902EB1">
        <w:rPr>
          <w:sz w:val="28"/>
          <w:szCs w:val="28"/>
        </w:rPr>
        <w:t>Зважте 5-10 грамів землі та помістіть їх у важку підпалювальну посудину, таку як підпалювальна ложка.</w:t>
      </w:r>
    </w:p>
    <w:p w14:paraId="05ED2278" w14:textId="77777777" w:rsidR="00902EB1" w:rsidRPr="00902EB1" w:rsidRDefault="00902EB1" w:rsidP="00F04DAF">
      <w:pPr>
        <w:ind w:firstLine="709"/>
        <w:jc w:val="both"/>
        <w:rPr>
          <w:sz w:val="28"/>
          <w:szCs w:val="28"/>
        </w:rPr>
      </w:pPr>
      <w:r w:rsidRPr="00902EB1">
        <w:rPr>
          <w:sz w:val="28"/>
          <w:szCs w:val="28"/>
        </w:rPr>
        <w:t>Нагрійте землю на протязі 2-3 годин при температурі 360-400°C. Під час нагрівання органічні речовини розкладаються на вуглекислий газ (CO2), який виходить з посудини.</w:t>
      </w:r>
    </w:p>
    <w:p w14:paraId="755002C6" w14:textId="77777777" w:rsidR="00902EB1" w:rsidRPr="00902EB1" w:rsidRDefault="00902EB1" w:rsidP="00F04DAF">
      <w:pPr>
        <w:ind w:firstLine="709"/>
        <w:jc w:val="both"/>
        <w:rPr>
          <w:sz w:val="28"/>
          <w:szCs w:val="28"/>
        </w:rPr>
      </w:pPr>
      <w:r w:rsidRPr="00902EB1">
        <w:rPr>
          <w:sz w:val="28"/>
          <w:szCs w:val="28"/>
        </w:rPr>
        <w:t>Відфільтруйте вихідний газ через колбу з розчином NaOH, який поглинає CO2. Колбу можна прикріпити до флакона з маркірованим водою, де вихідний газ буде замінюватися водним паром.</w:t>
      </w:r>
    </w:p>
    <w:p w14:paraId="19875414" w14:textId="77777777" w:rsidR="00902EB1" w:rsidRPr="00902EB1" w:rsidRDefault="00902EB1" w:rsidP="00F04DAF">
      <w:pPr>
        <w:ind w:firstLine="709"/>
        <w:jc w:val="both"/>
        <w:rPr>
          <w:sz w:val="28"/>
          <w:szCs w:val="28"/>
        </w:rPr>
      </w:pPr>
      <w:r w:rsidRPr="00902EB1">
        <w:rPr>
          <w:sz w:val="28"/>
          <w:szCs w:val="28"/>
        </w:rPr>
        <w:t>Після закінчення процесу піролізу вимірюйте масу колби з розчином NaOH. Різниця між масою колби з NaOH до та після піролізу показує кількість CO2, утвореного в результаті піролізу.</w:t>
      </w:r>
    </w:p>
    <w:p w14:paraId="77B13756" w14:textId="77777777" w:rsidR="00902EB1" w:rsidRPr="00902EB1" w:rsidRDefault="00902EB1" w:rsidP="00F04DAF">
      <w:pPr>
        <w:ind w:firstLine="709"/>
        <w:jc w:val="both"/>
        <w:rPr>
          <w:sz w:val="28"/>
          <w:szCs w:val="28"/>
        </w:rPr>
      </w:pPr>
      <w:r w:rsidRPr="00902EB1">
        <w:rPr>
          <w:sz w:val="28"/>
          <w:szCs w:val="28"/>
        </w:rPr>
        <w:t>Зважте зразок після піролізу та обчисліть відсоток вмісту органічної речовини у ґрунті за формулою:</w:t>
      </w:r>
    </w:p>
    <w:p w14:paraId="64A4E7A9" w14:textId="77777777" w:rsidR="00902EB1" w:rsidRPr="00902EB1" w:rsidRDefault="00902EB1" w:rsidP="00F04DAF">
      <w:pPr>
        <w:ind w:firstLine="709"/>
        <w:jc w:val="both"/>
        <w:rPr>
          <w:sz w:val="28"/>
          <w:szCs w:val="28"/>
        </w:rPr>
      </w:pPr>
      <w:r w:rsidRPr="00902EB1">
        <w:rPr>
          <w:sz w:val="28"/>
          <w:szCs w:val="28"/>
        </w:rPr>
        <w:t>Вміст органічної речовини, % = (маса органічної речовини / маса сухого зразка) * 100</w:t>
      </w:r>
    </w:p>
    <w:p w14:paraId="25581D55" w14:textId="77777777" w:rsidR="00902EB1" w:rsidRPr="00902EB1" w:rsidRDefault="00902EB1" w:rsidP="00F04DAF">
      <w:pPr>
        <w:ind w:firstLine="709"/>
        <w:jc w:val="both"/>
        <w:rPr>
          <w:sz w:val="28"/>
          <w:szCs w:val="28"/>
        </w:rPr>
      </w:pPr>
      <w:r w:rsidRPr="00902EB1">
        <w:rPr>
          <w:sz w:val="28"/>
          <w:szCs w:val="28"/>
        </w:rPr>
        <w:t>Де маса органічної речовини визначається за формулою:</w:t>
      </w:r>
    </w:p>
    <w:p w14:paraId="4069FEAD" w14:textId="77777777" w:rsidR="00902EB1" w:rsidRPr="00902EB1" w:rsidRDefault="00902EB1" w:rsidP="00F04DAF">
      <w:pPr>
        <w:ind w:firstLine="709"/>
        <w:jc w:val="both"/>
        <w:rPr>
          <w:sz w:val="28"/>
          <w:szCs w:val="28"/>
        </w:rPr>
      </w:pPr>
      <w:r w:rsidRPr="00902EB1">
        <w:rPr>
          <w:sz w:val="28"/>
          <w:szCs w:val="28"/>
        </w:rPr>
        <w:t>Маса органічної речовини = (кількість CO2 / 22.4) * 12</w:t>
      </w:r>
    </w:p>
    <w:p w14:paraId="3D5C008C" w14:textId="77777777" w:rsidR="00902EB1" w:rsidRPr="00902EB1" w:rsidRDefault="00902EB1" w:rsidP="00F04DAF">
      <w:pPr>
        <w:ind w:firstLine="709"/>
        <w:jc w:val="both"/>
        <w:rPr>
          <w:sz w:val="28"/>
          <w:szCs w:val="28"/>
        </w:rPr>
      </w:pPr>
      <w:r w:rsidRPr="00902EB1">
        <w:rPr>
          <w:sz w:val="28"/>
          <w:szCs w:val="28"/>
        </w:rPr>
        <w:t>22.4 - об'єм мольного газу за стандартних умов (0°C, 1 атм)</w:t>
      </w:r>
    </w:p>
    <w:p w14:paraId="0D8DE290" w14:textId="77777777" w:rsidR="00902EB1" w:rsidRPr="00902EB1" w:rsidRDefault="00902EB1" w:rsidP="00F04DAF">
      <w:pPr>
        <w:ind w:firstLine="709"/>
        <w:jc w:val="both"/>
        <w:rPr>
          <w:sz w:val="28"/>
          <w:szCs w:val="28"/>
        </w:rPr>
      </w:pPr>
      <w:r w:rsidRPr="00902EB1">
        <w:rPr>
          <w:sz w:val="28"/>
          <w:szCs w:val="28"/>
        </w:rPr>
        <w:t>12 - молярна маса</w:t>
      </w:r>
    </w:p>
    <w:p w14:paraId="4B413F09" w14:textId="77777777" w:rsidR="00F04DAF" w:rsidRPr="00F04DAF" w:rsidRDefault="00F04DAF" w:rsidP="00F04DAF">
      <w:pPr>
        <w:ind w:firstLine="709"/>
        <w:jc w:val="both"/>
        <w:rPr>
          <w:sz w:val="28"/>
          <w:szCs w:val="28"/>
        </w:rPr>
      </w:pPr>
      <w:r w:rsidRPr="00F04DAF">
        <w:rPr>
          <w:sz w:val="28"/>
          <w:szCs w:val="28"/>
        </w:rPr>
        <w:lastRenderedPageBreak/>
        <w:t>Після проведення ґрунтового обстеження наступним етапом є складання документації</w:t>
      </w:r>
      <w:r w:rsidRPr="00EA321C">
        <w:rPr>
          <w:b/>
          <w:bCs/>
          <w:sz w:val="28"/>
          <w:szCs w:val="28"/>
        </w:rPr>
        <w:t>. Камеральний період</w:t>
      </w:r>
      <w:r w:rsidRPr="00F04DAF">
        <w:rPr>
          <w:sz w:val="28"/>
          <w:szCs w:val="28"/>
        </w:rPr>
        <w:t>, який включає оформлення щоденників, складання ґрунтової карти, картограм та технічного звіту, дозволяє узагальнити та систематизувати отриману інформацію та підготувати її до подальшого використання.</w:t>
      </w:r>
    </w:p>
    <w:p w14:paraId="211C08C6" w14:textId="77777777" w:rsidR="00F04DAF" w:rsidRPr="00F04DAF" w:rsidRDefault="00F04DAF" w:rsidP="00F04DAF">
      <w:pPr>
        <w:ind w:firstLine="709"/>
        <w:jc w:val="both"/>
        <w:rPr>
          <w:sz w:val="28"/>
          <w:szCs w:val="28"/>
        </w:rPr>
      </w:pPr>
      <w:r w:rsidRPr="00F04DAF">
        <w:rPr>
          <w:sz w:val="28"/>
          <w:szCs w:val="28"/>
        </w:rPr>
        <w:t>Оформлення щоденників є першим кроком у камеральному періоді. Вони містять записи про умови проведення робіт, розташування випробувальних виїмок, глибини зондування та іншу важливу інформацію. Детальне оформлення щоденників допомагає уникнути помилок та неузгодженостей в подальшій роботі.</w:t>
      </w:r>
    </w:p>
    <w:p w14:paraId="4B8958DD" w14:textId="77777777" w:rsidR="00F04DAF" w:rsidRPr="00F04DAF" w:rsidRDefault="00F04DAF" w:rsidP="00F04DAF">
      <w:pPr>
        <w:ind w:firstLine="709"/>
        <w:jc w:val="both"/>
        <w:rPr>
          <w:sz w:val="28"/>
          <w:szCs w:val="28"/>
        </w:rPr>
      </w:pPr>
      <w:r w:rsidRPr="00F04DAF">
        <w:rPr>
          <w:sz w:val="28"/>
          <w:szCs w:val="28"/>
        </w:rPr>
        <w:t>Далі складається ґрунтова карта, на якій зображуються результати дослідження території, що включає в себе інформацію про глибину відкриття випробувальних виїмок, тип ґрунту, властивості та умови ґрунтування. Карта дозволяє візуалізувати інформацію та швидко знайти необхідну ділянку.</w:t>
      </w:r>
    </w:p>
    <w:p w14:paraId="6F22F451" w14:textId="5A68836D" w:rsidR="00F04DAF" w:rsidRPr="00F04DAF" w:rsidRDefault="00F04DAF" w:rsidP="00F04DAF">
      <w:pPr>
        <w:ind w:firstLine="709"/>
        <w:jc w:val="both"/>
        <w:rPr>
          <w:sz w:val="28"/>
          <w:szCs w:val="28"/>
        </w:rPr>
      </w:pPr>
      <w:r w:rsidRPr="00F04DAF">
        <w:rPr>
          <w:sz w:val="28"/>
          <w:szCs w:val="28"/>
        </w:rPr>
        <w:t xml:space="preserve">Картограма </w:t>
      </w:r>
      <w:r>
        <w:rPr>
          <w:sz w:val="28"/>
          <w:szCs w:val="28"/>
        </w:rPr>
        <w:t>–</w:t>
      </w:r>
      <w:r w:rsidRPr="00F04DAF">
        <w:rPr>
          <w:sz w:val="28"/>
          <w:szCs w:val="28"/>
        </w:rPr>
        <w:t xml:space="preserve"> це детальний план досліджуваної території з відображенням розташування випробувальних виїмок, зондувань, зразків грунту та інших важливих елементів. Вона допомагає визначити місцезнаходження різних типів ґрунтів та їх властивостей.</w:t>
      </w:r>
    </w:p>
    <w:p w14:paraId="2B03C60E" w14:textId="77777777" w:rsidR="00F04DAF" w:rsidRPr="00F04DAF" w:rsidRDefault="00F04DAF" w:rsidP="00F04DAF">
      <w:pPr>
        <w:ind w:firstLine="709"/>
        <w:jc w:val="both"/>
        <w:rPr>
          <w:sz w:val="28"/>
          <w:szCs w:val="28"/>
        </w:rPr>
      </w:pPr>
      <w:r w:rsidRPr="00F04DAF">
        <w:rPr>
          <w:sz w:val="28"/>
          <w:szCs w:val="28"/>
        </w:rPr>
        <w:t xml:space="preserve">Останнім етапом камерального періоду є складання технічного звіту, який містить узагальнену інформацію про проведені роботи, результати вимірів, висновки та рекомендації щодо подальшого ґрунтування. </w:t>
      </w:r>
    </w:p>
    <w:p w14:paraId="44B33759" w14:textId="7FA4E5EF" w:rsidR="00F315E6" w:rsidRPr="00F04DAF" w:rsidRDefault="00F315E6" w:rsidP="00EA321C">
      <w:pPr>
        <w:ind w:firstLine="709"/>
        <w:jc w:val="both"/>
        <w:rPr>
          <w:sz w:val="28"/>
          <w:szCs w:val="28"/>
        </w:rPr>
      </w:pPr>
    </w:p>
    <w:p w14:paraId="51435F6E" w14:textId="75F51E12" w:rsidR="004D3E0F" w:rsidRDefault="00EA321C" w:rsidP="00F019C2">
      <w:pPr>
        <w:pStyle w:val="Heading2"/>
        <w:spacing w:line="360" w:lineRule="auto"/>
        <w:ind w:firstLine="709"/>
        <w:jc w:val="both"/>
        <w:rPr>
          <w:rFonts w:ascii="Times New Roman" w:hAnsi="Times New Roman" w:cs="Times New Roman"/>
          <w:b/>
          <w:bCs/>
          <w:color w:val="000000" w:themeColor="text1"/>
          <w:sz w:val="28"/>
          <w:szCs w:val="28"/>
          <w:lang w:val="uk-UA"/>
        </w:rPr>
      </w:pPr>
      <w:bookmarkStart w:id="9" w:name="_Toc134623623"/>
      <w:r w:rsidRPr="00EA321C">
        <w:rPr>
          <w:rFonts w:ascii="Times New Roman" w:hAnsi="Times New Roman" w:cs="Times New Roman"/>
          <w:b/>
          <w:bCs/>
          <w:color w:val="000000" w:themeColor="text1"/>
          <w:sz w:val="28"/>
          <w:szCs w:val="28"/>
          <w:lang w:val="uk-UA"/>
        </w:rPr>
        <w:t>2.2. Обстеження полів господарства на забур’яненість</w:t>
      </w:r>
      <w:bookmarkEnd w:id="9"/>
    </w:p>
    <w:p w14:paraId="4FC8B065" w14:textId="77777777" w:rsidR="00F019C2" w:rsidRPr="00F019C2" w:rsidRDefault="00F019C2" w:rsidP="00F019C2">
      <w:pPr>
        <w:ind w:firstLine="709"/>
        <w:jc w:val="both"/>
        <w:rPr>
          <w:sz w:val="28"/>
          <w:szCs w:val="28"/>
        </w:rPr>
      </w:pPr>
      <w:r w:rsidRPr="00F019C2">
        <w:rPr>
          <w:sz w:val="28"/>
          <w:szCs w:val="28"/>
        </w:rPr>
        <w:t>Методи обліку забур'яненості посівів можна поділити на дві категорії: візуальні та кількісні.</w:t>
      </w:r>
    </w:p>
    <w:p w14:paraId="6123F991" w14:textId="77777777" w:rsidR="00F019C2" w:rsidRPr="00F019C2" w:rsidRDefault="00F019C2" w:rsidP="00F019C2">
      <w:pPr>
        <w:ind w:firstLine="709"/>
        <w:jc w:val="both"/>
        <w:rPr>
          <w:sz w:val="28"/>
          <w:szCs w:val="28"/>
        </w:rPr>
      </w:pPr>
      <w:r w:rsidRPr="00F019C2">
        <w:rPr>
          <w:sz w:val="28"/>
          <w:szCs w:val="28"/>
        </w:rPr>
        <w:t>Візуальні методи обліку забур'яненості полягають у визначенні ступеня забур'яненості на основі огляду поля. Для цього проводять огляд кожного посіву і визначають відсоток площі, яку займають бур'яни. Цей метод є досить простим і швидким, але не дозволяє отримати точних даних про забур'яненість.</w:t>
      </w:r>
    </w:p>
    <w:p w14:paraId="3C2A1893" w14:textId="77777777" w:rsidR="00F019C2" w:rsidRPr="00F019C2" w:rsidRDefault="00F019C2" w:rsidP="00F019C2">
      <w:pPr>
        <w:ind w:firstLine="709"/>
        <w:jc w:val="both"/>
        <w:rPr>
          <w:sz w:val="28"/>
          <w:szCs w:val="28"/>
        </w:rPr>
      </w:pPr>
      <w:r w:rsidRPr="00F019C2">
        <w:rPr>
          <w:sz w:val="28"/>
          <w:szCs w:val="28"/>
        </w:rPr>
        <w:t>Кількісні методи обліку забур'яненості полягають у визначенні кількості бур'янів на одиницю площі. До цих методів належать:</w:t>
      </w:r>
    </w:p>
    <w:p w14:paraId="35FDA4A2" w14:textId="123C180B" w:rsidR="00F019C2" w:rsidRPr="00F019C2" w:rsidRDefault="00F019C2" w:rsidP="004F7E1F">
      <w:pPr>
        <w:pStyle w:val="ListParagraph"/>
        <w:numPr>
          <w:ilvl w:val="0"/>
          <w:numId w:val="16"/>
        </w:numPr>
        <w:ind w:left="0" w:firstLine="709"/>
        <w:jc w:val="both"/>
        <w:rPr>
          <w:sz w:val="28"/>
          <w:szCs w:val="28"/>
        </w:rPr>
      </w:pPr>
      <w:r w:rsidRPr="00F019C2">
        <w:rPr>
          <w:sz w:val="28"/>
          <w:szCs w:val="28"/>
        </w:rPr>
        <w:t>Метод простої лінійки – полягає у вимірюванні довжини лінії і підрахунку кількості бур'янів на цій лінії. Результати вимірювань використовують для розрахунку кількості бур'янів на одиницю площі.</w:t>
      </w:r>
    </w:p>
    <w:p w14:paraId="5EA19D89" w14:textId="505AC0B9" w:rsidR="00F019C2" w:rsidRPr="00F019C2" w:rsidRDefault="00F019C2" w:rsidP="004F7E1F">
      <w:pPr>
        <w:pStyle w:val="ListParagraph"/>
        <w:numPr>
          <w:ilvl w:val="0"/>
          <w:numId w:val="16"/>
        </w:numPr>
        <w:ind w:left="0" w:firstLine="709"/>
        <w:jc w:val="both"/>
        <w:rPr>
          <w:sz w:val="28"/>
          <w:szCs w:val="28"/>
        </w:rPr>
      </w:pPr>
      <w:r w:rsidRPr="00F019C2">
        <w:rPr>
          <w:sz w:val="28"/>
          <w:szCs w:val="28"/>
        </w:rPr>
        <w:t xml:space="preserve">Метод квадратних метрів </w:t>
      </w:r>
      <w:r>
        <w:rPr>
          <w:sz w:val="28"/>
          <w:szCs w:val="28"/>
        </w:rPr>
        <w:t>–</w:t>
      </w:r>
      <w:r w:rsidRPr="00F019C2">
        <w:rPr>
          <w:sz w:val="28"/>
          <w:szCs w:val="28"/>
        </w:rPr>
        <w:t xml:space="preserve"> полягає у вимірюванні кількості бур'янів на певній площі (наприклад, 1 м²) і розрахунку кількості бур'янів на одиницю площі.</w:t>
      </w:r>
    </w:p>
    <w:p w14:paraId="792583EE" w14:textId="6A7B9A6D" w:rsidR="00F019C2" w:rsidRPr="00F019C2" w:rsidRDefault="00F019C2" w:rsidP="004F7E1F">
      <w:pPr>
        <w:pStyle w:val="ListParagraph"/>
        <w:numPr>
          <w:ilvl w:val="0"/>
          <w:numId w:val="16"/>
        </w:numPr>
        <w:ind w:left="0" w:firstLine="709"/>
        <w:jc w:val="both"/>
        <w:rPr>
          <w:sz w:val="28"/>
          <w:szCs w:val="28"/>
        </w:rPr>
      </w:pPr>
      <w:r w:rsidRPr="00F019C2">
        <w:rPr>
          <w:sz w:val="28"/>
          <w:szCs w:val="28"/>
        </w:rPr>
        <w:t xml:space="preserve">Метод планок </w:t>
      </w:r>
      <w:r>
        <w:rPr>
          <w:sz w:val="28"/>
          <w:szCs w:val="28"/>
        </w:rPr>
        <w:t>–</w:t>
      </w:r>
      <w:r w:rsidRPr="00F019C2">
        <w:rPr>
          <w:sz w:val="28"/>
          <w:szCs w:val="28"/>
        </w:rPr>
        <w:t xml:space="preserve"> полягає у використанні спеціальних планок, які встановлюють на рівні ґрунту. Кількість бур'янів на площі, що знаходиться під планкою, вимірюється і використовується для розрахунку кількості бур'янів на одиницю площі.</w:t>
      </w:r>
    </w:p>
    <w:p w14:paraId="5239AD4A" w14:textId="77777777" w:rsidR="00F019C2" w:rsidRPr="00F019C2" w:rsidRDefault="00F019C2" w:rsidP="00F019C2">
      <w:pPr>
        <w:ind w:firstLine="709"/>
        <w:jc w:val="both"/>
        <w:rPr>
          <w:sz w:val="28"/>
          <w:szCs w:val="28"/>
        </w:rPr>
      </w:pPr>
      <w:r w:rsidRPr="00F019C2">
        <w:rPr>
          <w:sz w:val="28"/>
          <w:szCs w:val="28"/>
        </w:rPr>
        <w:t xml:space="preserve">Для визначення засміченості ґрунту насінням і вегетативними органами бур'янів використовують метод візуального огляду зразків ґрунту. Для цього </w:t>
      </w:r>
      <w:r w:rsidRPr="00F019C2">
        <w:rPr>
          <w:sz w:val="28"/>
          <w:szCs w:val="28"/>
        </w:rPr>
        <w:lastRenderedPageBreak/>
        <w:t>збирають декілька зразків ґрунту на однаковій глибині і відокремлюють насіння та вегетативні органи бур'янів від зразків. Насіння можна визначити за допомогою зорового огляду, визначаючи наявність та кількість насіння в зразку ґрунту. Вегетативні органи бур'янів, такі як кореневі системи, визначають за допомогою методу вимивання. Для цього зразок ґрунту поміщають в спеціальний контейнер з водою та перемішують, щоб відокремити вегетативні органи бур'янів від ґрунту. Потім цю суміш фільтрують, витискають залишки і визначають кількість вегетативних органів бур'янів.</w:t>
      </w:r>
    </w:p>
    <w:p w14:paraId="2F4348A2" w14:textId="22E040C2" w:rsidR="00F019C2" w:rsidRPr="00F019C2" w:rsidRDefault="00F019C2" w:rsidP="00F019C2">
      <w:pPr>
        <w:ind w:firstLine="709"/>
        <w:jc w:val="both"/>
        <w:rPr>
          <w:sz w:val="28"/>
          <w:szCs w:val="28"/>
        </w:rPr>
      </w:pPr>
      <w:r w:rsidRPr="00F019C2">
        <w:rPr>
          <w:sz w:val="28"/>
          <w:szCs w:val="28"/>
        </w:rPr>
        <w:t>Отримані результати визначення засміченості ґрунту насінням і вегетативними органами бур'янів можуть допомогти при виборі оптимального методу боротьби з бур'янами та оцінці ефективності проведених заходів.</w:t>
      </w:r>
    </w:p>
    <w:p w14:paraId="56A5A657" w14:textId="77777777" w:rsidR="00F019C2" w:rsidRPr="00F019C2" w:rsidRDefault="00F019C2" w:rsidP="00F019C2">
      <w:pPr>
        <w:ind w:firstLine="709"/>
        <w:jc w:val="both"/>
        <w:rPr>
          <w:sz w:val="28"/>
          <w:szCs w:val="28"/>
        </w:rPr>
      </w:pPr>
      <w:r w:rsidRPr="00F019C2">
        <w:rPr>
          <w:b/>
          <w:bCs/>
          <w:sz w:val="28"/>
          <w:szCs w:val="28"/>
        </w:rPr>
        <w:t>Підготовчий період перед обстеженням забур'яненост</w:t>
      </w:r>
      <w:r w:rsidRPr="00F019C2">
        <w:rPr>
          <w:sz w:val="28"/>
          <w:szCs w:val="28"/>
        </w:rPr>
        <w:t>і поля включає ряд підготовчих заходів, які допомагають забезпечити якісне та ефективне проведення обстеження.</w:t>
      </w:r>
    </w:p>
    <w:p w14:paraId="2BEB3F28" w14:textId="77777777" w:rsidR="00F019C2" w:rsidRPr="00F019C2" w:rsidRDefault="00F019C2" w:rsidP="00F019C2">
      <w:pPr>
        <w:ind w:firstLine="709"/>
        <w:jc w:val="both"/>
        <w:rPr>
          <w:sz w:val="28"/>
          <w:szCs w:val="28"/>
        </w:rPr>
      </w:pPr>
      <w:r w:rsidRPr="00F019C2">
        <w:rPr>
          <w:sz w:val="28"/>
          <w:szCs w:val="28"/>
        </w:rPr>
        <w:t>Один з найважливіших етапів підготовки поля до обстеження - це підготовка картографічної основи. Для цього необхідно отримати карту поля, на якій відображено його межі та основні зони (наприклад, зони з різним рівнем вологості, нахилу та ін.). Картографічна основа допоможе підготувати план роботи та розподілити зони обстеження.</w:t>
      </w:r>
    </w:p>
    <w:p w14:paraId="7AE2BC6A" w14:textId="77777777" w:rsidR="00F019C2" w:rsidRPr="00F019C2" w:rsidRDefault="00F019C2" w:rsidP="00F019C2">
      <w:pPr>
        <w:ind w:firstLine="709"/>
        <w:jc w:val="both"/>
        <w:rPr>
          <w:sz w:val="28"/>
          <w:szCs w:val="28"/>
        </w:rPr>
      </w:pPr>
      <w:r w:rsidRPr="00F019C2">
        <w:rPr>
          <w:sz w:val="28"/>
          <w:szCs w:val="28"/>
        </w:rPr>
        <w:t>Крім того, перед обстеженням необхідно ознайомитися з матеріалами попередніх обстежень території. Особливу увагу слід приділити інформації про застосування гербіцидів на полі в минулі роки. Це допоможе зрозуміти, які препарати було використано, як вони впливали на забур'яненість поля та на які бур'яни вони мають найбільшу ефективність.</w:t>
      </w:r>
    </w:p>
    <w:p w14:paraId="67633B5F" w14:textId="77777777" w:rsidR="00F019C2" w:rsidRPr="00F019C2" w:rsidRDefault="00F019C2" w:rsidP="00F019C2">
      <w:pPr>
        <w:ind w:firstLine="709"/>
        <w:jc w:val="both"/>
        <w:rPr>
          <w:sz w:val="28"/>
          <w:szCs w:val="28"/>
        </w:rPr>
      </w:pPr>
      <w:r w:rsidRPr="00F019C2">
        <w:rPr>
          <w:sz w:val="28"/>
          <w:szCs w:val="28"/>
        </w:rPr>
        <w:t>Такі підготовчі заходи допоможуть ефективно та якісно провести обстеження забур'яненості поля та вибрати найбільш ефективні методи боротьби з бур'янами.</w:t>
      </w:r>
    </w:p>
    <w:p w14:paraId="508F20ED" w14:textId="77777777" w:rsidR="00F019C2" w:rsidRPr="00C77217" w:rsidRDefault="00F019C2" w:rsidP="00C77217">
      <w:pPr>
        <w:ind w:firstLine="709"/>
        <w:jc w:val="both"/>
        <w:rPr>
          <w:sz w:val="28"/>
          <w:szCs w:val="28"/>
        </w:rPr>
      </w:pPr>
      <w:r w:rsidRPr="00C77217">
        <w:rPr>
          <w:sz w:val="28"/>
          <w:szCs w:val="28"/>
        </w:rPr>
        <w:t xml:space="preserve">Після підготовки поля до обстеження, переходимо до </w:t>
      </w:r>
      <w:r w:rsidRPr="00C77217">
        <w:rPr>
          <w:b/>
          <w:bCs/>
          <w:sz w:val="28"/>
          <w:szCs w:val="28"/>
        </w:rPr>
        <w:t>польового обстеження</w:t>
      </w:r>
      <w:r w:rsidRPr="00C77217">
        <w:rPr>
          <w:sz w:val="28"/>
          <w:szCs w:val="28"/>
        </w:rPr>
        <w:t>. Одним з найбільш поширених методів визначення рівня забур'яненості є кількісний метод. Для цього необхідно вибрати деяку площу поля та визначити кількість бур'янів на цій площі. Кількість зібраних бур'янів потрібно обчислити на 1 м² або на 1 гектар.</w:t>
      </w:r>
    </w:p>
    <w:p w14:paraId="1DEF0355" w14:textId="77777777" w:rsidR="00F019C2" w:rsidRPr="00C77217" w:rsidRDefault="00F019C2" w:rsidP="00C77217">
      <w:pPr>
        <w:ind w:firstLine="709"/>
        <w:jc w:val="both"/>
        <w:rPr>
          <w:sz w:val="28"/>
          <w:szCs w:val="28"/>
        </w:rPr>
      </w:pPr>
      <w:r w:rsidRPr="00C77217">
        <w:rPr>
          <w:sz w:val="28"/>
          <w:szCs w:val="28"/>
        </w:rPr>
        <w:t>Для збирання бур'янів потрібно мати зібрання найбільш типових представників. Одним з методів збирання бур'янів є випадкове збирання зразків на випадкових ділянках поля. Інший метод - систематичний збір зразків з кожної зони, що була визначена на карті поля.</w:t>
      </w:r>
    </w:p>
    <w:p w14:paraId="755FA88C" w14:textId="77777777" w:rsidR="00F019C2" w:rsidRPr="00C77217" w:rsidRDefault="00F019C2" w:rsidP="00C77217">
      <w:pPr>
        <w:ind w:firstLine="709"/>
        <w:jc w:val="both"/>
        <w:rPr>
          <w:sz w:val="28"/>
          <w:szCs w:val="28"/>
        </w:rPr>
      </w:pPr>
      <w:r w:rsidRPr="00C77217">
        <w:rPr>
          <w:sz w:val="28"/>
          <w:szCs w:val="28"/>
        </w:rPr>
        <w:t>Після збору бур'янів необхідно провести їх ідентифікацію до рівня виду або роду. Ідентифікацію можна проводити за допомогою флористичних ключів, які допоможуть визначити належність бур'янів до певного виду або роду.</w:t>
      </w:r>
    </w:p>
    <w:p w14:paraId="71D1E670" w14:textId="7F42DE17" w:rsidR="00F019C2" w:rsidRPr="00C77217" w:rsidRDefault="00F019C2" w:rsidP="00C77217">
      <w:pPr>
        <w:ind w:firstLine="709"/>
        <w:jc w:val="both"/>
        <w:rPr>
          <w:sz w:val="28"/>
          <w:szCs w:val="28"/>
        </w:rPr>
      </w:pPr>
      <w:r w:rsidRPr="00C77217">
        <w:rPr>
          <w:sz w:val="28"/>
          <w:szCs w:val="28"/>
        </w:rPr>
        <w:t>Таким чином, після збору та ідентифікації бур'янів, можна визначити рівень забур'яненості поля та скласти план боротьби з бур'янами. Збір бур'янів також може бути корисним для наукових досліджень, створення ботанічних колекцій та інших цілей.</w:t>
      </w:r>
    </w:p>
    <w:p w14:paraId="214CB172" w14:textId="77777777" w:rsidR="00C77217" w:rsidRPr="00C77217" w:rsidRDefault="00C77217" w:rsidP="00C77217">
      <w:pPr>
        <w:ind w:firstLine="709"/>
        <w:jc w:val="both"/>
        <w:rPr>
          <w:sz w:val="28"/>
          <w:szCs w:val="28"/>
        </w:rPr>
      </w:pPr>
      <w:r w:rsidRPr="00C77217">
        <w:rPr>
          <w:sz w:val="28"/>
          <w:szCs w:val="28"/>
        </w:rPr>
        <w:lastRenderedPageBreak/>
        <w:t xml:space="preserve">Після проведення польового обстеження та збору бур'янів, настає </w:t>
      </w:r>
      <w:r w:rsidRPr="00C77217">
        <w:rPr>
          <w:b/>
          <w:bCs/>
          <w:sz w:val="28"/>
          <w:szCs w:val="28"/>
        </w:rPr>
        <w:t>камеральний період обробки даних</w:t>
      </w:r>
      <w:r w:rsidRPr="00C77217">
        <w:rPr>
          <w:sz w:val="28"/>
          <w:szCs w:val="28"/>
        </w:rPr>
        <w:t>. На цьому етапі проводиться складання карти забур'яненості поля та оформлення гербарію бур'янів.</w:t>
      </w:r>
    </w:p>
    <w:p w14:paraId="0184E522" w14:textId="6256E885" w:rsidR="00C77217" w:rsidRPr="00C77217" w:rsidRDefault="00C77217" w:rsidP="00C77217">
      <w:pPr>
        <w:ind w:firstLine="709"/>
        <w:jc w:val="both"/>
        <w:rPr>
          <w:sz w:val="28"/>
          <w:szCs w:val="28"/>
        </w:rPr>
      </w:pPr>
      <w:r w:rsidRPr="00C77217">
        <w:rPr>
          <w:sz w:val="28"/>
          <w:szCs w:val="28"/>
        </w:rPr>
        <w:t xml:space="preserve">Для складання карти забур'яненості поля необхідно використати дані, які були отримані під час польового обстеження. Кількість бур'янів на певній площі поля можна визначити за допомогою спеціальних формул та таблиць. </w:t>
      </w:r>
    </w:p>
    <w:p w14:paraId="5CBC4990" w14:textId="77777777" w:rsidR="00C77217" w:rsidRPr="00C77217" w:rsidRDefault="00C77217" w:rsidP="00C77217">
      <w:pPr>
        <w:ind w:firstLine="709"/>
        <w:jc w:val="both"/>
        <w:rPr>
          <w:sz w:val="28"/>
          <w:szCs w:val="28"/>
        </w:rPr>
      </w:pPr>
      <w:r w:rsidRPr="00C77217">
        <w:rPr>
          <w:sz w:val="28"/>
          <w:szCs w:val="28"/>
        </w:rPr>
        <w:t>Конкретні формули та таблиці для визначення кількості бур'янів на певній площі поля залежать від умов проведення обстеження та типу поля. Однак, я можу навести деякі загальні формули та таблиці, які використовуються для визначення рівня забур'яненості поля:</w:t>
      </w:r>
    </w:p>
    <w:p w14:paraId="3E5F129F" w14:textId="77777777" w:rsidR="00C77217" w:rsidRPr="00C77217" w:rsidRDefault="00C77217" w:rsidP="00C77217">
      <w:pPr>
        <w:ind w:firstLine="709"/>
        <w:jc w:val="both"/>
        <w:rPr>
          <w:sz w:val="28"/>
          <w:szCs w:val="28"/>
        </w:rPr>
      </w:pPr>
      <w:r w:rsidRPr="00C77217">
        <w:rPr>
          <w:sz w:val="28"/>
          <w:szCs w:val="28"/>
        </w:rPr>
        <w:t>Формула для визначення кількості бур'янів на площі поля за допомогою випадкового вибору точок та кільцевих лічильників:</w:t>
      </w:r>
    </w:p>
    <w:p w14:paraId="605A3A85" w14:textId="77777777" w:rsidR="00C77217" w:rsidRPr="00C77217" w:rsidRDefault="00C77217" w:rsidP="00C77217">
      <w:pPr>
        <w:ind w:firstLine="709"/>
        <w:jc w:val="both"/>
        <w:rPr>
          <w:sz w:val="28"/>
          <w:szCs w:val="28"/>
        </w:rPr>
      </w:pPr>
      <w:r w:rsidRPr="00C77217">
        <w:rPr>
          <w:sz w:val="28"/>
          <w:szCs w:val="28"/>
        </w:rPr>
        <w:t>C = (N / A) * (1 / (π * r^2))</w:t>
      </w:r>
    </w:p>
    <w:p w14:paraId="0083FB94" w14:textId="4F380DE8" w:rsidR="00C77217" w:rsidRPr="00C77217" w:rsidRDefault="00C77217" w:rsidP="00C77217">
      <w:pPr>
        <w:ind w:firstLine="709"/>
        <w:jc w:val="both"/>
        <w:rPr>
          <w:sz w:val="28"/>
          <w:szCs w:val="28"/>
        </w:rPr>
      </w:pPr>
      <w:r w:rsidRPr="00C77217">
        <w:rPr>
          <w:sz w:val="28"/>
          <w:szCs w:val="28"/>
        </w:rPr>
        <w:t xml:space="preserve">де C </w:t>
      </w:r>
      <w:r>
        <w:rPr>
          <w:sz w:val="28"/>
          <w:szCs w:val="28"/>
        </w:rPr>
        <w:t>–</w:t>
      </w:r>
      <w:r w:rsidRPr="00C77217">
        <w:rPr>
          <w:sz w:val="28"/>
          <w:szCs w:val="28"/>
        </w:rPr>
        <w:t xml:space="preserve"> середня кількість бур'янів на площі поля, N </w:t>
      </w:r>
      <w:r>
        <w:rPr>
          <w:sz w:val="28"/>
          <w:szCs w:val="28"/>
        </w:rPr>
        <w:t>–</w:t>
      </w:r>
      <w:r w:rsidRPr="00C77217">
        <w:rPr>
          <w:sz w:val="28"/>
          <w:szCs w:val="28"/>
        </w:rPr>
        <w:t xml:space="preserve"> загальна кількість бур'янів, підрахованих на всіх вибраних точках, A </w:t>
      </w:r>
      <w:r>
        <w:rPr>
          <w:sz w:val="28"/>
          <w:szCs w:val="28"/>
        </w:rPr>
        <w:t>–</w:t>
      </w:r>
      <w:r w:rsidRPr="00C77217">
        <w:rPr>
          <w:sz w:val="28"/>
          <w:szCs w:val="28"/>
        </w:rPr>
        <w:t xml:space="preserve"> площа поля, на якій було проведене обстеження, r </w:t>
      </w:r>
      <w:r>
        <w:rPr>
          <w:sz w:val="28"/>
          <w:szCs w:val="28"/>
        </w:rPr>
        <w:t>–</w:t>
      </w:r>
      <w:r w:rsidRPr="00C77217">
        <w:rPr>
          <w:sz w:val="28"/>
          <w:szCs w:val="28"/>
        </w:rPr>
        <w:t xml:space="preserve"> радіус кільцевого лічильника.</w:t>
      </w:r>
    </w:p>
    <w:p w14:paraId="62570886" w14:textId="393B7D0F" w:rsidR="00C77217" w:rsidRDefault="00C77217" w:rsidP="00C77217">
      <w:pPr>
        <w:ind w:firstLine="709"/>
        <w:jc w:val="both"/>
        <w:rPr>
          <w:sz w:val="28"/>
          <w:szCs w:val="28"/>
        </w:rPr>
      </w:pPr>
      <w:r w:rsidRPr="00C77217">
        <w:rPr>
          <w:sz w:val="28"/>
          <w:szCs w:val="28"/>
        </w:rPr>
        <w:t>Таблиці середньої кількості бур'янів на одиницю площі для різних видів бур'янів та типів ґрунту можуть бути розроблені на основі попередніх обстежень та врахуванням місцевих умов. Наприклад, така таблиця може мати наступний вигляд:</w:t>
      </w:r>
    </w:p>
    <w:p w14:paraId="3A3981EA" w14:textId="4597B158" w:rsidR="00C77217" w:rsidRDefault="00C77217" w:rsidP="00C77217">
      <w:pPr>
        <w:ind w:firstLine="709"/>
        <w:jc w:val="right"/>
        <w:rPr>
          <w:sz w:val="28"/>
          <w:szCs w:val="28"/>
          <w:lang w:val="uk-UA"/>
        </w:rPr>
      </w:pPr>
      <w:r>
        <w:rPr>
          <w:sz w:val="28"/>
          <w:szCs w:val="28"/>
          <w:lang w:val="uk-UA"/>
        </w:rPr>
        <w:t>Таблиця 2</w:t>
      </w:r>
    </w:p>
    <w:p w14:paraId="677B4A84" w14:textId="45FA1B05" w:rsidR="00C77217" w:rsidRPr="00C77217" w:rsidRDefault="00C77217" w:rsidP="00C77217">
      <w:pPr>
        <w:ind w:firstLine="709"/>
        <w:jc w:val="center"/>
        <w:rPr>
          <w:b/>
          <w:bCs/>
          <w:i/>
          <w:iCs/>
          <w:sz w:val="28"/>
          <w:szCs w:val="28"/>
          <w:lang w:val="uk-UA"/>
        </w:rPr>
      </w:pPr>
      <w:r w:rsidRPr="00C77217">
        <w:rPr>
          <w:b/>
          <w:bCs/>
          <w:i/>
          <w:iCs/>
          <w:sz w:val="28"/>
          <w:szCs w:val="28"/>
          <w:lang w:val="uk-UA"/>
        </w:rPr>
        <w:t>Приклад таблиці для визначення кількості бур’ян</w:t>
      </w:r>
      <w:r>
        <w:rPr>
          <w:b/>
          <w:bCs/>
          <w:i/>
          <w:iCs/>
          <w:sz w:val="28"/>
          <w:szCs w:val="28"/>
          <w:lang w:val="uk-UA"/>
        </w:rPr>
        <w:t>у</w:t>
      </w:r>
      <w:r w:rsidRPr="00C77217">
        <w:rPr>
          <w:b/>
          <w:bCs/>
          <w:i/>
          <w:iCs/>
          <w:sz w:val="28"/>
          <w:szCs w:val="28"/>
          <w:lang w:val="uk-UA"/>
        </w:rPr>
        <w:t xml:space="preserve"> на одиницю площі</w:t>
      </w:r>
    </w:p>
    <w:tbl>
      <w:tblPr>
        <w:tblStyle w:val="TableGrid"/>
        <w:tblW w:w="0" w:type="auto"/>
        <w:tblLook w:val="04A0" w:firstRow="1" w:lastRow="0" w:firstColumn="1" w:lastColumn="0" w:noHBand="0" w:noVBand="1"/>
      </w:tblPr>
      <w:tblGrid>
        <w:gridCol w:w="3114"/>
        <w:gridCol w:w="3115"/>
        <w:gridCol w:w="3115"/>
      </w:tblGrid>
      <w:tr w:rsidR="00C77217" w14:paraId="113AB733" w14:textId="77777777" w:rsidTr="00C77217">
        <w:tc>
          <w:tcPr>
            <w:tcW w:w="3114" w:type="dxa"/>
          </w:tcPr>
          <w:p w14:paraId="6FA3CF74" w14:textId="5A69DC74" w:rsidR="00C77217" w:rsidRDefault="00C77217" w:rsidP="00C77217">
            <w:pPr>
              <w:jc w:val="both"/>
              <w:rPr>
                <w:sz w:val="28"/>
                <w:szCs w:val="28"/>
              </w:rPr>
            </w:pPr>
            <w:r w:rsidRPr="00C77217">
              <w:rPr>
                <w:sz w:val="28"/>
                <w:szCs w:val="28"/>
              </w:rPr>
              <w:t>Вид бур'яну</w:t>
            </w:r>
          </w:p>
        </w:tc>
        <w:tc>
          <w:tcPr>
            <w:tcW w:w="3115" w:type="dxa"/>
          </w:tcPr>
          <w:p w14:paraId="7A5A97E3" w14:textId="2E22CDCF" w:rsidR="00C77217" w:rsidRDefault="00C77217" w:rsidP="00C77217">
            <w:pPr>
              <w:jc w:val="both"/>
              <w:rPr>
                <w:sz w:val="28"/>
                <w:szCs w:val="28"/>
              </w:rPr>
            </w:pPr>
            <w:r w:rsidRPr="00C77217">
              <w:rPr>
                <w:sz w:val="28"/>
                <w:szCs w:val="28"/>
              </w:rPr>
              <w:t>Площа поля, на якій проводилося обстеження</w:t>
            </w:r>
          </w:p>
        </w:tc>
        <w:tc>
          <w:tcPr>
            <w:tcW w:w="3115" w:type="dxa"/>
          </w:tcPr>
          <w:p w14:paraId="0081DE53" w14:textId="27A896E5" w:rsidR="00C77217" w:rsidRDefault="00C77217" w:rsidP="00C77217">
            <w:pPr>
              <w:jc w:val="both"/>
              <w:rPr>
                <w:sz w:val="28"/>
                <w:szCs w:val="28"/>
              </w:rPr>
            </w:pPr>
            <w:r w:rsidRPr="00C77217">
              <w:rPr>
                <w:sz w:val="28"/>
                <w:szCs w:val="28"/>
              </w:rPr>
              <w:t>Кількість бур'янів на 1 м2</w:t>
            </w:r>
          </w:p>
        </w:tc>
      </w:tr>
      <w:tr w:rsidR="00C77217" w14:paraId="35BC3B8C" w14:textId="77777777" w:rsidTr="00C77217">
        <w:tc>
          <w:tcPr>
            <w:tcW w:w="3114" w:type="dxa"/>
          </w:tcPr>
          <w:p w14:paraId="1492D6FA" w14:textId="5B607FF6" w:rsidR="00C77217" w:rsidRDefault="00C77217" w:rsidP="00C77217">
            <w:pPr>
              <w:jc w:val="both"/>
              <w:rPr>
                <w:sz w:val="28"/>
                <w:szCs w:val="28"/>
              </w:rPr>
            </w:pPr>
            <w:r w:rsidRPr="00C77217">
              <w:rPr>
                <w:sz w:val="28"/>
                <w:szCs w:val="28"/>
              </w:rPr>
              <w:t>Пирій звичайний</w:t>
            </w:r>
          </w:p>
        </w:tc>
        <w:tc>
          <w:tcPr>
            <w:tcW w:w="3115" w:type="dxa"/>
          </w:tcPr>
          <w:p w14:paraId="604E03AE" w14:textId="1D96F10B" w:rsidR="00C77217" w:rsidRDefault="00C77217" w:rsidP="00C77217">
            <w:pPr>
              <w:jc w:val="both"/>
              <w:rPr>
                <w:sz w:val="28"/>
                <w:szCs w:val="28"/>
              </w:rPr>
            </w:pPr>
            <w:r w:rsidRPr="00C77217">
              <w:rPr>
                <w:sz w:val="28"/>
                <w:szCs w:val="28"/>
              </w:rPr>
              <w:t>100 м2</w:t>
            </w:r>
          </w:p>
        </w:tc>
        <w:tc>
          <w:tcPr>
            <w:tcW w:w="3115" w:type="dxa"/>
          </w:tcPr>
          <w:p w14:paraId="2BF01E04" w14:textId="5CCC2116" w:rsidR="00C77217" w:rsidRDefault="00C77217" w:rsidP="00C77217">
            <w:pPr>
              <w:jc w:val="both"/>
              <w:rPr>
                <w:sz w:val="28"/>
                <w:szCs w:val="28"/>
              </w:rPr>
            </w:pPr>
            <w:r w:rsidRPr="00C77217">
              <w:rPr>
                <w:sz w:val="28"/>
                <w:szCs w:val="28"/>
              </w:rPr>
              <w:t>10-15 шт.</w:t>
            </w:r>
          </w:p>
        </w:tc>
      </w:tr>
      <w:tr w:rsidR="00C77217" w14:paraId="56786470" w14:textId="77777777" w:rsidTr="00C77217">
        <w:tc>
          <w:tcPr>
            <w:tcW w:w="3114" w:type="dxa"/>
          </w:tcPr>
          <w:p w14:paraId="11453743" w14:textId="1D898169" w:rsidR="00C77217" w:rsidRDefault="00C77217" w:rsidP="00C77217">
            <w:pPr>
              <w:jc w:val="both"/>
              <w:rPr>
                <w:sz w:val="28"/>
                <w:szCs w:val="28"/>
              </w:rPr>
            </w:pPr>
            <w:r w:rsidRPr="00C77217">
              <w:rPr>
                <w:sz w:val="28"/>
                <w:szCs w:val="28"/>
              </w:rPr>
              <w:t>Овсянка полева</w:t>
            </w:r>
          </w:p>
        </w:tc>
        <w:tc>
          <w:tcPr>
            <w:tcW w:w="3115" w:type="dxa"/>
          </w:tcPr>
          <w:p w14:paraId="2765D12B" w14:textId="7D3D4EB5" w:rsidR="00C77217" w:rsidRDefault="00C77217" w:rsidP="00C77217">
            <w:pPr>
              <w:jc w:val="both"/>
              <w:rPr>
                <w:sz w:val="28"/>
                <w:szCs w:val="28"/>
              </w:rPr>
            </w:pPr>
            <w:r w:rsidRPr="00C77217">
              <w:rPr>
                <w:sz w:val="28"/>
                <w:szCs w:val="28"/>
              </w:rPr>
              <w:t>100 м2</w:t>
            </w:r>
          </w:p>
        </w:tc>
        <w:tc>
          <w:tcPr>
            <w:tcW w:w="3115" w:type="dxa"/>
          </w:tcPr>
          <w:p w14:paraId="08163192" w14:textId="1D6C0545" w:rsidR="00C77217" w:rsidRDefault="00C77217" w:rsidP="00C77217">
            <w:pPr>
              <w:jc w:val="both"/>
              <w:rPr>
                <w:sz w:val="28"/>
                <w:szCs w:val="28"/>
              </w:rPr>
            </w:pPr>
            <w:r w:rsidRPr="00C77217">
              <w:rPr>
                <w:sz w:val="28"/>
                <w:szCs w:val="28"/>
              </w:rPr>
              <w:t>5-7 шт.</w:t>
            </w:r>
          </w:p>
        </w:tc>
      </w:tr>
      <w:tr w:rsidR="00C77217" w14:paraId="7CD8D6DA" w14:textId="77777777" w:rsidTr="00C77217">
        <w:tc>
          <w:tcPr>
            <w:tcW w:w="3114" w:type="dxa"/>
          </w:tcPr>
          <w:p w14:paraId="63B1F194" w14:textId="2A622333" w:rsidR="00C77217" w:rsidRDefault="00C77217" w:rsidP="00C77217">
            <w:pPr>
              <w:jc w:val="both"/>
              <w:rPr>
                <w:sz w:val="28"/>
                <w:szCs w:val="28"/>
              </w:rPr>
            </w:pPr>
            <w:r w:rsidRPr="00C77217">
              <w:rPr>
                <w:sz w:val="28"/>
                <w:szCs w:val="28"/>
              </w:rPr>
              <w:t>Кульбаба полева</w:t>
            </w:r>
          </w:p>
        </w:tc>
        <w:tc>
          <w:tcPr>
            <w:tcW w:w="3115" w:type="dxa"/>
          </w:tcPr>
          <w:p w14:paraId="3C8DB340" w14:textId="064E5D33" w:rsidR="00C77217" w:rsidRDefault="00C77217" w:rsidP="00C77217">
            <w:pPr>
              <w:jc w:val="both"/>
              <w:rPr>
                <w:sz w:val="28"/>
                <w:szCs w:val="28"/>
              </w:rPr>
            </w:pPr>
            <w:r w:rsidRPr="00C77217">
              <w:rPr>
                <w:sz w:val="28"/>
                <w:szCs w:val="28"/>
              </w:rPr>
              <w:t>100 м2</w:t>
            </w:r>
          </w:p>
        </w:tc>
        <w:tc>
          <w:tcPr>
            <w:tcW w:w="3115" w:type="dxa"/>
          </w:tcPr>
          <w:p w14:paraId="23227B17" w14:textId="0ACB6DAF" w:rsidR="00C77217" w:rsidRDefault="00C77217" w:rsidP="00C77217">
            <w:pPr>
              <w:jc w:val="both"/>
              <w:rPr>
                <w:sz w:val="28"/>
                <w:szCs w:val="28"/>
              </w:rPr>
            </w:pPr>
            <w:r w:rsidRPr="00C77217">
              <w:rPr>
                <w:sz w:val="28"/>
                <w:szCs w:val="28"/>
              </w:rPr>
              <w:t>20-30 шт.</w:t>
            </w:r>
          </w:p>
        </w:tc>
      </w:tr>
    </w:tbl>
    <w:p w14:paraId="3B2325BD" w14:textId="77777777" w:rsidR="00C77217" w:rsidRPr="00C77217" w:rsidRDefault="00C77217" w:rsidP="00C77217">
      <w:pPr>
        <w:jc w:val="both"/>
        <w:rPr>
          <w:sz w:val="28"/>
          <w:szCs w:val="28"/>
        </w:rPr>
      </w:pPr>
    </w:p>
    <w:p w14:paraId="1640337D" w14:textId="5C213897" w:rsidR="00C77217" w:rsidRPr="00C77217" w:rsidRDefault="00C77217" w:rsidP="00C77217">
      <w:pPr>
        <w:ind w:firstLine="709"/>
        <w:jc w:val="both"/>
        <w:rPr>
          <w:sz w:val="28"/>
          <w:szCs w:val="28"/>
        </w:rPr>
      </w:pPr>
      <w:r w:rsidRPr="00C77217">
        <w:rPr>
          <w:sz w:val="28"/>
          <w:szCs w:val="28"/>
        </w:rPr>
        <w:t>Карта забур'яненості може бути виконана в графічному вигляді з використанням різних кольорів для позначення рівнів забур'яненості.</w:t>
      </w:r>
    </w:p>
    <w:p w14:paraId="434F07D9" w14:textId="4DFED102" w:rsidR="00C77217" w:rsidRPr="00F019C2" w:rsidRDefault="00C77217" w:rsidP="00C77217">
      <w:pPr>
        <w:ind w:firstLine="709"/>
        <w:jc w:val="both"/>
        <w:rPr>
          <w:sz w:val="28"/>
          <w:szCs w:val="28"/>
        </w:rPr>
      </w:pPr>
      <w:r w:rsidRPr="00C77217">
        <w:rPr>
          <w:sz w:val="28"/>
          <w:szCs w:val="28"/>
        </w:rPr>
        <w:t xml:space="preserve">Гербарій бур'янів </w:t>
      </w:r>
      <w:r>
        <w:rPr>
          <w:sz w:val="28"/>
          <w:szCs w:val="28"/>
        </w:rPr>
        <w:t>–</w:t>
      </w:r>
      <w:r w:rsidRPr="00C77217">
        <w:rPr>
          <w:sz w:val="28"/>
          <w:szCs w:val="28"/>
        </w:rPr>
        <w:t xml:space="preserve"> це збірка сухих зразків бур'янів, які були зібрані на полі. Для зберігання бур'янів необхідно здійснити їх правильну сушку та зберігання у спеціальних папках з папером. Для оформлення гербарію необхідно надати кожному зразку унікальний номер, який відповідає даним про місце та час збору зразка, а також додаткові дані про вид та характеристики бур'янів. Гербарій може бути корисним інструментом для навчання та досліджень в галузі ботаніки та агрономії.</w:t>
      </w:r>
    </w:p>
    <w:p w14:paraId="578F9046" w14:textId="20C9E9F4" w:rsidR="00F019C2" w:rsidRDefault="00F019C2" w:rsidP="00F019C2"/>
    <w:p w14:paraId="7D20FCE5" w14:textId="0B6945C9" w:rsidR="00C77217" w:rsidRPr="00635E26" w:rsidRDefault="00C77217" w:rsidP="00C77217">
      <w:pPr>
        <w:pStyle w:val="Heading2"/>
        <w:ind w:firstLine="709"/>
        <w:rPr>
          <w:rFonts w:ascii="Times New Roman" w:hAnsi="Times New Roman" w:cs="Times New Roman"/>
          <w:b/>
          <w:bCs/>
          <w:i/>
          <w:iCs/>
          <w:color w:val="000000" w:themeColor="text1"/>
          <w:sz w:val="28"/>
          <w:szCs w:val="28"/>
          <w:lang w:val="uk-UA"/>
        </w:rPr>
      </w:pPr>
      <w:bookmarkStart w:id="10" w:name="_Toc134623624"/>
      <w:r w:rsidRPr="00635E26">
        <w:rPr>
          <w:rFonts w:ascii="Times New Roman" w:hAnsi="Times New Roman" w:cs="Times New Roman"/>
          <w:b/>
          <w:bCs/>
          <w:i/>
          <w:iCs/>
          <w:color w:val="000000" w:themeColor="text1"/>
          <w:sz w:val="28"/>
          <w:szCs w:val="28"/>
          <w:lang w:val="uk-UA"/>
        </w:rPr>
        <w:t>2.3. Складання сівозмін різних типів і видів</w:t>
      </w:r>
      <w:bookmarkEnd w:id="10"/>
    </w:p>
    <w:p w14:paraId="0BF239CF" w14:textId="1CAA85A5" w:rsidR="00C77217" w:rsidRPr="001C1D3D" w:rsidRDefault="00C77217" w:rsidP="001C1D3D">
      <w:pPr>
        <w:ind w:firstLine="709"/>
        <w:jc w:val="both"/>
        <w:rPr>
          <w:sz w:val="28"/>
          <w:szCs w:val="28"/>
          <w:lang w:val="uk-UA"/>
        </w:rPr>
      </w:pPr>
      <w:r w:rsidRPr="001C1D3D">
        <w:rPr>
          <w:sz w:val="28"/>
          <w:szCs w:val="28"/>
        </w:rPr>
        <w:t>Складання оптимальної сівозміни полягає в розгляді вимог конкретного господарства та вибору таких культур, які дозволять досягти поставлених цілей. Розглянемо кілька типів і видів сівозмін та їх можливі варіанти для конкретних господарств</w:t>
      </w:r>
      <w:r w:rsidR="001C1D3D">
        <w:rPr>
          <w:sz w:val="28"/>
          <w:szCs w:val="28"/>
          <w:lang w:val="uk-UA"/>
        </w:rPr>
        <w:t>.</w:t>
      </w:r>
    </w:p>
    <w:p w14:paraId="38F38BE3" w14:textId="77777777" w:rsidR="001C1D3D" w:rsidRPr="001C1D3D" w:rsidRDefault="001C1D3D" w:rsidP="001C1D3D">
      <w:pPr>
        <w:ind w:firstLine="709"/>
        <w:jc w:val="both"/>
        <w:rPr>
          <w:sz w:val="28"/>
          <w:szCs w:val="28"/>
        </w:rPr>
      </w:pPr>
      <w:r w:rsidRPr="001C1D3D">
        <w:rPr>
          <w:sz w:val="28"/>
          <w:szCs w:val="28"/>
        </w:rPr>
        <w:lastRenderedPageBreak/>
        <w:t>Приклади послідовності можуть включати:</w:t>
      </w:r>
    </w:p>
    <w:p w14:paraId="724A5EBA" w14:textId="77777777" w:rsidR="001C1D3D" w:rsidRPr="001C1D3D" w:rsidRDefault="001C1D3D" w:rsidP="001C1D3D">
      <w:pPr>
        <w:ind w:firstLine="709"/>
        <w:jc w:val="both"/>
        <w:rPr>
          <w:sz w:val="28"/>
          <w:szCs w:val="28"/>
        </w:rPr>
      </w:pPr>
      <w:r w:rsidRPr="001C1D3D">
        <w:rPr>
          <w:sz w:val="28"/>
          <w:szCs w:val="28"/>
        </w:rPr>
        <w:t>Пшениця-соняшник-пар</w:t>
      </w:r>
    </w:p>
    <w:p w14:paraId="2A20E88D" w14:textId="77777777" w:rsidR="001C1D3D" w:rsidRPr="001C1D3D" w:rsidRDefault="001C1D3D" w:rsidP="001C1D3D">
      <w:pPr>
        <w:ind w:firstLine="709"/>
        <w:jc w:val="both"/>
        <w:rPr>
          <w:sz w:val="28"/>
          <w:szCs w:val="28"/>
        </w:rPr>
      </w:pPr>
      <w:r w:rsidRPr="001C1D3D">
        <w:rPr>
          <w:sz w:val="28"/>
          <w:szCs w:val="28"/>
        </w:rPr>
        <w:t>Кукурудза-овес-люцерна або конюшина-пар або пасовище</w:t>
      </w:r>
    </w:p>
    <w:p w14:paraId="4B86411D" w14:textId="77777777" w:rsidR="001C1D3D" w:rsidRPr="001C1D3D" w:rsidRDefault="001C1D3D" w:rsidP="001C1D3D">
      <w:pPr>
        <w:ind w:firstLine="709"/>
        <w:jc w:val="both"/>
        <w:rPr>
          <w:sz w:val="28"/>
          <w:szCs w:val="28"/>
        </w:rPr>
      </w:pPr>
      <w:r w:rsidRPr="001C1D3D">
        <w:rPr>
          <w:sz w:val="28"/>
          <w:szCs w:val="28"/>
        </w:rPr>
        <w:t>Морква-пшениця-пирій</w:t>
      </w:r>
    </w:p>
    <w:p w14:paraId="787CD1D8" w14:textId="77777777" w:rsidR="001C1D3D" w:rsidRPr="001C1D3D" w:rsidRDefault="001C1D3D" w:rsidP="001C1D3D">
      <w:pPr>
        <w:ind w:firstLine="709"/>
        <w:jc w:val="both"/>
        <w:rPr>
          <w:sz w:val="28"/>
          <w:szCs w:val="28"/>
        </w:rPr>
      </w:pPr>
      <w:r w:rsidRPr="001C1D3D">
        <w:rPr>
          <w:sz w:val="28"/>
          <w:szCs w:val="28"/>
        </w:rPr>
        <w:t>Зима: пшениця-пшениця-рапс-пшениця-пшениця-соя / соняшник на 2 роки</w:t>
      </w:r>
    </w:p>
    <w:p w14:paraId="678B4347" w14:textId="77777777" w:rsidR="001C1D3D" w:rsidRPr="001C1D3D" w:rsidRDefault="001C1D3D" w:rsidP="001C1D3D">
      <w:pPr>
        <w:ind w:firstLine="709"/>
        <w:jc w:val="both"/>
        <w:rPr>
          <w:sz w:val="28"/>
          <w:szCs w:val="28"/>
        </w:rPr>
      </w:pPr>
      <w:r w:rsidRPr="001C1D3D">
        <w:rPr>
          <w:sz w:val="28"/>
          <w:szCs w:val="28"/>
        </w:rPr>
        <w:t>Літо: кукурудза-соя-соняшник-бавовна-кукурудза-соя-пшениця.</w:t>
      </w:r>
    </w:p>
    <w:p w14:paraId="64A0E5B7" w14:textId="77777777" w:rsidR="001C1D3D" w:rsidRPr="001C1D3D" w:rsidRDefault="001C1D3D" w:rsidP="001C1D3D">
      <w:pPr>
        <w:ind w:firstLine="709"/>
        <w:jc w:val="both"/>
        <w:rPr>
          <w:sz w:val="28"/>
          <w:szCs w:val="28"/>
        </w:rPr>
      </w:pPr>
      <w:r w:rsidRPr="001C1D3D">
        <w:rPr>
          <w:sz w:val="28"/>
          <w:szCs w:val="28"/>
        </w:rPr>
        <w:t>У Південній Африці діє система, розрахована на 36 років. У ній аграрії вирощують ліс і чагарники протягом 35 років і спалюють їх після цього, щоб посіяти пальчасте просо на 36-му році. На противагу, найчастіший цикл сівозміни становить 3 роки.</w:t>
      </w:r>
    </w:p>
    <w:p w14:paraId="0B997F0A" w14:textId="2FD790D6" w:rsidR="001C1D3D" w:rsidRPr="00281FBF" w:rsidRDefault="001C1D3D" w:rsidP="001C1D3D">
      <w:pPr>
        <w:ind w:firstLine="709"/>
        <w:jc w:val="both"/>
        <w:rPr>
          <w:sz w:val="28"/>
          <w:szCs w:val="28"/>
          <w:lang w:val="uk-UA"/>
        </w:rPr>
      </w:pPr>
      <w:r w:rsidRPr="001C1D3D">
        <w:rPr>
          <w:sz w:val="28"/>
          <w:szCs w:val="28"/>
        </w:rPr>
        <w:t>Щодо українських реалій, доцільно використовувати наукові рекомендації з розміщення культур відповідно до географічних зон – оптимальна сівозміна для зони Лісостепу може відрізнятися від зони Полісся</w:t>
      </w:r>
      <w:r w:rsidR="00281FBF">
        <w:rPr>
          <w:sz w:val="28"/>
          <w:szCs w:val="28"/>
          <w:lang w:val="uk-UA"/>
        </w:rPr>
        <w:t>.</w:t>
      </w:r>
    </w:p>
    <w:p w14:paraId="6C80E50C" w14:textId="26E00189" w:rsidR="001C1D3D" w:rsidRDefault="001C1D3D" w:rsidP="001C1D3D">
      <w:pPr>
        <w:ind w:firstLine="709"/>
        <w:jc w:val="both"/>
        <w:rPr>
          <w:sz w:val="28"/>
          <w:szCs w:val="28"/>
        </w:rPr>
      </w:pPr>
      <w:r w:rsidRPr="001C1D3D">
        <w:rPr>
          <w:sz w:val="28"/>
          <w:szCs w:val="28"/>
        </w:rPr>
        <w:t>До прикладу, жито озиме є неприпустимим попередником для пшениці в умовах Полісся. У зоні Степу та Лісостепу така послідовність є допустимою, а за умови пару – навіть одним з найоптимальніших варіантів.</w:t>
      </w:r>
    </w:p>
    <w:p w14:paraId="7AA7AD12" w14:textId="7BDC3E33" w:rsidR="00281FBF" w:rsidRPr="00281FBF" w:rsidRDefault="00281FBF" w:rsidP="00281FBF">
      <w:pPr>
        <w:ind w:firstLine="709"/>
        <w:jc w:val="right"/>
        <w:rPr>
          <w:sz w:val="28"/>
          <w:szCs w:val="28"/>
          <w:lang w:val="uk-UA"/>
        </w:rPr>
      </w:pPr>
      <w:r>
        <w:rPr>
          <w:sz w:val="28"/>
          <w:szCs w:val="28"/>
          <w:lang w:val="uk-UA"/>
        </w:rPr>
        <w:t>Таблиця 3</w:t>
      </w:r>
    </w:p>
    <w:p w14:paraId="61CF4457" w14:textId="77777777" w:rsidR="00281FBF" w:rsidRPr="00281FBF" w:rsidRDefault="00281FBF" w:rsidP="00281FBF">
      <w:pPr>
        <w:shd w:val="clear" w:color="auto" w:fill="FFFFFF"/>
        <w:jc w:val="center"/>
        <w:textAlignment w:val="baseline"/>
        <w:rPr>
          <w:b/>
          <w:bCs/>
          <w:i/>
          <w:iCs/>
          <w:color w:val="333333"/>
          <w:sz w:val="28"/>
          <w:szCs w:val="28"/>
          <w:lang w:eastAsia="en-US"/>
        </w:rPr>
      </w:pPr>
      <w:r w:rsidRPr="00281FBF">
        <w:rPr>
          <w:b/>
          <w:bCs/>
          <w:i/>
          <w:iCs/>
          <w:color w:val="333333"/>
          <w:sz w:val="28"/>
          <w:szCs w:val="28"/>
          <w:bdr w:val="none" w:sz="0" w:space="0" w:color="auto" w:frame="1"/>
          <w:lang w:eastAsia="en-US"/>
        </w:rPr>
        <w:t>Структура посівних площ та сівозміни в зоні північного Степу</w:t>
      </w:r>
    </w:p>
    <w:p w14:paraId="228FBE6F" w14:textId="4B9755E9" w:rsidR="00281FBF" w:rsidRPr="00281FBF" w:rsidRDefault="00281FBF" w:rsidP="00281FBF">
      <w:pPr>
        <w:jc w:val="both"/>
        <w:rPr>
          <w:sz w:val="28"/>
          <w:szCs w:val="28"/>
        </w:rPr>
      </w:pPr>
    </w:p>
    <w:p w14:paraId="364185DF" w14:textId="36EE1D89" w:rsidR="00281FBF" w:rsidRPr="00281FBF" w:rsidRDefault="00281FBF" w:rsidP="00281FBF">
      <w:pPr>
        <w:rPr>
          <w:lang w:eastAsia="en-US"/>
        </w:rPr>
      </w:pPr>
      <w:r w:rsidRPr="00281FBF">
        <w:rPr>
          <w:lang w:eastAsia="en-US"/>
        </w:rPr>
        <w:fldChar w:fldCharType="begin"/>
      </w:r>
      <w:r w:rsidRPr="00281FBF">
        <w:rPr>
          <w:lang w:eastAsia="en-US"/>
        </w:rPr>
        <w:instrText xml:space="preserve"> INCLUDEPICTURE "http://agro.vobu.ua/wp-content/uploads/2020/09/sivozminy_pivn_step1.jpg" \* MERGEFORMATINET </w:instrText>
      </w:r>
      <w:r w:rsidRPr="00281FBF">
        <w:rPr>
          <w:lang w:eastAsia="en-US"/>
        </w:rPr>
        <w:fldChar w:fldCharType="separate"/>
      </w:r>
      <w:r w:rsidRPr="00281FBF">
        <w:rPr>
          <w:noProof/>
          <w:lang w:eastAsia="en-US"/>
        </w:rPr>
        <w:drawing>
          <wp:inline distT="0" distB="0" distL="0" distR="0" wp14:anchorId="2AF5E43B" wp14:editId="1285ED52">
            <wp:extent cx="5939790" cy="3856990"/>
            <wp:effectExtent l="0" t="0" r="381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39790" cy="3856990"/>
                    </a:xfrm>
                    <a:prstGeom prst="rect">
                      <a:avLst/>
                    </a:prstGeom>
                    <a:noFill/>
                    <a:ln>
                      <a:noFill/>
                    </a:ln>
                  </pic:spPr>
                </pic:pic>
              </a:graphicData>
            </a:graphic>
          </wp:inline>
        </w:drawing>
      </w:r>
      <w:r w:rsidRPr="00281FBF">
        <w:rPr>
          <w:lang w:eastAsia="en-US"/>
        </w:rPr>
        <w:fldChar w:fldCharType="end"/>
      </w:r>
    </w:p>
    <w:p w14:paraId="18080EF3" w14:textId="7893E22D" w:rsidR="00281FBF" w:rsidRPr="00281FBF" w:rsidRDefault="00281FBF" w:rsidP="00281FBF">
      <w:pPr>
        <w:rPr>
          <w:lang w:eastAsia="en-US"/>
        </w:rPr>
      </w:pPr>
      <w:r w:rsidRPr="00281FBF">
        <w:rPr>
          <w:lang w:eastAsia="en-US"/>
        </w:rPr>
        <w:lastRenderedPageBreak/>
        <w:fldChar w:fldCharType="begin"/>
      </w:r>
      <w:r w:rsidRPr="00281FBF">
        <w:rPr>
          <w:lang w:eastAsia="en-US"/>
        </w:rPr>
        <w:instrText xml:space="preserve"> INCLUDEPICTURE "http://agro.vobu.ua/wp-content/uploads/2020/09/sivozminy_pivn_step2.jpg" \* MERGEFORMATINET </w:instrText>
      </w:r>
      <w:r w:rsidRPr="00281FBF">
        <w:rPr>
          <w:lang w:eastAsia="en-US"/>
        </w:rPr>
        <w:fldChar w:fldCharType="separate"/>
      </w:r>
      <w:r w:rsidRPr="00281FBF">
        <w:rPr>
          <w:noProof/>
          <w:lang w:eastAsia="en-US"/>
        </w:rPr>
        <w:drawing>
          <wp:inline distT="0" distB="0" distL="0" distR="0" wp14:anchorId="4E93D2BA" wp14:editId="0369454A">
            <wp:extent cx="5939790" cy="4495800"/>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39790" cy="4495800"/>
                    </a:xfrm>
                    <a:prstGeom prst="rect">
                      <a:avLst/>
                    </a:prstGeom>
                    <a:noFill/>
                    <a:ln>
                      <a:noFill/>
                    </a:ln>
                  </pic:spPr>
                </pic:pic>
              </a:graphicData>
            </a:graphic>
          </wp:inline>
        </w:drawing>
      </w:r>
      <w:r w:rsidRPr="00281FBF">
        <w:rPr>
          <w:lang w:eastAsia="en-US"/>
        </w:rPr>
        <w:fldChar w:fldCharType="end"/>
      </w:r>
    </w:p>
    <w:p w14:paraId="1280193F" w14:textId="085102AB" w:rsidR="00281FBF" w:rsidRPr="00281FBF" w:rsidRDefault="00281FBF" w:rsidP="00281FBF">
      <w:pPr>
        <w:rPr>
          <w:lang w:eastAsia="en-US"/>
        </w:rPr>
      </w:pPr>
      <w:r w:rsidRPr="00281FBF">
        <w:rPr>
          <w:lang w:eastAsia="en-US"/>
        </w:rPr>
        <w:fldChar w:fldCharType="begin"/>
      </w:r>
      <w:r w:rsidRPr="00281FBF">
        <w:rPr>
          <w:lang w:eastAsia="en-US"/>
        </w:rPr>
        <w:instrText xml:space="preserve"> INCLUDEPICTURE "http://agro.vobu.ua/wp-content/uploads/2020/09/sivozminy_pivn_step5.jpg" \* MERGEFORMATINET </w:instrText>
      </w:r>
      <w:r w:rsidRPr="00281FBF">
        <w:rPr>
          <w:lang w:eastAsia="en-US"/>
        </w:rPr>
        <w:fldChar w:fldCharType="separate"/>
      </w:r>
      <w:r w:rsidRPr="00281FBF">
        <w:rPr>
          <w:noProof/>
          <w:lang w:eastAsia="en-US"/>
        </w:rPr>
        <w:drawing>
          <wp:inline distT="0" distB="0" distL="0" distR="0" wp14:anchorId="2E01B4C1" wp14:editId="0F674865">
            <wp:extent cx="5939790" cy="3052445"/>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39790" cy="3052445"/>
                    </a:xfrm>
                    <a:prstGeom prst="rect">
                      <a:avLst/>
                    </a:prstGeom>
                    <a:noFill/>
                    <a:ln>
                      <a:noFill/>
                    </a:ln>
                  </pic:spPr>
                </pic:pic>
              </a:graphicData>
            </a:graphic>
          </wp:inline>
        </w:drawing>
      </w:r>
      <w:r w:rsidRPr="00281FBF">
        <w:rPr>
          <w:lang w:eastAsia="en-US"/>
        </w:rPr>
        <w:fldChar w:fldCharType="end"/>
      </w:r>
    </w:p>
    <w:p w14:paraId="07C797B3" w14:textId="5B47A47A" w:rsidR="00281FBF" w:rsidRDefault="00281FBF" w:rsidP="001C1D3D">
      <w:pPr>
        <w:ind w:firstLine="709"/>
        <w:jc w:val="both"/>
        <w:rPr>
          <w:sz w:val="28"/>
          <w:szCs w:val="28"/>
        </w:rPr>
      </w:pPr>
    </w:p>
    <w:p w14:paraId="3F9E0692" w14:textId="2F38CF29" w:rsidR="00281FBF" w:rsidRPr="00635E26" w:rsidRDefault="00281FBF" w:rsidP="00281FBF">
      <w:pPr>
        <w:pStyle w:val="Heading2"/>
        <w:ind w:firstLine="709"/>
        <w:jc w:val="both"/>
        <w:rPr>
          <w:rFonts w:ascii="Times New Roman" w:hAnsi="Times New Roman" w:cs="Times New Roman"/>
          <w:b/>
          <w:bCs/>
          <w:i/>
          <w:iCs/>
          <w:color w:val="000000" w:themeColor="text1"/>
          <w:sz w:val="28"/>
          <w:szCs w:val="28"/>
          <w:lang w:val="uk-UA"/>
        </w:rPr>
      </w:pPr>
      <w:bookmarkStart w:id="11" w:name="_Toc134623625"/>
      <w:r w:rsidRPr="00635E26">
        <w:rPr>
          <w:rFonts w:ascii="Times New Roman" w:hAnsi="Times New Roman" w:cs="Times New Roman"/>
          <w:b/>
          <w:bCs/>
          <w:i/>
          <w:iCs/>
          <w:color w:val="000000" w:themeColor="text1"/>
          <w:sz w:val="28"/>
          <w:szCs w:val="28"/>
          <w:lang w:val="uk-UA"/>
        </w:rPr>
        <w:t>2.4. Ознайомлення з системою обробітку еродованих ґрунтів господарства</w:t>
      </w:r>
      <w:bookmarkEnd w:id="11"/>
    </w:p>
    <w:p w14:paraId="2AE66499" w14:textId="77777777" w:rsidR="00281FBF" w:rsidRPr="00E6570F" w:rsidRDefault="00281FBF" w:rsidP="00E6570F">
      <w:pPr>
        <w:ind w:firstLine="709"/>
        <w:jc w:val="both"/>
        <w:rPr>
          <w:sz w:val="28"/>
          <w:szCs w:val="28"/>
        </w:rPr>
      </w:pPr>
      <w:r w:rsidRPr="00E6570F">
        <w:rPr>
          <w:sz w:val="28"/>
          <w:szCs w:val="28"/>
        </w:rPr>
        <w:t>Ерозія є однією з основних проблем сільськогосподарських угідь і може призвести до втрати родючого ґрунту та зниження врожайності. Тому важливо ознайомитись з наявними видами ерозії та вжити протиерозійні заходи.</w:t>
      </w:r>
    </w:p>
    <w:p w14:paraId="63AE0A1C" w14:textId="77777777" w:rsidR="00281FBF" w:rsidRPr="00E6570F" w:rsidRDefault="00281FBF" w:rsidP="00E6570F">
      <w:pPr>
        <w:ind w:firstLine="709"/>
        <w:jc w:val="both"/>
        <w:rPr>
          <w:sz w:val="28"/>
          <w:szCs w:val="28"/>
        </w:rPr>
      </w:pPr>
      <w:r w:rsidRPr="00E6570F">
        <w:rPr>
          <w:sz w:val="28"/>
          <w:szCs w:val="28"/>
        </w:rPr>
        <w:t>Види ерозії:</w:t>
      </w:r>
    </w:p>
    <w:p w14:paraId="26C6CDC8" w14:textId="77777777" w:rsidR="00281FBF" w:rsidRPr="00E6570F" w:rsidRDefault="00281FBF" w:rsidP="004F7E1F">
      <w:pPr>
        <w:pStyle w:val="ListParagraph"/>
        <w:numPr>
          <w:ilvl w:val="0"/>
          <w:numId w:val="17"/>
        </w:numPr>
        <w:ind w:left="0" w:firstLine="709"/>
        <w:jc w:val="both"/>
        <w:rPr>
          <w:sz w:val="28"/>
          <w:szCs w:val="28"/>
        </w:rPr>
      </w:pPr>
      <w:r w:rsidRPr="00E6570F">
        <w:rPr>
          <w:sz w:val="28"/>
          <w:szCs w:val="28"/>
        </w:rPr>
        <w:lastRenderedPageBreak/>
        <w:t>Водна ерозія: виникає в результаті дії води, що змиває верхній шар ґрунту.</w:t>
      </w:r>
    </w:p>
    <w:p w14:paraId="33D143EE" w14:textId="77777777" w:rsidR="00281FBF" w:rsidRPr="00E6570F" w:rsidRDefault="00281FBF" w:rsidP="004F7E1F">
      <w:pPr>
        <w:pStyle w:val="ListParagraph"/>
        <w:numPr>
          <w:ilvl w:val="0"/>
          <w:numId w:val="17"/>
        </w:numPr>
        <w:ind w:left="0" w:firstLine="709"/>
        <w:jc w:val="both"/>
        <w:rPr>
          <w:sz w:val="28"/>
          <w:szCs w:val="28"/>
        </w:rPr>
      </w:pPr>
      <w:r w:rsidRPr="00E6570F">
        <w:rPr>
          <w:sz w:val="28"/>
          <w:szCs w:val="28"/>
        </w:rPr>
        <w:t>Вітрова ерозія: виникає в результаті дії вітру, що зміщує пухкий шар ґрунту.</w:t>
      </w:r>
    </w:p>
    <w:p w14:paraId="7E27C5DE" w14:textId="77777777" w:rsidR="00281FBF" w:rsidRPr="00E6570F" w:rsidRDefault="00281FBF" w:rsidP="004F7E1F">
      <w:pPr>
        <w:pStyle w:val="ListParagraph"/>
        <w:numPr>
          <w:ilvl w:val="0"/>
          <w:numId w:val="17"/>
        </w:numPr>
        <w:ind w:left="0" w:firstLine="709"/>
        <w:jc w:val="both"/>
        <w:rPr>
          <w:sz w:val="28"/>
          <w:szCs w:val="28"/>
        </w:rPr>
      </w:pPr>
      <w:r w:rsidRPr="00E6570F">
        <w:rPr>
          <w:sz w:val="28"/>
          <w:szCs w:val="28"/>
        </w:rPr>
        <w:t>Гравітаційна ерозія: виникає на схилових ділянках, коли наслідком впливу сили тяжіння та впливу тяжіння ґрунт поступово зсовується вниз.</w:t>
      </w:r>
    </w:p>
    <w:p w14:paraId="56DECFA1" w14:textId="77777777" w:rsidR="00281FBF" w:rsidRPr="00E6570F" w:rsidRDefault="00281FBF" w:rsidP="00E6570F">
      <w:pPr>
        <w:ind w:firstLine="709"/>
        <w:jc w:val="both"/>
        <w:rPr>
          <w:sz w:val="28"/>
          <w:szCs w:val="28"/>
        </w:rPr>
      </w:pPr>
      <w:r w:rsidRPr="00E6570F">
        <w:rPr>
          <w:sz w:val="28"/>
          <w:szCs w:val="28"/>
        </w:rPr>
        <w:t>Протиерозійні заходи:</w:t>
      </w:r>
    </w:p>
    <w:p w14:paraId="3CD0489A" w14:textId="77777777" w:rsidR="00281FBF" w:rsidRPr="00E6570F" w:rsidRDefault="00281FBF" w:rsidP="004F7E1F">
      <w:pPr>
        <w:pStyle w:val="ListParagraph"/>
        <w:numPr>
          <w:ilvl w:val="0"/>
          <w:numId w:val="18"/>
        </w:numPr>
        <w:ind w:left="0" w:firstLine="709"/>
        <w:jc w:val="both"/>
        <w:rPr>
          <w:sz w:val="28"/>
          <w:szCs w:val="28"/>
        </w:rPr>
      </w:pPr>
      <w:r w:rsidRPr="00E6570F">
        <w:rPr>
          <w:sz w:val="28"/>
          <w:szCs w:val="28"/>
        </w:rPr>
        <w:t>Водозберігаючі заходи: включають в себе будівництво водозбережних джерел, рекультивацію занедбаних водойм та інше.</w:t>
      </w:r>
    </w:p>
    <w:p w14:paraId="1D7E121E" w14:textId="77777777" w:rsidR="00281FBF" w:rsidRPr="00E6570F" w:rsidRDefault="00281FBF" w:rsidP="004F7E1F">
      <w:pPr>
        <w:pStyle w:val="ListParagraph"/>
        <w:numPr>
          <w:ilvl w:val="0"/>
          <w:numId w:val="18"/>
        </w:numPr>
        <w:ind w:left="0" w:firstLine="709"/>
        <w:jc w:val="both"/>
        <w:rPr>
          <w:sz w:val="28"/>
          <w:szCs w:val="28"/>
        </w:rPr>
      </w:pPr>
      <w:r w:rsidRPr="00E6570F">
        <w:rPr>
          <w:sz w:val="28"/>
          <w:szCs w:val="28"/>
        </w:rPr>
        <w:t>Відновлення ґрунтового покриву: включає в себе відновлення трав'янистого покриву, лісів та збереження водосховищ.</w:t>
      </w:r>
    </w:p>
    <w:p w14:paraId="0889B808" w14:textId="77777777" w:rsidR="00281FBF" w:rsidRPr="00E6570F" w:rsidRDefault="00281FBF" w:rsidP="004F7E1F">
      <w:pPr>
        <w:pStyle w:val="ListParagraph"/>
        <w:numPr>
          <w:ilvl w:val="0"/>
          <w:numId w:val="18"/>
        </w:numPr>
        <w:ind w:left="0" w:firstLine="709"/>
        <w:jc w:val="both"/>
        <w:rPr>
          <w:sz w:val="28"/>
          <w:szCs w:val="28"/>
        </w:rPr>
      </w:pPr>
      <w:r w:rsidRPr="00E6570F">
        <w:rPr>
          <w:sz w:val="28"/>
          <w:szCs w:val="28"/>
        </w:rPr>
        <w:t>Технічні заходи: включають в себе будівництво дренажних систем, терасування схилів та інше.</w:t>
      </w:r>
    </w:p>
    <w:p w14:paraId="2665C80D" w14:textId="77777777" w:rsidR="00281FBF" w:rsidRPr="00E6570F" w:rsidRDefault="00281FBF" w:rsidP="00E6570F">
      <w:pPr>
        <w:ind w:firstLine="709"/>
        <w:jc w:val="both"/>
        <w:rPr>
          <w:sz w:val="28"/>
          <w:szCs w:val="28"/>
        </w:rPr>
      </w:pPr>
      <w:r w:rsidRPr="00E6570F">
        <w:rPr>
          <w:sz w:val="28"/>
          <w:szCs w:val="28"/>
        </w:rPr>
        <w:t>Відповідно до умов конкретного господарства можна вибрати найбільш ефективні протиерозійні заходи для запобігання ерозії ґрунту.</w:t>
      </w:r>
    </w:p>
    <w:p w14:paraId="3C4D5DE6" w14:textId="77777777" w:rsidR="00E6570F" w:rsidRPr="00E6570F" w:rsidRDefault="00E6570F" w:rsidP="00E6570F">
      <w:pPr>
        <w:ind w:firstLine="709"/>
        <w:jc w:val="both"/>
        <w:rPr>
          <w:sz w:val="28"/>
          <w:szCs w:val="28"/>
        </w:rPr>
      </w:pPr>
      <w:r w:rsidRPr="00E6570F">
        <w:rPr>
          <w:sz w:val="28"/>
          <w:szCs w:val="28"/>
        </w:rPr>
        <w:t>Контроль якості основних заходів обробітку еродованих ґрунтів включає наступні кроки:</w:t>
      </w:r>
    </w:p>
    <w:p w14:paraId="7F18143F" w14:textId="77777777" w:rsidR="00E6570F" w:rsidRPr="00E6570F" w:rsidRDefault="00E6570F" w:rsidP="004F7E1F">
      <w:pPr>
        <w:pStyle w:val="ListParagraph"/>
        <w:numPr>
          <w:ilvl w:val="0"/>
          <w:numId w:val="19"/>
        </w:numPr>
        <w:ind w:left="0" w:firstLine="709"/>
        <w:jc w:val="both"/>
        <w:rPr>
          <w:sz w:val="28"/>
          <w:szCs w:val="28"/>
        </w:rPr>
      </w:pPr>
      <w:r w:rsidRPr="00E6570F">
        <w:rPr>
          <w:sz w:val="28"/>
          <w:szCs w:val="28"/>
        </w:rPr>
        <w:t>Візуальна оцінка стану ґрунту перед і після застосування заходів. Це може включати в себе перевірку наявності ерозійних явищ, таких як канави, ливневі води та розмивання, а також оцінку якості виконання заходів обробітку.</w:t>
      </w:r>
    </w:p>
    <w:p w14:paraId="59CDB0F7" w14:textId="77777777" w:rsidR="00E6570F" w:rsidRPr="00E6570F" w:rsidRDefault="00E6570F" w:rsidP="004F7E1F">
      <w:pPr>
        <w:pStyle w:val="ListParagraph"/>
        <w:numPr>
          <w:ilvl w:val="0"/>
          <w:numId w:val="19"/>
        </w:numPr>
        <w:ind w:left="0" w:firstLine="709"/>
        <w:jc w:val="both"/>
        <w:rPr>
          <w:sz w:val="28"/>
          <w:szCs w:val="28"/>
        </w:rPr>
      </w:pPr>
      <w:r w:rsidRPr="00E6570F">
        <w:rPr>
          <w:sz w:val="28"/>
          <w:szCs w:val="28"/>
        </w:rPr>
        <w:t>Вимірювання параметрів ґрунту, таких як густота, вміст води, pH, електропровідність та інші. Ці параметри можуть свідчити про ефективність застосуваних заходів.</w:t>
      </w:r>
    </w:p>
    <w:p w14:paraId="430AEC24" w14:textId="77777777" w:rsidR="00E6570F" w:rsidRPr="00E6570F" w:rsidRDefault="00E6570F" w:rsidP="004F7E1F">
      <w:pPr>
        <w:pStyle w:val="ListParagraph"/>
        <w:numPr>
          <w:ilvl w:val="0"/>
          <w:numId w:val="19"/>
        </w:numPr>
        <w:ind w:left="0" w:firstLine="709"/>
        <w:jc w:val="both"/>
        <w:rPr>
          <w:sz w:val="28"/>
          <w:szCs w:val="28"/>
        </w:rPr>
      </w:pPr>
      <w:r w:rsidRPr="00E6570F">
        <w:rPr>
          <w:sz w:val="28"/>
          <w:szCs w:val="28"/>
        </w:rPr>
        <w:t>Використання діагностичних інструментів та технік для оцінки стану ґрунту, наприклад, плуга-вимірювача ерозії та дрейнових ліній для вимірювання втрат ґрунту.</w:t>
      </w:r>
    </w:p>
    <w:p w14:paraId="1511F6F3" w14:textId="77777777" w:rsidR="00E6570F" w:rsidRPr="00E6570F" w:rsidRDefault="00E6570F" w:rsidP="004F7E1F">
      <w:pPr>
        <w:pStyle w:val="ListParagraph"/>
        <w:numPr>
          <w:ilvl w:val="0"/>
          <w:numId w:val="19"/>
        </w:numPr>
        <w:ind w:left="0" w:firstLine="709"/>
        <w:jc w:val="both"/>
        <w:rPr>
          <w:sz w:val="28"/>
          <w:szCs w:val="28"/>
        </w:rPr>
      </w:pPr>
      <w:r w:rsidRPr="00E6570F">
        <w:rPr>
          <w:sz w:val="28"/>
          <w:szCs w:val="28"/>
        </w:rPr>
        <w:t>Аналіз врожаю та його якості, оскільки ефективність заходів обробітку можна оцінити за збільшенням врожаю та покращенням якості продукції.</w:t>
      </w:r>
    </w:p>
    <w:p w14:paraId="6D3B81E5" w14:textId="77777777" w:rsidR="00E6570F" w:rsidRPr="00E6570F" w:rsidRDefault="00E6570F" w:rsidP="004F7E1F">
      <w:pPr>
        <w:pStyle w:val="ListParagraph"/>
        <w:numPr>
          <w:ilvl w:val="0"/>
          <w:numId w:val="19"/>
        </w:numPr>
        <w:ind w:left="0" w:firstLine="709"/>
        <w:jc w:val="both"/>
        <w:rPr>
          <w:sz w:val="28"/>
          <w:szCs w:val="28"/>
        </w:rPr>
      </w:pPr>
      <w:r w:rsidRPr="00E6570F">
        <w:rPr>
          <w:sz w:val="28"/>
          <w:szCs w:val="28"/>
        </w:rPr>
        <w:t>Перевірка відповідності виконаних заходів технологічним вимогам та рекомендаціям, встановленим дослідними інститутами та організаціями.</w:t>
      </w:r>
    </w:p>
    <w:p w14:paraId="1EF3222F" w14:textId="77777777" w:rsidR="00E6570F" w:rsidRPr="00E6570F" w:rsidRDefault="00E6570F" w:rsidP="004F7E1F">
      <w:pPr>
        <w:pStyle w:val="ListParagraph"/>
        <w:numPr>
          <w:ilvl w:val="0"/>
          <w:numId w:val="19"/>
        </w:numPr>
        <w:ind w:left="0" w:firstLine="709"/>
        <w:jc w:val="both"/>
        <w:rPr>
          <w:sz w:val="28"/>
          <w:szCs w:val="28"/>
        </w:rPr>
      </w:pPr>
      <w:r w:rsidRPr="00E6570F">
        <w:rPr>
          <w:sz w:val="28"/>
          <w:szCs w:val="28"/>
        </w:rPr>
        <w:t>Розробка та впровадження планів дій для вдосконалення заходів обробітку та контролю ерозії, з урахуванням результатів оцінки.</w:t>
      </w:r>
    </w:p>
    <w:p w14:paraId="4CA05026" w14:textId="77777777" w:rsidR="00E6570F" w:rsidRPr="00E6570F" w:rsidRDefault="00E6570F" w:rsidP="00E6570F">
      <w:pPr>
        <w:ind w:firstLine="851"/>
        <w:jc w:val="both"/>
        <w:rPr>
          <w:sz w:val="28"/>
          <w:szCs w:val="28"/>
        </w:rPr>
      </w:pPr>
      <w:r w:rsidRPr="00E6570F">
        <w:rPr>
          <w:sz w:val="28"/>
          <w:szCs w:val="28"/>
        </w:rPr>
        <w:t>Оціночні показники якості в польових умовах можуть варіюватись залежно від видів рослин, їхньої кількості та стадії розвитку, типу грунту, кліматичних умов і методів вирощування.</w:t>
      </w:r>
    </w:p>
    <w:p w14:paraId="3D2FAF6D" w14:textId="77777777" w:rsidR="00E6570F" w:rsidRPr="00E6570F" w:rsidRDefault="00E6570F" w:rsidP="00E6570F">
      <w:pPr>
        <w:ind w:firstLine="851"/>
        <w:jc w:val="both"/>
        <w:rPr>
          <w:sz w:val="28"/>
          <w:szCs w:val="28"/>
        </w:rPr>
      </w:pPr>
      <w:r w:rsidRPr="00E6570F">
        <w:rPr>
          <w:sz w:val="28"/>
          <w:szCs w:val="28"/>
        </w:rPr>
        <w:t>Деякі з оціночних показників якості в польових умовах можуть включати:</w:t>
      </w:r>
    </w:p>
    <w:p w14:paraId="6969B878" w14:textId="77777777" w:rsidR="00E6570F" w:rsidRPr="00E6570F" w:rsidRDefault="00E6570F" w:rsidP="004F7E1F">
      <w:pPr>
        <w:pStyle w:val="ListParagraph"/>
        <w:numPr>
          <w:ilvl w:val="0"/>
          <w:numId w:val="20"/>
        </w:numPr>
        <w:ind w:left="0" w:firstLine="709"/>
        <w:jc w:val="both"/>
        <w:rPr>
          <w:sz w:val="28"/>
          <w:szCs w:val="28"/>
        </w:rPr>
      </w:pPr>
      <w:r w:rsidRPr="00E6570F">
        <w:rPr>
          <w:sz w:val="28"/>
          <w:szCs w:val="28"/>
        </w:rPr>
        <w:t>Врожайність: кількість продукції, отриманої з одиниці площі, виміряна в тоннах на гектар або в інших одиницях виміру в залежності від типу культури.</w:t>
      </w:r>
    </w:p>
    <w:p w14:paraId="17D6C590" w14:textId="77777777" w:rsidR="00E6570F" w:rsidRPr="00E6570F" w:rsidRDefault="00E6570F" w:rsidP="004F7E1F">
      <w:pPr>
        <w:pStyle w:val="ListParagraph"/>
        <w:numPr>
          <w:ilvl w:val="0"/>
          <w:numId w:val="20"/>
        </w:numPr>
        <w:ind w:left="0" w:firstLine="709"/>
        <w:jc w:val="both"/>
        <w:rPr>
          <w:sz w:val="28"/>
          <w:szCs w:val="28"/>
        </w:rPr>
      </w:pPr>
      <w:r w:rsidRPr="00E6570F">
        <w:rPr>
          <w:sz w:val="28"/>
          <w:szCs w:val="28"/>
        </w:rPr>
        <w:lastRenderedPageBreak/>
        <w:t>Якість врожаю: визначається за такими параметрами, як вміст білків, жирів, вуглеводів, вітамінів та мінералів у продукції.</w:t>
      </w:r>
    </w:p>
    <w:p w14:paraId="2565E35B" w14:textId="77777777" w:rsidR="00E6570F" w:rsidRPr="00E6570F" w:rsidRDefault="00E6570F" w:rsidP="004F7E1F">
      <w:pPr>
        <w:pStyle w:val="ListParagraph"/>
        <w:numPr>
          <w:ilvl w:val="0"/>
          <w:numId w:val="20"/>
        </w:numPr>
        <w:ind w:left="0" w:firstLine="709"/>
        <w:jc w:val="both"/>
        <w:rPr>
          <w:sz w:val="28"/>
          <w:szCs w:val="28"/>
        </w:rPr>
      </w:pPr>
      <w:r w:rsidRPr="00E6570F">
        <w:rPr>
          <w:sz w:val="28"/>
          <w:szCs w:val="28"/>
        </w:rPr>
        <w:t>Розмір і форма плодів: розмір і форма плодів можуть вказувати на їхню зрілість та якість.</w:t>
      </w:r>
    </w:p>
    <w:p w14:paraId="50CFDCD2" w14:textId="77777777" w:rsidR="00E6570F" w:rsidRPr="00E6570F" w:rsidRDefault="00E6570F" w:rsidP="004F7E1F">
      <w:pPr>
        <w:pStyle w:val="ListParagraph"/>
        <w:numPr>
          <w:ilvl w:val="0"/>
          <w:numId w:val="20"/>
        </w:numPr>
        <w:ind w:left="0" w:firstLine="709"/>
        <w:jc w:val="both"/>
        <w:rPr>
          <w:sz w:val="28"/>
          <w:szCs w:val="28"/>
        </w:rPr>
      </w:pPr>
      <w:r w:rsidRPr="00E6570F">
        <w:rPr>
          <w:sz w:val="28"/>
          <w:szCs w:val="28"/>
        </w:rPr>
        <w:t>Здоров'я рослин: стан рослин, їх здоров'я та зовнішній вигляд можуть вказувати на відсутність захворювань та шкідників.</w:t>
      </w:r>
    </w:p>
    <w:p w14:paraId="5157380F" w14:textId="77777777" w:rsidR="00E6570F" w:rsidRPr="00E6570F" w:rsidRDefault="00E6570F" w:rsidP="004F7E1F">
      <w:pPr>
        <w:pStyle w:val="ListParagraph"/>
        <w:numPr>
          <w:ilvl w:val="0"/>
          <w:numId w:val="20"/>
        </w:numPr>
        <w:ind w:left="0" w:firstLine="709"/>
        <w:jc w:val="both"/>
        <w:rPr>
          <w:sz w:val="28"/>
          <w:szCs w:val="28"/>
        </w:rPr>
      </w:pPr>
      <w:r w:rsidRPr="00E6570F">
        <w:rPr>
          <w:sz w:val="28"/>
          <w:szCs w:val="28"/>
        </w:rPr>
        <w:t>Забур'яненість: кількість бур'янів, що зростають разом з культурою, може вказувати на ефективність заходів з контролю над ними.</w:t>
      </w:r>
    </w:p>
    <w:p w14:paraId="1A0E7423" w14:textId="77777777" w:rsidR="00E6570F" w:rsidRPr="00E6570F" w:rsidRDefault="00E6570F" w:rsidP="004F7E1F">
      <w:pPr>
        <w:pStyle w:val="ListParagraph"/>
        <w:numPr>
          <w:ilvl w:val="0"/>
          <w:numId w:val="20"/>
        </w:numPr>
        <w:ind w:left="0" w:firstLine="709"/>
        <w:jc w:val="both"/>
        <w:rPr>
          <w:sz w:val="28"/>
          <w:szCs w:val="28"/>
        </w:rPr>
      </w:pPr>
      <w:r w:rsidRPr="00E6570F">
        <w:rPr>
          <w:sz w:val="28"/>
          <w:szCs w:val="28"/>
        </w:rPr>
        <w:t>Стійкість до стресових факторів: визначається за стійкістю рослин до факторів навколишнього середовища, таких як посуха, паводки, хвороби та шкідники.</w:t>
      </w:r>
    </w:p>
    <w:p w14:paraId="378A30A4" w14:textId="77777777" w:rsidR="00E6570F" w:rsidRPr="00E6570F" w:rsidRDefault="00E6570F" w:rsidP="004F7E1F">
      <w:pPr>
        <w:pStyle w:val="ListParagraph"/>
        <w:numPr>
          <w:ilvl w:val="0"/>
          <w:numId w:val="20"/>
        </w:numPr>
        <w:ind w:left="0" w:firstLine="709"/>
        <w:jc w:val="both"/>
        <w:rPr>
          <w:sz w:val="28"/>
          <w:szCs w:val="28"/>
        </w:rPr>
      </w:pPr>
      <w:r w:rsidRPr="00E6570F">
        <w:rPr>
          <w:sz w:val="28"/>
          <w:szCs w:val="28"/>
        </w:rPr>
        <w:t>Витривалість: оцінюється за здатністю культури виживати та продуктивно рости на протязі тривалого періоду часу.</w:t>
      </w:r>
    </w:p>
    <w:p w14:paraId="4B78D9D2" w14:textId="77777777" w:rsidR="00E6570F" w:rsidRPr="00E6570F" w:rsidRDefault="00E6570F" w:rsidP="004F7E1F">
      <w:pPr>
        <w:pStyle w:val="ListParagraph"/>
        <w:numPr>
          <w:ilvl w:val="0"/>
          <w:numId w:val="20"/>
        </w:numPr>
        <w:ind w:left="0" w:firstLine="709"/>
        <w:jc w:val="both"/>
        <w:rPr>
          <w:sz w:val="28"/>
          <w:szCs w:val="28"/>
        </w:rPr>
      </w:pPr>
      <w:r w:rsidRPr="00E6570F">
        <w:rPr>
          <w:sz w:val="28"/>
          <w:szCs w:val="28"/>
        </w:rPr>
        <w:t>Енергетичні показники: визначаються за кількістю енергії, отриманої з одиниці площі культури, виміряної в кілокалоріях на гектар.</w:t>
      </w:r>
    </w:p>
    <w:p w14:paraId="764929BF" w14:textId="406EC1E8" w:rsidR="00E6570F" w:rsidRPr="00E6570F" w:rsidRDefault="00E6570F" w:rsidP="00E6570F">
      <w:pPr>
        <w:ind w:firstLine="851"/>
        <w:jc w:val="both"/>
        <w:rPr>
          <w:sz w:val="28"/>
          <w:szCs w:val="28"/>
        </w:rPr>
      </w:pPr>
      <w:r w:rsidRPr="00E6570F">
        <w:rPr>
          <w:sz w:val="28"/>
          <w:szCs w:val="28"/>
        </w:rPr>
        <w:t>Ці оціночні показники можуть бути використані для оцінки якості вирощування різних культур, таких як зернові, овочі, фрукти, ягоди та інші. Для кожної культури можуть використовуватись свої показники якості, які відображатимуть особливості вирощування цієї культури в конкретних умовах господарства.</w:t>
      </w:r>
    </w:p>
    <w:p w14:paraId="667DC225" w14:textId="20D39FC0" w:rsidR="00E6570F" w:rsidRDefault="00E6570F">
      <w:pPr>
        <w:rPr>
          <w:sz w:val="28"/>
          <w:szCs w:val="28"/>
        </w:rPr>
      </w:pPr>
      <w:r>
        <w:rPr>
          <w:sz w:val="28"/>
          <w:szCs w:val="28"/>
        </w:rPr>
        <w:br w:type="page"/>
      </w:r>
    </w:p>
    <w:p w14:paraId="480B67B0" w14:textId="77777777" w:rsidR="00E6570F" w:rsidRPr="00635E26" w:rsidRDefault="00E6570F" w:rsidP="00E6570F">
      <w:pPr>
        <w:pStyle w:val="Heading2"/>
        <w:jc w:val="center"/>
        <w:rPr>
          <w:rFonts w:ascii="Times New Roman" w:hAnsi="Times New Roman" w:cs="Times New Roman"/>
          <w:b/>
          <w:bCs/>
          <w:i/>
          <w:iCs/>
          <w:color w:val="000000" w:themeColor="text1"/>
          <w:sz w:val="28"/>
          <w:szCs w:val="28"/>
          <w:lang w:val="uk-UA"/>
        </w:rPr>
      </w:pPr>
      <w:bookmarkStart w:id="12" w:name="_Toc134623626"/>
      <w:r w:rsidRPr="00635E26">
        <w:rPr>
          <w:rFonts w:ascii="Times New Roman" w:hAnsi="Times New Roman" w:cs="Times New Roman"/>
          <w:b/>
          <w:bCs/>
          <w:i/>
          <w:iCs/>
          <w:color w:val="000000" w:themeColor="text1"/>
          <w:sz w:val="28"/>
          <w:szCs w:val="28"/>
          <w:lang w:val="uk-UA"/>
        </w:rPr>
        <w:lastRenderedPageBreak/>
        <w:t>Розділ 3. Агрохімія</w:t>
      </w:r>
      <w:bookmarkEnd w:id="12"/>
    </w:p>
    <w:p w14:paraId="78959364" w14:textId="77777777" w:rsidR="00E6570F" w:rsidRPr="00635E26" w:rsidRDefault="00E6570F" w:rsidP="00E6570F">
      <w:pPr>
        <w:pStyle w:val="Heading2"/>
        <w:ind w:firstLine="709"/>
        <w:jc w:val="both"/>
        <w:rPr>
          <w:rFonts w:ascii="Times New Roman" w:hAnsi="Times New Roman" w:cs="Times New Roman"/>
          <w:b/>
          <w:bCs/>
          <w:i/>
          <w:iCs/>
          <w:color w:val="000000" w:themeColor="text1"/>
          <w:sz w:val="28"/>
          <w:szCs w:val="28"/>
          <w:lang w:val="uk-UA"/>
        </w:rPr>
      </w:pPr>
      <w:bookmarkStart w:id="13" w:name="_Toc134623627"/>
      <w:r w:rsidRPr="00635E26">
        <w:rPr>
          <w:rFonts w:ascii="Times New Roman" w:hAnsi="Times New Roman" w:cs="Times New Roman"/>
          <w:b/>
          <w:bCs/>
          <w:i/>
          <w:iCs/>
          <w:color w:val="000000" w:themeColor="text1"/>
          <w:sz w:val="28"/>
          <w:szCs w:val="28"/>
          <w:lang w:val="uk-UA"/>
        </w:rPr>
        <w:t>3.1. Відбір зразків ґрунту</w:t>
      </w:r>
      <w:bookmarkEnd w:id="13"/>
    </w:p>
    <w:p w14:paraId="2ECCA391" w14:textId="77777777" w:rsidR="00E6570F" w:rsidRPr="00E6570F" w:rsidRDefault="00E6570F" w:rsidP="00E6570F">
      <w:pPr>
        <w:ind w:firstLine="709"/>
        <w:jc w:val="both"/>
        <w:rPr>
          <w:sz w:val="28"/>
          <w:szCs w:val="28"/>
        </w:rPr>
      </w:pPr>
      <w:r w:rsidRPr="00E6570F">
        <w:rPr>
          <w:sz w:val="28"/>
          <w:szCs w:val="28"/>
        </w:rPr>
        <w:t>Відбір зразків ґрунту для агрохімічного обстеження є важливим етапом дослідження ґрунту, що дозволяє визначити його фізико-хімічні властивості та встановити рівень вмісту різних поживних речовин. Оцінка агрохімічного стану ґрунту дозволяє визначити необхідність внесення мінеральних добрив, щоб забезпечити оптимальні умови для росту та розвитку рослин.</w:t>
      </w:r>
    </w:p>
    <w:p w14:paraId="7BABAE37" w14:textId="77777777" w:rsidR="00E6570F" w:rsidRPr="00E6570F" w:rsidRDefault="00E6570F" w:rsidP="00E6570F">
      <w:pPr>
        <w:ind w:firstLine="709"/>
        <w:jc w:val="both"/>
        <w:rPr>
          <w:sz w:val="28"/>
          <w:szCs w:val="28"/>
        </w:rPr>
      </w:pPr>
      <w:r w:rsidRPr="00E6570F">
        <w:rPr>
          <w:sz w:val="28"/>
          <w:szCs w:val="28"/>
        </w:rPr>
        <w:t>Для відбору зразків ґрунту необхідно взяти представний зразок, який є достатньо репрезентативним для всієї ділянки, на якій проводиться аналіз. Для цього зазвичай відбирають кілька проб ґрунту з різних точок однієї ділянки та об'єднують їх у середній зразок.</w:t>
      </w:r>
    </w:p>
    <w:p w14:paraId="04476B32" w14:textId="77777777" w:rsidR="00E6570F" w:rsidRPr="00E6570F" w:rsidRDefault="00E6570F" w:rsidP="00E6570F">
      <w:pPr>
        <w:ind w:firstLine="709"/>
        <w:jc w:val="both"/>
        <w:rPr>
          <w:sz w:val="28"/>
          <w:szCs w:val="28"/>
        </w:rPr>
      </w:pPr>
      <w:r w:rsidRPr="00E6570F">
        <w:rPr>
          <w:sz w:val="28"/>
          <w:szCs w:val="28"/>
        </w:rPr>
        <w:t>Методика відбору зразків ґрунту залежить від конкретної мети дослідження та включає наступні кроки:</w:t>
      </w:r>
    </w:p>
    <w:p w14:paraId="42E81057" w14:textId="77777777" w:rsidR="00E6570F" w:rsidRPr="00E6570F" w:rsidRDefault="00E6570F" w:rsidP="00E6570F">
      <w:pPr>
        <w:ind w:firstLine="709"/>
        <w:jc w:val="both"/>
        <w:rPr>
          <w:sz w:val="28"/>
          <w:szCs w:val="28"/>
        </w:rPr>
      </w:pPr>
      <w:r w:rsidRPr="00E6570F">
        <w:rPr>
          <w:sz w:val="28"/>
          <w:szCs w:val="28"/>
        </w:rPr>
        <w:t>Визначення розміру зразків. Розмір зразків повинен бути достатньо великим, щоб бути репрезентативним для всієї ділянки. Зазвичай він складається з 15-20 проб ґрунту на гектар.</w:t>
      </w:r>
    </w:p>
    <w:p w14:paraId="5BC7B5C4" w14:textId="77777777" w:rsidR="00E6570F" w:rsidRPr="00E6570F" w:rsidRDefault="00E6570F" w:rsidP="00E6570F">
      <w:pPr>
        <w:ind w:firstLine="709"/>
        <w:jc w:val="both"/>
        <w:rPr>
          <w:sz w:val="28"/>
          <w:szCs w:val="28"/>
        </w:rPr>
      </w:pPr>
      <w:r w:rsidRPr="00E6570F">
        <w:rPr>
          <w:sz w:val="28"/>
          <w:szCs w:val="28"/>
        </w:rPr>
        <w:t>Визначення місць відбору зразків. Зразки ґрунту повинні відбиратись з однакової глибини (наприклад, 0-20 см, 20-40 см тощо) та з однакової відстані між точками відбору.</w:t>
      </w:r>
    </w:p>
    <w:p w14:paraId="17950A14" w14:textId="77777777" w:rsidR="00E6570F" w:rsidRPr="00E6570F" w:rsidRDefault="00E6570F" w:rsidP="00E6570F">
      <w:pPr>
        <w:ind w:firstLine="709"/>
        <w:jc w:val="both"/>
        <w:rPr>
          <w:sz w:val="28"/>
          <w:szCs w:val="28"/>
        </w:rPr>
      </w:pPr>
      <w:r w:rsidRPr="00E6570F">
        <w:rPr>
          <w:sz w:val="28"/>
          <w:szCs w:val="28"/>
        </w:rPr>
        <w:t>Відбір зразків ґрунту. Для відбору зразків ґрунту використовують спеціальні інструменти, такі як зразковий бур, зразкова лопата або зразковий ніж.</w:t>
      </w:r>
    </w:p>
    <w:p w14:paraId="0A8AB1AB" w14:textId="45E38215" w:rsidR="00E6570F" w:rsidRPr="00E6570F" w:rsidRDefault="00E6570F" w:rsidP="00E6570F">
      <w:pPr>
        <w:ind w:firstLine="709"/>
        <w:jc w:val="both"/>
        <w:rPr>
          <w:sz w:val="28"/>
          <w:szCs w:val="28"/>
        </w:rPr>
      </w:pPr>
      <w:r w:rsidRPr="00E6570F">
        <w:rPr>
          <w:sz w:val="28"/>
          <w:szCs w:val="28"/>
        </w:rPr>
        <w:t>Підготовка зразків до аналізу. Після відбору зразків ґрунту, їх потрібно об'єднати у середній зразок, щоб отримати представний зразок для аналізу. Для цього необхідно змішати всі зразки разом та добре перемішати. Потім необхідно відібрати достатню кількість зразку для аналізу (зазвичай 500 грамів) та зберегти його в пластиковому пакеті або пластиковому банку з герметичним ковпачком.</w:t>
      </w:r>
    </w:p>
    <w:p w14:paraId="4BB06DFE" w14:textId="440228C2" w:rsidR="00E6570F" w:rsidRPr="00E6570F" w:rsidRDefault="00E6570F" w:rsidP="00E6570F">
      <w:pPr>
        <w:ind w:firstLine="709"/>
        <w:jc w:val="both"/>
        <w:rPr>
          <w:sz w:val="28"/>
          <w:szCs w:val="28"/>
        </w:rPr>
      </w:pPr>
      <w:r w:rsidRPr="00E6570F">
        <w:rPr>
          <w:sz w:val="28"/>
          <w:szCs w:val="28"/>
        </w:rPr>
        <w:t>Після підготовки зразку ґрунту до аналізу, можна проводити різноманітні лабораторні вимірювання для визначення рівня поживних речовин, pH, структури та інших властивостей ґрунту. Отримані дані допоможуть визначити необхідність внесення добрив та інших заходів для поліпшення агрохімічного стану ґрунту та підвищення врожайності.</w:t>
      </w:r>
    </w:p>
    <w:p w14:paraId="0933067A" w14:textId="77777777" w:rsidR="00E6570F" w:rsidRPr="00635E26" w:rsidRDefault="00E6570F" w:rsidP="00E6570F">
      <w:pPr>
        <w:pStyle w:val="Heading2"/>
        <w:spacing w:line="360" w:lineRule="auto"/>
        <w:ind w:firstLine="709"/>
        <w:jc w:val="both"/>
        <w:rPr>
          <w:rFonts w:ascii="Times New Roman" w:hAnsi="Times New Roman" w:cs="Times New Roman"/>
          <w:b/>
          <w:bCs/>
          <w:i/>
          <w:iCs/>
          <w:color w:val="000000" w:themeColor="text1"/>
          <w:sz w:val="28"/>
          <w:szCs w:val="28"/>
          <w:lang w:val="uk-UA"/>
        </w:rPr>
      </w:pPr>
      <w:bookmarkStart w:id="14" w:name="_Toc134623628"/>
      <w:r w:rsidRPr="00635E26">
        <w:rPr>
          <w:rFonts w:ascii="Times New Roman" w:hAnsi="Times New Roman" w:cs="Times New Roman"/>
          <w:b/>
          <w:bCs/>
          <w:i/>
          <w:iCs/>
          <w:color w:val="000000" w:themeColor="text1"/>
          <w:sz w:val="28"/>
          <w:szCs w:val="28"/>
          <w:lang w:val="uk-UA"/>
        </w:rPr>
        <w:t>3.2. Рослинна діагностика</w:t>
      </w:r>
      <w:bookmarkEnd w:id="14"/>
    </w:p>
    <w:p w14:paraId="45B4BD13" w14:textId="0D25AACD" w:rsidR="00A51C56" w:rsidRPr="00A51C56" w:rsidRDefault="00A51C56" w:rsidP="00A51C56">
      <w:pPr>
        <w:ind w:firstLine="709"/>
        <w:jc w:val="both"/>
        <w:rPr>
          <w:sz w:val="28"/>
          <w:szCs w:val="28"/>
        </w:rPr>
      </w:pPr>
      <w:r w:rsidRPr="00A51C56">
        <w:rPr>
          <w:sz w:val="28"/>
          <w:szCs w:val="28"/>
        </w:rPr>
        <w:t xml:space="preserve">Рослинна діагностика </w:t>
      </w:r>
      <w:r>
        <w:rPr>
          <w:sz w:val="28"/>
          <w:szCs w:val="28"/>
        </w:rPr>
        <w:t>–</w:t>
      </w:r>
      <w:r w:rsidRPr="00A51C56">
        <w:rPr>
          <w:sz w:val="28"/>
          <w:szCs w:val="28"/>
        </w:rPr>
        <w:t xml:space="preserve"> це комплекс методів вивчення рослин з метою виявлення патологічних змін та визначення рівня їх живлення. До методів рослинної діагностики належать аналіз фізико-хімічних властивостей грунту та води, вивчення морфології та фізіології рослин, аналіз хімічного складу рослин, виявлення хвороб та шкідників, а також експрес-методи визначення вмісту елементів живлення у рослинах.</w:t>
      </w:r>
    </w:p>
    <w:p w14:paraId="41C65154" w14:textId="77777777" w:rsidR="00A51C56" w:rsidRPr="00A51C56" w:rsidRDefault="00A51C56" w:rsidP="00A51C56">
      <w:pPr>
        <w:ind w:firstLine="709"/>
        <w:jc w:val="both"/>
        <w:rPr>
          <w:sz w:val="28"/>
          <w:szCs w:val="28"/>
        </w:rPr>
      </w:pPr>
      <w:r w:rsidRPr="00A51C56">
        <w:rPr>
          <w:sz w:val="28"/>
          <w:szCs w:val="28"/>
        </w:rPr>
        <w:t>Дослідження рослинного клітинного соку на вміст елементів живлення експрес-методом є одним з методів рослинної діагностики. Цей метод дозволяє швидко визначити рівень вмісту елементів живлення, таких як азот, фосфор, калій, залізо та інші.</w:t>
      </w:r>
    </w:p>
    <w:p w14:paraId="702ACBAB" w14:textId="77777777" w:rsidR="00A51C56" w:rsidRPr="00A51C56" w:rsidRDefault="00A51C56" w:rsidP="00A51C56">
      <w:pPr>
        <w:ind w:firstLine="709"/>
        <w:jc w:val="both"/>
        <w:rPr>
          <w:sz w:val="28"/>
          <w:szCs w:val="28"/>
        </w:rPr>
      </w:pPr>
      <w:r w:rsidRPr="00A51C56">
        <w:rPr>
          <w:sz w:val="28"/>
          <w:szCs w:val="28"/>
        </w:rPr>
        <w:lastRenderedPageBreak/>
        <w:t>Для проведення дослідження необхідно зібрати пробу клітинного соку з листка рослини. Для цього можна використовувати спеціальний пристрій - листокрійку. Зібрану пробу клітинного соку необхідно помістити на тест-смужку, на якій за допомогою реагентів відбувається хімічна реакція, яка визначає рівень вмісту елементів живлення.</w:t>
      </w:r>
    </w:p>
    <w:p w14:paraId="34D45C41" w14:textId="77777777" w:rsidR="00A51C56" w:rsidRPr="00A51C56" w:rsidRDefault="00A51C56" w:rsidP="00A51C56">
      <w:pPr>
        <w:ind w:firstLine="709"/>
        <w:jc w:val="both"/>
        <w:rPr>
          <w:sz w:val="28"/>
          <w:szCs w:val="28"/>
        </w:rPr>
      </w:pPr>
      <w:r w:rsidRPr="00A51C56">
        <w:rPr>
          <w:sz w:val="28"/>
          <w:szCs w:val="28"/>
        </w:rPr>
        <w:t>Наприклад, для визначення рівня вмісту азоту можна використовувати реагент Ніріс (Niriss), який змінює колір в залежності від кількості азоту. Для визначення рівня вмісту фосфору можна використовувати реагент Фосфан III (Phosphan III), який також змінює колір в залежності від кількості фосфору.</w:t>
      </w:r>
    </w:p>
    <w:p w14:paraId="67EAFF59" w14:textId="77777777" w:rsidR="00A51C56" w:rsidRPr="00A51C56" w:rsidRDefault="00A51C56" w:rsidP="00A51C56">
      <w:pPr>
        <w:ind w:firstLine="709"/>
        <w:jc w:val="both"/>
        <w:rPr>
          <w:sz w:val="28"/>
          <w:szCs w:val="28"/>
        </w:rPr>
      </w:pPr>
      <w:r w:rsidRPr="00A51C56">
        <w:rPr>
          <w:sz w:val="28"/>
          <w:szCs w:val="28"/>
        </w:rPr>
        <w:t>Експрес-метод визначення вмісту елементів живлення у рослинах є швидким та досить точним методом, який може бути використаний для швидкої оцінки рівня живлення рослин. Однак, слід зазначити, що цей метод має свої обмеження, оскільки він дає тільки орієнтовану інформацію про вміст елементів живлення у рослинах, інші методи аналізу можуть бути потрібні для більш детального вивчення рівня живлення рослин.</w:t>
      </w:r>
    </w:p>
    <w:p w14:paraId="51E3EA47" w14:textId="79162720" w:rsidR="00A51C56" w:rsidRPr="00A51C56" w:rsidRDefault="00A51C56" w:rsidP="00A51C56">
      <w:pPr>
        <w:ind w:firstLine="709"/>
        <w:jc w:val="both"/>
        <w:rPr>
          <w:sz w:val="28"/>
          <w:szCs w:val="28"/>
        </w:rPr>
      </w:pPr>
      <w:r w:rsidRPr="00A51C56">
        <w:rPr>
          <w:sz w:val="28"/>
          <w:szCs w:val="28"/>
        </w:rPr>
        <w:t>Крім того, експрес-методи вимагають наявності спеціальних реагентів та приладів для проведення досліджень, що може бути деякою перешкодою для їх використання в польових умовах або для малих дослідницьких груп. Також слід пам'ятати, що використання хімічних реагентів може бути небезпечним, тому необхідно дотримуватись відповідних заходів безпеки.</w:t>
      </w:r>
    </w:p>
    <w:p w14:paraId="71A452DA" w14:textId="279E9EF7" w:rsidR="00281FBF" w:rsidRPr="00635E26" w:rsidRDefault="00A51C56" w:rsidP="00A1585B">
      <w:pPr>
        <w:pStyle w:val="Heading2"/>
        <w:numPr>
          <w:ilvl w:val="1"/>
          <w:numId w:val="4"/>
        </w:numPr>
        <w:spacing w:line="360" w:lineRule="auto"/>
        <w:jc w:val="both"/>
        <w:rPr>
          <w:rFonts w:ascii="Times New Roman" w:hAnsi="Times New Roman" w:cs="Times New Roman"/>
          <w:b/>
          <w:bCs/>
          <w:i/>
          <w:iCs/>
          <w:color w:val="000000" w:themeColor="text1"/>
          <w:sz w:val="28"/>
          <w:szCs w:val="28"/>
          <w:lang w:val="uk-UA"/>
        </w:rPr>
      </w:pPr>
      <w:bookmarkStart w:id="15" w:name="_Toc134623629"/>
      <w:r w:rsidRPr="00635E26">
        <w:rPr>
          <w:rFonts w:ascii="Times New Roman" w:hAnsi="Times New Roman" w:cs="Times New Roman"/>
          <w:b/>
          <w:bCs/>
          <w:i/>
          <w:iCs/>
          <w:color w:val="000000" w:themeColor="text1"/>
          <w:sz w:val="28"/>
          <w:szCs w:val="28"/>
          <w:lang w:val="uk-UA"/>
        </w:rPr>
        <w:t>Зберігання, застосування добрив</w:t>
      </w:r>
      <w:bookmarkEnd w:id="15"/>
    </w:p>
    <w:p w14:paraId="78EA8854" w14:textId="77777777" w:rsidR="00A1585B" w:rsidRPr="00A1585B" w:rsidRDefault="00A1585B" w:rsidP="00A1585B">
      <w:pPr>
        <w:ind w:firstLine="709"/>
        <w:jc w:val="both"/>
        <w:rPr>
          <w:sz w:val="28"/>
          <w:szCs w:val="28"/>
        </w:rPr>
      </w:pPr>
      <w:r w:rsidRPr="00A1585B">
        <w:rPr>
          <w:sz w:val="28"/>
          <w:szCs w:val="28"/>
        </w:rPr>
        <w:t>Технології зберігання та застосування органічних і мінеральних добрив є важливими аспектами розвитку сільського господарства. Органічні добрива, такі як компост, гумус і торф, виготовляються з природних матеріалів, таких як рослинні та тваринні відходи. Мінеральні добрива, з іншого боку, виготовляються з руд або кам'яних матеріалів.</w:t>
      </w:r>
    </w:p>
    <w:p w14:paraId="587CF8F3" w14:textId="77777777" w:rsidR="00A1585B" w:rsidRPr="00A1585B" w:rsidRDefault="00A1585B" w:rsidP="00A1585B">
      <w:pPr>
        <w:ind w:firstLine="709"/>
        <w:jc w:val="both"/>
        <w:rPr>
          <w:sz w:val="28"/>
          <w:szCs w:val="28"/>
        </w:rPr>
      </w:pPr>
      <w:r w:rsidRPr="00A1585B">
        <w:rPr>
          <w:sz w:val="28"/>
          <w:szCs w:val="28"/>
        </w:rPr>
        <w:t>Зберігання органічних добрив повинно бути проведене відповідно до вимог екологічної безпеки. Компост і гумус можна зберігати на відкритому повітрі в спеціальних контейнерах або в закритих приміщеннях. Торф зберігають в спеціальних складах з хорошою вентиляцією. Для зберігання мінеральних добрив використовуються спеціальні склади з надійною захистом від вологи та забруднення.</w:t>
      </w:r>
    </w:p>
    <w:p w14:paraId="4D67549F" w14:textId="77777777" w:rsidR="00A1585B" w:rsidRPr="00A1585B" w:rsidRDefault="00A1585B" w:rsidP="00A1585B">
      <w:pPr>
        <w:ind w:firstLine="709"/>
        <w:jc w:val="both"/>
        <w:rPr>
          <w:sz w:val="28"/>
          <w:szCs w:val="28"/>
        </w:rPr>
      </w:pPr>
      <w:r w:rsidRPr="00A1585B">
        <w:rPr>
          <w:sz w:val="28"/>
          <w:szCs w:val="28"/>
        </w:rPr>
        <w:t>Застосування органічних добрив можна проводити різними способами, включаючи розсипання на поверхню грунту, занурення в грунт або застосування під час посіву. Розсипання органічних добрив може проводитися як вручну, так і за допомогою спеціальних розсіювачів. Для застосування мінеральних добрив використовуються спеціальні розсіювачі, які дозволяють рівномірно розподіляти добриво на поверхні грунту або занурювати його в грунт на потрібну глибину.</w:t>
      </w:r>
    </w:p>
    <w:p w14:paraId="75FA205A" w14:textId="77777777" w:rsidR="00A1585B" w:rsidRPr="00A1585B" w:rsidRDefault="00A1585B" w:rsidP="00A1585B">
      <w:pPr>
        <w:ind w:firstLine="709"/>
        <w:jc w:val="both"/>
        <w:rPr>
          <w:sz w:val="28"/>
          <w:szCs w:val="28"/>
        </w:rPr>
      </w:pPr>
      <w:r w:rsidRPr="00A1585B">
        <w:rPr>
          <w:sz w:val="28"/>
          <w:szCs w:val="28"/>
        </w:rPr>
        <w:t xml:space="preserve">Правильне зберігання і застосування органічних і мінеральних добрив дозволяє покращити якість ґрунту та збільшити врожайність. Однак, необхідно дотримуватися правил дозування добрив і враховувати потреби конкретних культур. Надмірне застосування добрив може призвести до забруднення ґрунту, водних ресурсів і повітря. Тому, перед застосуванням </w:t>
      </w:r>
      <w:r w:rsidRPr="00A1585B">
        <w:rPr>
          <w:sz w:val="28"/>
          <w:szCs w:val="28"/>
        </w:rPr>
        <w:lastRenderedPageBreak/>
        <w:t>добрив, необхідно провести аналіз ґрунту та визначити його потреби в поживних речовинах. Крім того, раціональне використання органічних добрив може допомогти зменшити навантаження на довкілля, оскільки ці добрива є біорозкладними і не містять шкідливих речовин.</w:t>
      </w:r>
    </w:p>
    <w:p w14:paraId="17B81243" w14:textId="77777777" w:rsidR="00A1585B" w:rsidRPr="00A1585B" w:rsidRDefault="00A1585B" w:rsidP="00A1585B">
      <w:pPr>
        <w:ind w:firstLine="709"/>
        <w:jc w:val="both"/>
        <w:rPr>
          <w:sz w:val="28"/>
          <w:szCs w:val="28"/>
        </w:rPr>
      </w:pPr>
      <w:r w:rsidRPr="00A1585B">
        <w:rPr>
          <w:sz w:val="28"/>
          <w:szCs w:val="28"/>
        </w:rPr>
        <w:t>Застосування органічних добрив може також допомогти зберегти біорізноманіття, оскільки збільшується кількість живих організмів в ґрунті, таких як мікроорганізми, черв'яки і комахи. Це може покращити структуру ґрунту, забезпечити кращу водопроникність та збереження вологи, що сприяє збільшенню врожайності.</w:t>
      </w:r>
    </w:p>
    <w:p w14:paraId="10264982" w14:textId="5285E4C6" w:rsidR="00A1585B" w:rsidRPr="00A1585B" w:rsidRDefault="00A1585B" w:rsidP="00A1585B">
      <w:pPr>
        <w:ind w:firstLine="709"/>
        <w:jc w:val="both"/>
        <w:rPr>
          <w:sz w:val="28"/>
          <w:szCs w:val="28"/>
        </w:rPr>
      </w:pPr>
      <w:r w:rsidRPr="00A1585B">
        <w:rPr>
          <w:sz w:val="28"/>
          <w:szCs w:val="28"/>
        </w:rPr>
        <w:t>У загальному, правильне зберігання та застосування органічних і мінеральних добрив є важливими для досягнення сталого розвитку сільського господарства і забезпечення продовольства для населення. Враховуючи ці аспекти, варто розглянути можливість використання сумішей органічних і мінеральних добрив, які допоможуть забезпечити оптимальні умови для росту рослин і збільшення врожайності, зберігаючи при цьому біологічну різноманітність і здоров'я ґрунту.</w:t>
      </w:r>
    </w:p>
    <w:p w14:paraId="4B86AA82" w14:textId="77777777" w:rsidR="00A1585B" w:rsidRPr="00A1585B" w:rsidRDefault="00A1585B" w:rsidP="00A1585B">
      <w:pPr>
        <w:ind w:firstLine="709"/>
        <w:jc w:val="both"/>
        <w:rPr>
          <w:sz w:val="28"/>
          <w:szCs w:val="28"/>
        </w:rPr>
      </w:pPr>
      <w:r w:rsidRPr="00A1585B">
        <w:rPr>
          <w:sz w:val="28"/>
          <w:szCs w:val="28"/>
        </w:rPr>
        <w:t>Розрахунок норм внесення добрив на запланований урожай може бути виконаний з урахуванням декількох факторів, таких як:</w:t>
      </w:r>
    </w:p>
    <w:p w14:paraId="08481FB0" w14:textId="77777777" w:rsidR="00A1585B" w:rsidRPr="00A1585B" w:rsidRDefault="00A1585B" w:rsidP="00A1585B">
      <w:pPr>
        <w:ind w:firstLine="709"/>
        <w:jc w:val="both"/>
        <w:rPr>
          <w:sz w:val="28"/>
          <w:szCs w:val="28"/>
        </w:rPr>
      </w:pPr>
      <w:r w:rsidRPr="00A1585B">
        <w:rPr>
          <w:sz w:val="28"/>
          <w:szCs w:val="28"/>
        </w:rPr>
        <w:t>Вміст поживних елементів у ґрунті: перед внесенням добрив до ґрунту необхідно визначити його хімічний склад та вміст основних поживних елементів, таких як азот (N), фосфор (P) та калій (K). Це може бути зроблено шляхом проведення агрохімічного аналізу ґрунту.</w:t>
      </w:r>
    </w:p>
    <w:p w14:paraId="51F449F9" w14:textId="77777777" w:rsidR="00A1585B" w:rsidRPr="00A1585B" w:rsidRDefault="00A1585B" w:rsidP="00A1585B">
      <w:pPr>
        <w:ind w:firstLine="709"/>
        <w:jc w:val="both"/>
        <w:rPr>
          <w:sz w:val="28"/>
          <w:szCs w:val="28"/>
        </w:rPr>
      </w:pPr>
      <w:r w:rsidRPr="00A1585B">
        <w:rPr>
          <w:sz w:val="28"/>
          <w:szCs w:val="28"/>
        </w:rPr>
        <w:t>Потреба рослин у поживних елементах: кожний вид рослин має свої вимоги до поживних елементів, які потрібні для оптимального розвитку і врожайності. Ці вимоги можуть бути знайдені в довідниках з сільського господарства або на сайтах виробників добрив.</w:t>
      </w:r>
    </w:p>
    <w:p w14:paraId="23C6C7A6" w14:textId="77777777" w:rsidR="00A1585B" w:rsidRPr="00A1585B" w:rsidRDefault="00A1585B" w:rsidP="00A1585B">
      <w:pPr>
        <w:ind w:firstLine="709"/>
        <w:jc w:val="both"/>
        <w:rPr>
          <w:sz w:val="28"/>
          <w:szCs w:val="28"/>
        </w:rPr>
      </w:pPr>
      <w:r w:rsidRPr="00A1585B">
        <w:rPr>
          <w:sz w:val="28"/>
          <w:szCs w:val="28"/>
        </w:rPr>
        <w:t>Коефіцієнти використання поживних елементів з ґрунту та добрив: не всі поживні елементи, які вносяться до ґрунту, забезпечують ефективний ріст рослин. Коефіцієнти використання визначають, який відсоток внесеного поживного елемента буде використаний рослиною.</w:t>
      </w:r>
    </w:p>
    <w:p w14:paraId="1BE5FE41" w14:textId="77777777" w:rsidR="00A1585B" w:rsidRPr="00A1585B" w:rsidRDefault="00A1585B" w:rsidP="00A1585B">
      <w:pPr>
        <w:ind w:firstLine="709"/>
        <w:jc w:val="both"/>
        <w:rPr>
          <w:sz w:val="28"/>
          <w:szCs w:val="28"/>
        </w:rPr>
      </w:pPr>
      <w:r w:rsidRPr="00A1585B">
        <w:rPr>
          <w:sz w:val="28"/>
          <w:szCs w:val="28"/>
        </w:rPr>
        <w:t>Розрахунок норм внесення добрив може бути виконаний наступним чином:</w:t>
      </w:r>
    </w:p>
    <w:p w14:paraId="6157BA02" w14:textId="77777777" w:rsidR="00A1585B" w:rsidRPr="00A1585B" w:rsidRDefault="00A1585B" w:rsidP="00A1585B">
      <w:pPr>
        <w:ind w:firstLine="709"/>
        <w:jc w:val="both"/>
        <w:rPr>
          <w:sz w:val="28"/>
          <w:szCs w:val="28"/>
        </w:rPr>
      </w:pPr>
      <w:r w:rsidRPr="00A1585B">
        <w:rPr>
          <w:sz w:val="28"/>
          <w:szCs w:val="28"/>
        </w:rPr>
        <w:t>Визначте потребу рослин у поживних елементах на основі планованого урожаю та вимог конкретного виду рослин.</w:t>
      </w:r>
    </w:p>
    <w:p w14:paraId="7D87D9FB" w14:textId="77777777" w:rsidR="00A1585B" w:rsidRPr="00A1585B" w:rsidRDefault="00A1585B" w:rsidP="00A1585B">
      <w:pPr>
        <w:ind w:firstLine="709"/>
        <w:jc w:val="both"/>
        <w:rPr>
          <w:sz w:val="28"/>
          <w:szCs w:val="28"/>
        </w:rPr>
      </w:pPr>
      <w:r w:rsidRPr="00A1585B">
        <w:rPr>
          <w:sz w:val="28"/>
          <w:szCs w:val="28"/>
        </w:rPr>
        <w:t>Визначте кількість поживних елементів, які вже містяться в ґрунті шляхом проведення агрохімічного аналізу ґрунту.</w:t>
      </w:r>
    </w:p>
    <w:p w14:paraId="5FC26AAB" w14:textId="23B85B68" w:rsidR="00A1585B" w:rsidRPr="00A1585B" w:rsidRDefault="00A1585B" w:rsidP="00A1585B">
      <w:pPr>
        <w:ind w:firstLine="709"/>
        <w:jc w:val="both"/>
        <w:rPr>
          <w:sz w:val="28"/>
          <w:szCs w:val="28"/>
        </w:rPr>
      </w:pPr>
      <w:r w:rsidRPr="00A1585B">
        <w:rPr>
          <w:sz w:val="28"/>
          <w:szCs w:val="28"/>
        </w:rPr>
        <w:t>Обчисліть кількість поживних елементів, які потрібно внести до ґрунту, віднімаючи вміст поживних елементів у ґрунті від їх загальної потреби для планованого урожаю.</w:t>
      </w:r>
    </w:p>
    <w:p w14:paraId="1B2C1EF7" w14:textId="77777777" w:rsidR="00A1585B" w:rsidRPr="00A1585B" w:rsidRDefault="00A1585B" w:rsidP="00A1585B">
      <w:pPr>
        <w:ind w:firstLine="709"/>
        <w:jc w:val="both"/>
        <w:rPr>
          <w:sz w:val="28"/>
          <w:szCs w:val="28"/>
        </w:rPr>
      </w:pPr>
      <w:r w:rsidRPr="00A1585B">
        <w:rPr>
          <w:sz w:val="28"/>
          <w:szCs w:val="28"/>
        </w:rPr>
        <w:t>Далі необхідно врахувати коефіцієнти використання поживних елементів з ґрунту та добрив. Для цього потрібно дізнатися коефіцієнти використання для кожного з поживних елементів, які планується внести до ґрунту. Коефіцієнти використання можуть бути знайдені в довідниках з сільського господарства або на сайтах виробників добрив.</w:t>
      </w:r>
    </w:p>
    <w:p w14:paraId="06ACB9FC" w14:textId="77777777" w:rsidR="00A1585B" w:rsidRPr="00A1585B" w:rsidRDefault="00A1585B" w:rsidP="00A1585B">
      <w:pPr>
        <w:ind w:firstLine="709"/>
        <w:jc w:val="both"/>
        <w:rPr>
          <w:sz w:val="28"/>
          <w:szCs w:val="28"/>
        </w:rPr>
      </w:pPr>
      <w:r w:rsidRPr="00A1585B">
        <w:rPr>
          <w:sz w:val="28"/>
          <w:szCs w:val="28"/>
        </w:rPr>
        <w:lastRenderedPageBreak/>
        <w:t>Після того, як визначені коефіцієнти використання, можна обчислити фактичну кількість добрив, яку необхідно внести до ґрунту. Для цього необхідно розділити потрібну кількість кожного з поживних елементів на відповідний коефіцієнт використання. Отримані значення відповідатимуть кількості добрив, яку необхідно внести до ґрунту.</w:t>
      </w:r>
    </w:p>
    <w:p w14:paraId="2B679A44" w14:textId="038D7A4E" w:rsidR="00A1585B" w:rsidRPr="00A1585B" w:rsidRDefault="00A1585B" w:rsidP="00A1585B">
      <w:pPr>
        <w:ind w:firstLine="709"/>
        <w:jc w:val="both"/>
        <w:rPr>
          <w:sz w:val="28"/>
          <w:szCs w:val="28"/>
        </w:rPr>
      </w:pPr>
      <w:r w:rsidRPr="00A1585B">
        <w:rPr>
          <w:sz w:val="28"/>
          <w:szCs w:val="28"/>
        </w:rPr>
        <w:t xml:space="preserve">У цілому, розрахунок норм внесення добрив на запланований урожай з урахуванням вмісту поживних елементів у ґрунті та коефіцієнтів їх використання з ґрунту і добрив </w:t>
      </w:r>
      <w:r>
        <w:rPr>
          <w:sz w:val="28"/>
          <w:szCs w:val="28"/>
        </w:rPr>
        <w:t>–</w:t>
      </w:r>
      <w:r w:rsidRPr="00A1585B">
        <w:rPr>
          <w:sz w:val="28"/>
          <w:szCs w:val="28"/>
        </w:rPr>
        <w:t xml:space="preserve"> це складний процес, який вимагає знань з сільського господарства та агрохімії. </w:t>
      </w:r>
    </w:p>
    <w:p w14:paraId="49980448" w14:textId="77777777" w:rsidR="00A1585B" w:rsidRPr="00A1585B" w:rsidRDefault="00A1585B" w:rsidP="00A1585B">
      <w:pPr>
        <w:ind w:firstLine="709"/>
        <w:jc w:val="both"/>
        <w:rPr>
          <w:sz w:val="28"/>
          <w:szCs w:val="28"/>
        </w:rPr>
      </w:pPr>
      <w:r w:rsidRPr="00A1585B">
        <w:rPr>
          <w:sz w:val="28"/>
          <w:szCs w:val="28"/>
        </w:rPr>
        <w:t>Техніка безпеки під час зберігання і використання добрив дуже важлива для забезпечення безпеки людей, тварин і навколишнього середовища. Основні правила безпеки, які повинні дотримуватися під час зберігання і використання добрив, наведені нижче:</w:t>
      </w:r>
    </w:p>
    <w:p w14:paraId="67E9124C" w14:textId="77777777" w:rsidR="00A1585B" w:rsidRPr="00A1585B" w:rsidRDefault="00A1585B" w:rsidP="00A1585B">
      <w:pPr>
        <w:pStyle w:val="ListParagraph"/>
        <w:numPr>
          <w:ilvl w:val="0"/>
          <w:numId w:val="24"/>
        </w:numPr>
        <w:ind w:left="0" w:firstLine="709"/>
        <w:jc w:val="both"/>
        <w:rPr>
          <w:sz w:val="28"/>
          <w:szCs w:val="28"/>
        </w:rPr>
      </w:pPr>
      <w:r w:rsidRPr="00A1585B">
        <w:rPr>
          <w:sz w:val="28"/>
          <w:szCs w:val="28"/>
        </w:rPr>
        <w:t>Зберігайте добрива в міцних контейнерах, забезпечивши їх захист від забруднення і забезпечте їх вентиляцію.</w:t>
      </w:r>
    </w:p>
    <w:p w14:paraId="736FED22" w14:textId="77777777" w:rsidR="00A1585B" w:rsidRPr="00A1585B" w:rsidRDefault="00A1585B" w:rsidP="00A1585B">
      <w:pPr>
        <w:pStyle w:val="ListParagraph"/>
        <w:numPr>
          <w:ilvl w:val="0"/>
          <w:numId w:val="24"/>
        </w:numPr>
        <w:ind w:left="0" w:firstLine="709"/>
        <w:jc w:val="both"/>
        <w:rPr>
          <w:sz w:val="28"/>
          <w:szCs w:val="28"/>
        </w:rPr>
      </w:pPr>
      <w:r w:rsidRPr="00A1585B">
        <w:rPr>
          <w:sz w:val="28"/>
          <w:szCs w:val="28"/>
        </w:rPr>
        <w:t>Зберігайте добрива у спеціальних складах, які повинні бути віддаленими від будинків, джерел питної води та тварин.</w:t>
      </w:r>
    </w:p>
    <w:p w14:paraId="27E93766" w14:textId="77777777" w:rsidR="00A1585B" w:rsidRPr="00A1585B" w:rsidRDefault="00A1585B" w:rsidP="00A1585B">
      <w:pPr>
        <w:pStyle w:val="ListParagraph"/>
        <w:numPr>
          <w:ilvl w:val="0"/>
          <w:numId w:val="24"/>
        </w:numPr>
        <w:ind w:left="0" w:firstLine="709"/>
        <w:jc w:val="both"/>
        <w:rPr>
          <w:sz w:val="28"/>
          <w:szCs w:val="28"/>
        </w:rPr>
      </w:pPr>
      <w:r w:rsidRPr="00A1585B">
        <w:rPr>
          <w:sz w:val="28"/>
          <w:szCs w:val="28"/>
        </w:rPr>
        <w:t>При використанні добрива дотримуйтеся інструкцій на упаковці та правил техніки безпеки.</w:t>
      </w:r>
    </w:p>
    <w:p w14:paraId="38FF1C3F" w14:textId="77777777" w:rsidR="00A1585B" w:rsidRPr="00A1585B" w:rsidRDefault="00A1585B" w:rsidP="00A1585B">
      <w:pPr>
        <w:pStyle w:val="ListParagraph"/>
        <w:numPr>
          <w:ilvl w:val="0"/>
          <w:numId w:val="24"/>
        </w:numPr>
        <w:ind w:left="0" w:firstLine="709"/>
        <w:jc w:val="both"/>
        <w:rPr>
          <w:sz w:val="28"/>
          <w:szCs w:val="28"/>
        </w:rPr>
      </w:pPr>
      <w:r w:rsidRPr="00A1585B">
        <w:rPr>
          <w:sz w:val="28"/>
          <w:szCs w:val="28"/>
        </w:rPr>
        <w:t>Після використання добрива відразу промийте руки та інструменти.</w:t>
      </w:r>
    </w:p>
    <w:p w14:paraId="2DEB6EB6" w14:textId="77777777" w:rsidR="00A1585B" w:rsidRPr="00A1585B" w:rsidRDefault="00A1585B" w:rsidP="00A1585B">
      <w:pPr>
        <w:pStyle w:val="ListParagraph"/>
        <w:numPr>
          <w:ilvl w:val="0"/>
          <w:numId w:val="24"/>
        </w:numPr>
        <w:ind w:left="0" w:firstLine="709"/>
        <w:jc w:val="both"/>
        <w:rPr>
          <w:sz w:val="28"/>
          <w:szCs w:val="28"/>
        </w:rPr>
      </w:pPr>
      <w:r w:rsidRPr="00A1585B">
        <w:rPr>
          <w:sz w:val="28"/>
          <w:szCs w:val="28"/>
        </w:rPr>
        <w:t>Не дозволяйте дітям і тваринам поблизу місць зберігання добрив.</w:t>
      </w:r>
    </w:p>
    <w:p w14:paraId="3C02FD15" w14:textId="77777777" w:rsidR="00A1585B" w:rsidRPr="00A1585B" w:rsidRDefault="00A1585B" w:rsidP="00A1585B">
      <w:pPr>
        <w:pStyle w:val="ListParagraph"/>
        <w:numPr>
          <w:ilvl w:val="0"/>
          <w:numId w:val="24"/>
        </w:numPr>
        <w:ind w:left="0" w:firstLine="709"/>
        <w:jc w:val="both"/>
        <w:rPr>
          <w:sz w:val="28"/>
          <w:szCs w:val="28"/>
        </w:rPr>
      </w:pPr>
      <w:r w:rsidRPr="00A1585B">
        <w:rPr>
          <w:sz w:val="28"/>
          <w:szCs w:val="28"/>
        </w:rPr>
        <w:t>Забезпечуйте правильну утилізацію залишків добрив та іншої хімічної продукції.</w:t>
      </w:r>
    </w:p>
    <w:p w14:paraId="59B3D49C" w14:textId="77777777" w:rsidR="00A1585B" w:rsidRPr="00A1585B" w:rsidRDefault="00A1585B" w:rsidP="00A1585B">
      <w:pPr>
        <w:pStyle w:val="ListParagraph"/>
        <w:numPr>
          <w:ilvl w:val="0"/>
          <w:numId w:val="24"/>
        </w:numPr>
        <w:ind w:left="0" w:firstLine="709"/>
        <w:jc w:val="both"/>
        <w:rPr>
          <w:sz w:val="28"/>
          <w:szCs w:val="28"/>
        </w:rPr>
      </w:pPr>
      <w:r w:rsidRPr="00A1585B">
        <w:rPr>
          <w:sz w:val="28"/>
          <w:szCs w:val="28"/>
        </w:rPr>
        <w:t>Проводьте роботи з добривами при невітряній погоді, щоб запобігти непотрібному розкиданню добрив.</w:t>
      </w:r>
    </w:p>
    <w:p w14:paraId="3B8EE8FB" w14:textId="56C29844" w:rsidR="00A1585B" w:rsidRDefault="00A1585B" w:rsidP="00A1585B">
      <w:pPr>
        <w:ind w:firstLine="709"/>
        <w:jc w:val="both"/>
        <w:rPr>
          <w:sz w:val="28"/>
          <w:szCs w:val="28"/>
        </w:rPr>
      </w:pPr>
      <w:r w:rsidRPr="00A1585B">
        <w:rPr>
          <w:sz w:val="28"/>
          <w:szCs w:val="28"/>
        </w:rPr>
        <w:t>Забруднення навколишнього середовища може стати результатом неправильного зберігання та використання добрив, тому важливо дотримуватися всіх правил техніки безпеки і охорони довкілля, які зменшують ризик негативного впливу добрив на довкілля та здоров'я людей.</w:t>
      </w:r>
    </w:p>
    <w:p w14:paraId="02583C8D" w14:textId="77777777" w:rsidR="00A1585B" w:rsidRPr="00A1585B" w:rsidRDefault="00A1585B" w:rsidP="00A1585B">
      <w:pPr>
        <w:ind w:firstLine="709"/>
        <w:jc w:val="both"/>
        <w:rPr>
          <w:sz w:val="28"/>
          <w:szCs w:val="28"/>
        </w:rPr>
      </w:pPr>
    </w:p>
    <w:p w14:paraId="0741AA3E" w14:textId="7D2CD25B" w:rsidR="00A1585B" w:rsidRPr="00635E26" w:rsidRDefault="00A1585B" w:rsidP="00A1585B">
      <w:pPr>
        <w:pStyle w:val="Heading2"/>
        <w:ind w:firstLine="709"/>
        <w:rPr>
          <w:rFonts w:ascii="Times New Roman" w:hAnsi="Times New Roman" w:cs="Times New Roman"/>
          <w:b/>
          <w:bCs/>
          <w:i/>
          <w:iCs/>
          <w:color w:val="000000" w:themeColor="text1"/>
          <w:sz w:val="28"/>
          <w:szCs w:val="28"/>
          <w:lang w:val="uk-UA"/>
        </w:rPr>
      </w:pPr>
      <w:bookmarkStart w:id="16" w:name="_Toc134623630"/>
      <w:r w:rsidRPr="00635E26">
        <w:rPr>
          <w:rFonts w:ascii="Times New Roman" w:hAnsi="Times New Roman" w:cs="Times New Roman"/>
          <w:b/>
          <w:bCs/>
          <w:i/>
          <w:iCs/>
          <w:color w:val="000000" w:themeColor="text1"/>
          <w:sz w:val="28"/>
          <w:szCs w:val="28"/>
          <w:lang w:val="uk-UA"/>
        </w:rPr>
        <w:t>3.4. Складання системи удобрення культур</w:t>
      </w:r>
      <w:bookmarkEnd w:id="16"/>
    </w:p>
    <w:p w14:paraId="2EE95E74" w14:textId="77777777" w:rsidR="00E60BA9" w:rsidRPr="00E60BA9" w:rsidRDefault="00E60BA9" w:rsidP="00E60BA9">
      <w:pPr>
        <w:pStyle w:val="NormalWeb"/>
        <w:spacing w:before="0" w:beforeAutospacing="0" w:after="0" w:afterAutospacing="0"/>
        <w:ind w:firstLine="709"/>
        <w:jc w:val="both"/>
        <w:rPr>
          <w:color w:val="222222"/>
          <w:sz w:val="28"/>
          <w:szCs w:val="28"/>
        </w:rPr>
      </w:pPr>
      <w:r w:rsidRPr="00E60BA9">
        <w:rPr>
          <w:i/>
          <w:iCs/>
          <w:color w:val="222222"/>
          <w:sz w:val="28"/>
          <w:szCs w:val="28"/>
        </w:rPr>
        <w:t>Система удобрення в сівозміні</w:t>
      </w:r>
      <w:r w:rsidRPr="00E60BA9">
        <w:rPr>
          <w:color w:val="222222"/>
          <w:sz w:val="28"/>
          <w:szCs w:val="28"/>
        </w:rPr>
        <w:t> – це багаторічний план застосування добрив у сівозміні з урахуванням родючості ґрунту, біологічних особливостей культур, складу і властивостей добрив.</w:t>
      </w:r>
    </w:p>
    <w:p w14:paraId="49D957CA" w14:textId="77777777" w:rsidR="00E60BA9" w:rsidRPr="00E60BA9" w:rsidRDefault="00E60BA9" w:rsidP="00E60BA9">
      <w:pPr>
        <w:pStyle w:val="NormalWeb"/>
        <w:spacing w:before="0" w:beforeAutospacing="0" w:after="0" w:afterAutospacing="0"/>
        <w:ind w:firstLine="709"/>
        <w:jc w:val="both"/>
        <w:rPr>
          <w:color w:val="222222"/>
          <w:sz w:val="28"/>
          <w:szCs w:val="28"/>
        </w:rPr>
      </w:pPr>
      <w:r w:rsidRPr="00E60BA9">
        <w:rPr>
          <w:color w:val="222222"/>
          <w:sz w:val="28"/>
          <w:szCs w:val="28"/>
        </w:rPr>
        <w:t>Сівозміна має велике значення для системи удобрення. Різні сільськогосподарські культури істотно різняться за потребою в елементах живлення. Чергування культур у сівозміні забезпечує продуктивніше використання поживних речовин ґрунту і добрив. Так, при сівбі пшениці озимої після різних попередників (наприклад, гороху і кукурудзи на силос) потреба в добривах буде різною. Бобові культури потребують менше азотних добрив, а багаторічні бобові трави збагачують ґрунт азотом. Тому під культури, попередником яких були бобові, азотних добрив вносять менше. Не можна вносити багато азотних добрив під покривні культури (під які підсівають багаторічні трави).</w:t>
      </w:r>
    </w:p>
    <w:p w14:paraId="3209BD72" w14:textId="77777777" w:rsidR="00E60BA9" w:rsidRPr="00E60BA9" w:rsidRDefault="00E60BA9" w:rsidP="00E60BA9">
      <w:pPr>
        <w:pStyle w:val="NormalWeb"/>
        <w:spacing w:before="0" w:beforeAutospacing="0" w:after="0" w:afterAutospacing="0"/>
        <w:ind w:firstLine="709"/>
        <w:jc w:val="both"/>
        <w:rPr>
          <w:color w:val="222222"/>
          <w:sz w:val="28"/>
          <w:szCs w:val="28"/>
        </w:rPr>
      </w:pPr>
      <w:r w:rsidRPr="00E60BA9">
        <w:rPr>
          <w:color w:val="222222"/>
          <w:sz w:val="28"/>
          <w:szCs w:val="28"/>
        </w:rPr>
        <w:lastRenderedPageBreak/>
        <w:t>Під час розробки системи удобрення в сівозміні необхідно враховувати </w:t>
      </w:r>
      <w:r w:rsidRPr="00E60BA9">
        <w:rPr>
          <w:i/>
          <w:iCs/>
          <w:color w:val="222222"/>
          <w:sz w:val="28"/>
          <w:szCs w:val="28"/>
        </w:rPr>
        <w:t>склад і агрохімічні властивості добрив:</w:t>
      </w:r>
      <w:r w:rsidRPr="00E60BA9">
        <w:rPr>
          <w:color w:val="222222"/>
          <w:sz w:val="28"/>
          <w:szCs w:val="28"/>
        </w:rPr>
        <w:t> форму діючої речовини, їх розчинність і доступність елементів живлення, особливо взаємодію добрив з ґрунтом, а також вплив добрив на агрохімічні характеристики ґрунту. Важливою умовою є післядія добрив, від якої залежать норми внесення добрив під наступні культури сівозміни. Особливо велика післядія фосфорних та органічних добрив.</w:t>
      </w:r>
    </w:p>
    <w:p w14:paraId="3AB588D2" w14:textId="77777777" w:rsidR="00E60BA9" w:rsidRPr="00E60BA9" w:rsidRDefault="00E60BA9" w:rsidP="00E60BA9">
      <w:pPr>
        <w:pStyle w:val="NormalWeb"/>
        <w:spacing w:before="0" w:beforeAutospacing="0" w:after="0" w:afterAutospacing="0"/>
        <w:ind w:firstLine="709"/>
        <w:jc w:val="both"/>
        <w:rPr>
          <w:color w:val="222222"/>
          <w:sz w:val="28"/>
          <w:szCs w:val="28"/>
        </w:rPr>
      </w:pPr>
      <w:r w:rsidRPr="00E60BA9">
        <w:rPr>
          <w:color w:val="222222"/>
          <w:sz w:val="28"/>
          <w:szCs w:val="28"/>
        </w:rPr>
        <w:t>Сумісне застосування органічних і мінеральних добрив є одним з основних положень системи удобрення. Зазвичай їх поєднання переважає за своєю ефективністю дію цих добрив, внесених окремо в еквівалентних кількостях, що пояснюється мікробіологічною діяльністю в ґрунті. Також зменшується закріплення фосфору мінеральних добрив у вигляді важкорозчинних сполук.</w:t>
      </w:r>
    </w:p>
    <w:p w14:paraId="614EA1ED" w14:textId="77777777" w:rsidR="00E60BA9" w:rsidRPr="00E60BA9" w:rsidRDefault="00E60BA9" w:rsidP="00E60BA9">
      <w:pPr>
        <w:pStyle w:val="NormalWeb"/>
        <w:spacing w:before="0" w:beforeAutospacing="0" w:after="0" w:afterAutospacing="0"/>
        <w:ind w:firstLine="709"/>
        <w:jc w:val="both"/>
        <w:rPr>
          <w:color w:val="222222"/>
          <w:sz w:val="28"/>
          <w:szCs w:val="28"/>
        </w:rPr>
      </w:pPr>
      <w:r w:rsidRPr="00E60BA9">
        <w:rPr>
          <w:color w:val="222222"/>
          <w:sz w:val="28"/>
          <w:szCs w:val="28"/>
        </w:rPr>
        <w:t>Сумісне застосування органічних і мінеральних добрив найбажаніше для культур, чутливих до підвищеної концентрації ґрунтового розчину (цибуля, огірок та ін.).</w:t>
      </w:r>
    </w:p>
    <w:p w14:paraId="20A6DF6F" w14:textId="77777777" w:rsidR="00E60BA9" w:rsidRPr="00E60BA9" w:rsidRDefault="00E60BA9" w:rsidP="00E60BA9">
      <w:pPr>
        <w:pStyle w:val="NormalWeb"/>
        <w:spacing w:before="0" w:beforeAutospacing="0" w:after="0" w:afterAutospacing="0"/>
        <w:ind w:firstLine="709"/>
        <w:jc w:val="both"/>
        <w:rPr>
          <w:color w:val="222222"/>
          <w:sz w:val="28"/>
          <w:szCs w:val="28"/>
        </w:rPr>
      </w:pPr>
      <w:r w:rsidRPr="00E60BA9">
        <w:rPr>
          <w:color w:val="222222"/>
          <w:sz w:val="28"/>
          <w:szCs w:val="28"/>
        </w:rPr>
        <w:t>При правильному чергуванні культур і менших нормах внесення добрив урожаї виші порівняно з монокультурою.</w:t>
      </w:r>
    </w:p>
    <w:p w14:paraId="3CD6731A" w14:textId="77777777" w:rsidR="00E60BA9" w:rsidRPr="00E60BA9" w:rsidRDefault="00E60BA9" w:rsidP="00E60BA9">
      <w:pPr>
        <w:pStyle w:val="NormalWeb"/>
        <w:spacing w:before="0" w:beforeAutospacing="0" w:after="0" w:afterAutospacing="0"/>
        <w:ind w:firstLine="709"/>
        <w:jc w:val="both"/>
        <w:rPr>
          <w:color w:val="222222"/>
          <w:sz w:val="28"/>
          <w:szCs w:val="28"/>
        </w:rPr>
      </w:pPr>
      <w:r w:rsidRPr="00E60BA9">
        <w:rPr>
          <w:color w:val="222222"/>
          <w:sz w:val="28"/>
          <w:szCs w:val="28"/>
        </w:rPr>
        <w:t>За тривалого застосування добрив у сівозміні потреба в азотних добривах збільшується, а фосфорних і калійних – зменшується.</w:t>
      </w:r>
    </w:p>
    <w:p w14:paraId="0A0A74C1" w14:textId="77777777" w:rsidR="00E60BA9" w:rsidRPr="00E60BA9" w:rsidRDefault="00E60BA9" w:rsidP="00E60BA9">
      <w:pPr>
        <w:pStyle w:val="NormalWeb"/>
        <w:spacing w:before="0" w:beforeAutospacing="0" w:after="0" w:afterAutospacing="0"/>
        <w:ind w:firstLine="709"/>
        <w:jc w:val="both"/>
        <w:rPr>
          <w:color w:val="222222"/>
          <w:sz w:val="28"/>
          <w:szCs w:val="28"/>
        </w:rPr>
      </w:pPr>
      <w:r w:rsidRPr="00E60BA9">
        <w:rPr>
          <w:color w:val="222222"/>
          <w:sz w:val="28"/>
          <w:szCs w:val="28"/>
        </w:rPr>
        <w:t>Система удобрення в сівозміні є частиною загальної системи застосування добрив у господарстві, де всебічно обґрунтовано види, норми, форми, співвідношення, строки і способи застосування добрив (і меліорантів) з урахуванням біологічних потреб культур в елементах живлення і фактичного рівня родючості ґрунту для отримання високих урожаїв культур доброї якості за наявних ресурсів добрив і меліорантів з одночасним регулюванням параметрів показників родючості ґрунту в певних природно-кліматичних умовах.</w:t>
      </w:r>
    </w:p>
    <w:p w14:paraId="4E2DCE74" w14:textId="77777777" w:rsidR="00E60BA9" w:rsidRPr="00E60BA9" w:rsidRDefault="00E60BA9" w:rsidP="00E60BA9">
      <w:pPr>
        <w:pStyle w:val="NormalWeb"/>
        <w:spacing w:before="0" w:beforeAutospacing="0" w:after="0" w:afterAutospacing="0"/>
        <w:ind w:firstLine="709"/>
        <w:jc w:val="both"/>
        <w:rPr>
          <w:color w:val="222222"/>
          <w:sz w:val="28"/>
          <w:szCs w:val="28"/>
        </w:rPr>
      </w:pPr>
      <w:r w:rsidRPr="00E60BA9">
        <w:rPr>
          <w:color w:val="222222"/>
          <w:sz w:val="28"/>
          <w:szCs w:val="28"/>
        </w:rPr>
        <w:t>Загальну схему удобрення культур розробляють на ротацію сівозміни, а луків, пасовищ, багаторічних насаджень та інших – на період їх використання. При цьому враховують можливу середньобагаторічну (5–10 років) забезпеченість господарства добривами і середньозважені (за результатами останнього агрохімічного обстеження) параметри показників родючості ґрунту всіх полів сівозміни, а також можливий баланс елементів живлення і гумусу за реалізації системи удобрення.</w:t>
      </w:r>
    </w:p>
    <w:p w14:paraId="4E5616C6" w14:textId="77777777" w:rsidR="00E60BA9" w:rsidRPr="00E60BA9" w:rsidRDefault="00E60BA9" w:rsidP="00E60BA9">
      <w:pPr>
        <w:pStyle w:val="NormalWeb"/>
        <w:spacing w:before="0" w:beforeAutospacing="0" w:after="0" w:afterAutospacing="0"/>
        <w:ind w:firstLine="709"/>
        <w:jc w:val="both"/>
        <w:rPr>
          <w:color w:val="222222"/>
          <w:sz w:val="28"/>
          <w:szCs w:val="28"/>
        </w:rPr>
      </w:pPr>
      <w:r w:rsidRPr="00E60BA9">
        <w:rPr>
          <w:color w:val="222222"/>
          <w:sz w:val="28"/>
          <w:szCs w:val="28"/>
        </w:rPr>
        <w:t>Норми і співвідношення добрив у прийнятій системі удобрення щорічно уточнюють у </w:t>
      </w:r>
      <w:r w:rsidRPr="00E60BA9">
        <w:rPr>
          <w:i/>
          <w:iCs/>
          <w:color w:val="222222"/>
          <w:sz w:val="28"/>
          <w:szCs w:val="28"/>
        </w:rPr>
        <w:t>річному плані застосування добрив</w:t>
      </w:r>
      <w:r w:rsidRPr="00E60BA9">
        <w:rPr>
          <w:color w:val="222222"/>
          <w:sz w:val="28"/>
          <w:szCs w:val="28"/>
        </w:rPr>
        <w:t> з урахуванням родючості ґрунту на полі, погодних умов, фактичної наявності добрив у господарстві. На основі цього плану складають </w:t>
      </w:r>
      <w:r w:rsidRPr="00E60BA9">
        <w:rPr>
          <w:i/>
          <w:iCs/>
          <w:color w:val="222222"/>
          <w:sz w:val="28"/>
          <w:szCs w:val="28"/>
        </w:rPr>
        <w:t>календарний план</w:t>
      </w:r>
      <w:r w:rsidRPr="00E60BA9">
        <w:rPr>
          <w:color w:val="222222"/>
          <w:sz w:val="28"/>
          <w:szCs w:val="28"/>
        </w:rPr>
        <w:t> придбання (накопичення) добрив, де зазначають загальну кількість певних видів і форм добрив та черговість їх придбання.</w:t>
      </w:r>
    </w:p>
    <w:p w14:paraId="57B49394" w14:textId="77777777" w:rsidR="00E60BA9" w:rsidRPr="00E60BA9" w:rsidRDefault="00E60BA9" w:rsidP="00E60BA9">
      <w:pPr>
        <w:pStyle w:val="NormalWeb"/>
        <w:spacing w:before="0" w:beforeAutospacing="0" w:after="0" w:afterAutospacing="0"/>
        <w:ind w:firstLine="709"/>
        <w:jc w:val="both"/>
        <w:rPr>
          <w:color w:val="222222"/>
          <w:sz w:val="28"/>
          <w:szCs w:val="28"/>
        </w:rPr>
      </w:pPr>
      <w:r w:rsidRPr="00E60BA9">
        <w:rPr>
          <w:color w:val="222222"/>
          <w:sz w:val="28"/>
          <w:szCs w:val="28"/>
        </w:rPr>
        <w:t xml:space="preserve">Кількісно систему удобрення в сівозміні характеризує середня кількість (на 1 га) добрив, які вносять щорічно та за ротацію сівозміни (в останньому випадку – це насиченість 1 га площі сівозміни добривами). Якісно вона характеризується окупністю 1 кг д. р. мінеральних добрив і 1 т органічних </w:t>
      </w:r>
      <w:r w:rsidRPr="00E60BA9">
        <w:rPr>
          <w:color w:val="222222"/>
          <w:sz w:val="28"/>
          <w:szCs w:val="28"/>
        </w:rPr>
        <w:lastRenderedPageBreak/>
        <w:t>добрив урожаєм усіх культур сівозміни (в перерахунку на зернові або кормові одиниці залежно від типу сівозміни).</w:t>
      </w:r>
    </w:p>
    <w:p w14:paraId="458E72F3" w14:textId="77777777" w:rsidR="00E60BA9" w:rsidRPr="00E60BA9" w:rsidRDefault="00E60BA9" w:rsidP="00E60BA9">
      <w:pPr>
        <w:pStyle w:val="NormalWeb"/>
        <w:spacing w:before="0" w:beforeAutospacing="0" w:after="0" w:afterAutospacing="0"/>
        <w:ind w:firstLine="709"/>
        <w:jc w:val="both"/>
        <w:rPr>
          <w:color w:val="222222"/>
          <w:sz w:val="28"/>
          <w:szCs w:val="28"/>
        </w:rPr>
      </w:pPr>
      <w:r w:rsidRPr="00E60BA9">
        <w:rPr>
          <w:rStyle w:val="Strong"/>
          <w:i/>
          <w:iCs/>
          <w:color w:val="222222"/>
          <w:sz w:val="28"/>
          <w:szCs w:val="28"/>
        </w:rPr>
        <w:t>Система удобрення окремих культур</w:t>
      </w:r>
      <w:r w:rsidRPr="00E60BA9">
        <w:rPr>
          <w:color w:val="222222"/>
          <w:sz w:val="28"/>
          <w:szCs w:val="28"/>
        </w:rPr>
        <w:t> за їх </w:t>
      </w:r>
      <w:r w:rsidRPr="00E60BA9">
        <w:rPr>
          <w:i/>
          <w:iCs/>
          <w:color w:val="222222"/>
          <w:sz w:val="28"/>
          <w:szCs w:val="28"/>
        </w:rPr>
        <w:t>чергування в сівозміні</w:t>
      </w:r>
      <w:r w:rsidRPr="00E60BA9">
        <w:rPr>
          <w:color w:val="222222"/>
          <w:sz w:val="28"/>
          <w:szCs w:val="28"/>
        </w:rPr>
        <w:t> – це план застосування органічних і мінеральних добрив, в якому передбачають норми, дози, форми, строки і способи їх внесення з урахуванням рівня запланованого врожаю, чергування культур у сівозміні та особливостей їх агротехнології, параметрів агрохімічних показників родючості ґрунту на певному полі, погодних умов, поєднання органічних і мінеральних добрив, економічних умов у господарстві.</w:t>
      </w:r>
    </w:p>
    <w:p w14:paraId="04DCBA7C" w14:textId="77777777" w:rsidR="00E60BA9" w:rsidRPr="00E60BA9" w:rsidRDefault="00E60BA9" w:rsidP="00E60BA9">
      <w:pPr>
        <w:pStyle w:val="NormalWeb"/>
        <w:spacing w:before="0" w:beforeAutospacing="0" w:after="0" w:afterAutospacing="0"/>
        <w:ind w:firstLine="709"/>
        <w:jc w:val="both"/>
        <w:rPr>
          <w:color w:val="222222"/>
          <w:sz w:val="28"/>
          <w:szCs w:val="28"/>
        </w:rPr>
      </w:pPr>
      <w:r w:rsidRPr="00E60BA9">
        <w:rPr>
          <w:color w:val="222222"/>
          <w:sz w:val="28"/>
          <w:szCs w:val="28"/>
        </w:rPr>
        <w:t>Загалом під час розроблення системи удобрення потрібно враховувати такі положення: підвищення врожайності та якості усіх культур; усунення відмінностей (вирівнювання) в родючості окремих ділянок поля, а також окремих полів сівозміни, доведення параметрів показників родючості ґрунту до оптимального рівня; підвищення оплати одиниці добрив приростами врожаю; широке використання місцевих добрив; використання результатів досліджень науково-дослідних установ, практичного досвіду передових господарств та даних періодичного агрохімічного обстеження ґрунтів господарства.</w:t>
      </w:r>
    </w:p>
    <w:p w14:paraId="22EAD13C" w14:textId="77777777" w:rsidR="00E60BA9" w:rsidRPr="00E60BA9" w:rsidRDefault="00E60BA9" w:rsidP="00E60BA9">
      <w:pPr>
        <w:pStyle w:val="NormalWeb"/>
        <w:spacing w:before="0" w:beforeAutospacing="0" w:after="0" w:afterAutospacing="0"/>
        <w:ind w:firstLine="709"/>
        <w:jc w:val="both"/>
        <w:rPr>
          <w:color w:val="222222"/>
          <w:sz w:val="28"/>
          <w:szCs w:val="28"/>
        </w:rPr>
      </w:pPr>
      <w:r w:rsidRPr="00E60BA9">
        <w:rPr>
          <w:color w:val="222222"/>
          <w:sz w:val="28"/>
          <w:szCs w:val="28"/>
        </w:rPr>
        <w:t>Найбільша ефективність добрив виявляється на фоні високої культури землеробства, тобто із застосуванням усього комплексу агротехнологічних заходів. Роль агротехнології зростає з підвищенням норм внесення добрив. Слід також пам'ятати:</w:t>
      </w:r>
    </w:p>
    <w:p w14:paraId="2569A864" w14:textId="77777777" w:rsidR="00E60BA9" w:rsidRPr="00E60BA9" w:rsidRDefault="00E60BA9" w:rsidP="00E60BA9">
      <w:pPr>
        <w:numPr>
          <w:ilvl w:val="0"/>
          <w:numId w:val="25"/>
        </w:numPr>
        <w:ind w:left="0" w:firstLine="709"/>
        <w:jc w:val="both"/>
        <w:rPr>
          <w:color w:val="242424"/>
          <w:sz w:val="28"/>
          <w:szCs w:val="28"/>
        </w:rPr>
      </w:pPr>
      <w:r w:rsidRPr="00E60BA9">
        <w:rPr>
          <w:color w:val="242424"/>
          <w:sz w:val="28"/>
          <w:szCs w:val="28"/>
        </w:rPr>
        <w:t>• високими нормами добрив не можна компенсувати невиконання або неякісне виконання деяких агротехнологічних заходів;</w:t>
      </w:r>
    </w:p>
    <w:p w14:paraId="616DC3A4" w14:textId="77777777" w:rsidR="00E60BA9" w:rsidRPr="00E60BA9" w:rsidRDefault="00E60BA9" w:rsidP="00E60BA9">
      <w:pPr>
        <w:numPr>
          <w:ilvl w:val="0"/>
          <w:numId w:val="25"/>
        </w:numPr>
        <w:ind w:left="0" w:firstLine="709"/>
        <w:jc w:val="both"/>
        <w:rPr>
          <w:color w:val="242424"/>
          <w:sz w:val="28"/>
          <w:szCs w:val="28"/>
        </w:rPr>
      </w:pPr>
      <w:r w:rsidRPr="00E60BA9">
        <w:rPr>
          <w:color w:val="242424"/>
          <w:sz w:val="28"/>
          <w:szCs w:val="28"/>
        </w:rPr>
        <w:t>• органічні та мінеральні добрива за тривалого їх застосування стають приблизно однаково ефективними;</w:t>
      </w:r>
    </w:p>
    <w:p w14:paraId="4AF75713" w14:textId="77777777" w:rsidR="00E60BA9" w:rsidRPr="00E60BA9" w:rsidRDefault="00E60BA9" w:rsidP="00E60BA9">
      <w:pPr>
        <w:numPr>
          <w:ilvl w:val="0"/>
          <w:numId w:val="25"/>
        </w:numPr>
        <w:ind w:left="0" w:firstLine="709"/>
        <w:jc w:val="both"/>
        <w:rPr>
          <w:color w:val="242424"/>
          <w:sz w:val="28"/>
          <w:szCs w:val="28"/>
        </w:rPr>
      </w:pPr>
      <w:r w:rsidRPr="00E60BA9">
        <w:rPr>
          <w:color w:val="242424"/>
          <w:sz w:val="28"/>
          <w:szCs w:val="28"/>
        </w:rPr>
        <w:t>• важливо враховувати попередники, їх удобрення, зокрема органічними, фосфорними і калійними добривами;</w:t>
      </w:r>
    </w:p>
    <w:p w14:paraId="0DD44E58" w14:textId="77777777" w:rsidR="00E60BA9" w:rsidRPr="00E60BA9" w:rsidRDefault="00E60BA9" w:rsidP="00E60BA9">
      <w:pPr>
        <w:numPr>
          <w:ilvl w:val="0"/>
          <w:numId w:val="25"/>
        </w:numPr>
        <w:ind w:left="0" w:firstLine="709"/>
        <w:jc w:val="both"/>
        <w:rPr>
          <w:color w:val="242424"/>
          <w:sz w:val="28"/>
          <w:szCs w:val="28"/>
        </w:rPr>
      </w:pPr>
      <w:r w:rsidRPr="00E60BA9">
        <w:rPr>
          <w:color w:val="242424"/>
          <w:sz w:val="28"/>
          <w:szCs w:val="28"/>
        </w:rPr>
        <w:t>• потрібно здійснювати постійний контроль за відтворенням родючості ґрунту, балансом елементів живлення і гумусу в ґрунті з урахуванням вимог культур сівозміни і реалізації потенціалу їх продуктивності;</w:t>
      </w:r>
    </w:p>
    <w:p w14:paraId="24CE42AA" w14:textId="77777777" w:rsidR="00E60BA9" w:rsidRPr="00E60BA9" w:rsidRDefault="00E60BA9" w:rsidP="00E60BA9">
      <w:pPr>
        <w:numPr>
          <w:ilvl w:val="0"/>
          <w:numId w:val="25"/>
        </w:numPr>
        <w:ind w:left="0" w:firstLine="709"/>
        <w:jc w:val="both"/>
        <w:rPr>
          <w:color w:val="242424"/>
          <w:sz w:val="28"/>
          <w:szCs w:val="28"/>
        </w:rPr>
      </w:pPr>
      <w:r w:rsidRPr="00E60BA9">
        <w:rPr>
          <w:color w:val="242424"/>
          <w:sz w:val="28"/>
          <w:szCs w:val="28"/>
        </w:rPr>
        <w:t>• треба сприяти підвищенню продуктивності праці під час застосування добрив;</w:t>
      </w:r>
    </w:p>
    <w:p w14:paraId="17E02C2E" w14:textId="0C7A96B7" w:rsidR="00E60BA9" w:rsidRDefault="00E60BA9" w:rsidP="00E60BA9">
      <w:pPr>
        <w:numPr>
          <w:ilvl w:val="0"/>
          <w:numId w:val="25"/>
        </w:numPr>
        <w:ind w:left="0" w:firstLine="709"/>
        <w:jc w:val="both"/>
        <w:rPr>
          <w:rFonts w:ascii="Georgia" w:hAnsi="Georgia"/>
          <w:color w:val="242424"/>
          <w:sz w:val="23"/>
          <w:szCs w:val="23"/>
        </w:rPr>
      </w:pPr>
      <w:r w:rsidRPr="00E60BA9">
        <w:rPr>
          <w:color w:val="242424"/>
          <w:sz w:val="28"/>
          <w:szCs w:val="28"/>
        </w:rPr>
        <w:t>• слід постійно виконувати зростаючі вимоги щодо охорони навколишнього природного середовища під час застосування агрохімікатів</w:t>
      </w:r>
      <w:r>
        <w:rPr>
          <w:rFonts w:ascii="Georgia" w:hAnsi="Georgia"/>
          <w:color w:val="242424"/>
          <w:sz w:val="23"/>
          <w:szCs w:val="23"/>
        </w:rPr>
        <w:t>.</w:t>
      </w:r>
    </w:p>
    <w:p w14:paraId="69EECC41" w14:textId="5829A8F4" w:rsidR="00E60BA9" w:rsidRPr="00E60BA9" w:rsidRDefault="00E60BA9" w:rsidP="00E60BA9">
      <w:pPr>
        <w:jc w:val="both"/>
        <w:rPr>
          <w:lang w:eastAsia="en-US"/>
        </w:rPr>
      </w:pPr>
      <w:r w:rsidRPr="00E60BA9">
        <w:rPr>
          <w:color w:val="000000"/>
          <w:sz w:val="28"/>
          <w:szCs w:val="28"/>
          <w:shd w:val="clear" w:color="auto" w:fill="FFFFFF"/>
          <w:lang w:eastAsia="en-US"/>
        </w:rPr>
        <w:t>Сільське господарство хоч і носить сезонний характер, проте мінеральні добрива вносяться в грунт майже круглий рік. Тому складають календарний план внесення добрив на всю площу сівозміни. Такий план дає змогу визначати потребу в добривах у найважливіші періоди проведення польових робіт та раціональніше використовувати транспортні і робочі засоби по внесенню добрив, виконанню інших робіт. По суті, календарний план є робочим планом, він дозволяє контролювати виконання передбачених завдань по</w:t>
      </w:r>
      <w:r w:rsidRPr="00E60BA9">
        <w:rPr>
          <w:rFonts w:ascii="Arial" w:hAnsi="Arial" w:cs="Arial"/>
          <w:color w:val="000000"/>
          <w:sz w:val="28"/>
          <w:szCs w:val="28"/>
          <w:shd w:val="clear" w:color="auto" w:fill="FFFFFF"/>
          <w:lang w:eastAsia="en-US"/>
        </w:rPr>
        <w:t xml:space="preserve"> </w:t>
      </w:r>
      <w:r w:rsidRPr="00E60BA9">
        <w:rPr>
          <w:color w:val="000000"/>
          <w:sz w:val="28"/>
          <w:szCs w:val="28"/>
          <w:shd w:val="clear" w:color="auto" w:fill="FFFFFF"/>
          <w:lang w:eastAsia="en-US"/>
        </w:rPr>
        <w:t>використанню добрив у сівозміні. При складанні календарного плану слід використовувати символи мінеральних добрив</w:t>
      </w:r>
      <w:r>
        <w:rPr>
          <w:color w:val="000000"/>
          <w:sz w:val="28"/>
          <w:szCs w:val="28"/>
          <w:shd w:val="clear" w:color="auto" w:fill="FFFFFF"/>
          <w:lang w:val="uk-UA" w:eastAsia="en-US"/>
        </w:rPr>
        <w:t>.</w:t>
      </w:r>
      <w:r w:rsidRPr="00E60BA9">
        <w:rPr>
          <w:color w:val="000000"/>
          <w:sz w:val="28"/>
          <w:szCs w:val="28"/>
          <w:shd w:val="clear" w:color="auto" w:fill="FFFFFF"/>
          <w:lang w:eastAsia="en-US"/>
        </w:rPr>
        <w:t> </w:t>
      </w:r>
    </w:p>
    <w:p w14:paraId="55F4AC1E" w14:textId="77777777" w:rsidR="00E60BA9" w:rsidRDefault="00E60BA9" w:rsidP="00E60BA9">
      <w:pPr>
        <w:ind w:left="709"/>
        <w:jc w:val="both"/>
        <w:rPr>
          <w:rFonts w:ascii="Georgia" w:hAnsi="Georgia"/>
          <w:color w:val="242424"/>
          <w:sz w:val="23"/>
          <w:szCs w:val="23"/>
        </w:rPr>
      </w:pPr>
    </w:p>
    <w:p w14:paraId="41E901E8" w14:textId="22FAFEDE" w:rsidR="00E60BA9" w:rsidRDefault="00E60BA9" w:rsidP="00E60BA9">
      <w:pPr>
        <w:ind w:firstLine="709"/>
        <w:jc w:val="both"/>
        <w:rPr>
          <w:sz w:val="28"/>
          <w:szCs w:val="28"/>
          <w:lang w:val="uk-UA"/>
        </w:rPr>
      </w:pPr>
    </w:p>
    <w:p w14:paraId="12105F78" w14:textId="6F0BA387" w:rsidR="00E60BA9" w:rsidRDefault="00E60BA9" w:rsidP="00E60BA9">
      <w:pPr>
        <w:ind w:firstLine="709"/>
        <w:jc w:val="right"/>
        <w:rPr>
          <w:sz w:val="28"/>
          <w:szCs w:val="28"/>
          <w:lang w:val="uk-UA"/>
        </w:rPr>
      </w:pPr>
      <w:r>
        <w:rPr>
          <w:sz w:val="28"/>
          <w:szCs w:val="28"/>
          <w:lang w:val="uk-UA"/>
        </w:rPr>
        <w:t>Таблиця 4</w:t>
      </w:r>
    </w:p>
    <w:p w14:paraId="499E2A0C" w14:textId="53BFE906" w:rsidR="00E60BA9" w:rsidRDefault="00E60BA9" w:rsidP="00E60BA9">
      <w:pPr>
        <w:jc w:val="center"/>
        <w:rPr>
          <w:b/>
          <w:bCs/>
          <w:i/>
          <w:iCs/>
          <w:sz w:val="28"/>
          <w:szCs w:val="28"/>
          <w:lang w:val="uk-UA"/>
        </w:rPr>
      </w:pPr>
      <w:r w:rsidRPr="00E60BA9">
        <w:rPr>
          <w:b/>
          <w:bCs/>
          <w:i/>
          <w:iCs/>
          <w:sz w:val="28"/>
          <w:szCs w:val="28"/>
          <w:lang w:val="uk-UA"/>
        </w:rPr>
        <w:t>Розроблення річного плану внесення добрив під культури в господарстві</w:t>
      </w:r>
    </w:p>
    <w:p w14:paraId="68BFDDC6" w14:textId="77777777" w:rsidR="00E60BA9" w:rsidRPr="00E60BA9" w:rsidRDefault="00E60BA9" w:rsidP="00E60BA9">
      <w:pPr>
        <w:rPr>
          <w:lang w:eastAsia="en-US"/>
        </w:rPr>
      </w:pPr>
    </w:p>
    <w:tbl>
      <w:tblPr>
        <w:tblpPr w:leftFromText="180" w:rightFromText="180" w:vertAnchor="page" w:horzAnchor="margin" w:tblpY="2709"/>
        <w:tblW w:w="9490" w:type="dxa"/>
        <w:tblCellSpacing w:w="15" w:type="dxa"/>
        <w:tblBorders>
          <w:top w:val="single" w:sz="2" w:space="0" w:color="auto"/>
          <w:left w:val="single" w:sz="2" w:space="0" w:color="auto"/>
          <w:bottom w:val="single" w:sz="2" w:space="0" w:color="auto"/>
          <w:right w:val="single" w:sz="2" w:space="0" w:color="auto"/>
        </w:tblBorders>
        <w:shd w:val="clear" w:color="auto" w:fill="F7F7F8"/>
        <w:tblCellMar>
          <w:top w:w="15" w:type="dxa"/>
          <w:left w:w="15" w:type="dxa"/>
          <w:bottom w:w="15" w:type="dxa"/>
          <w:right w:w="15" w:type="dxa"/>
        </w:tblCellMar>
        <w:tblLook w:val="04A0" w:firstRow="1" w:lastRow="0" w:firstColumn="1" w:lastColumn="0" w:noHBand="0" w:noVBand="1"/>
      </w:tblPr>
      <w:tblGrid>
        <w:gridCol w:w="618"/>
        <w:gridCol w:w="1161"/>
        <w:gridCol w:w="955"/>
        <w:gridCol w:w="1046"/>
        <w:gridCol w:w="1157"/>
        <w:gridCol w:w="1406"/>
        <w:gridCol w:w="1497"/>
        <w:gridCol w:w="1650"/>
      </w:tblGrid>
      <w:tr w:rsidR="00E60BA9" w:rsidRPr="00E60BA9" w14:paraId="59A2E79A" w14:textId="77777777" w:rsidTr="00E93BBF">
        <w:trPr>
          <w:tblHeader/>
          <w:tblCellSpacing w:w="15" w:type="dxa"/>
        </w:trPr>
        <w:tc>
          <w:tcPr>
            <w:tcW w:w="573" w:type="dxa"/>
            <w:tcBorders>
              <w:top w:val="single" w:sz="6" w:space="0" w:color="D9D9E3"/>
              <w:left w:val="single" w:sz="6" w:space="0" w:color="D9D9E3"/>
              <w:bottom w:val="single" w:sz="6" w:space="0" w:color="D9D9E3"/>
              <w:right w:val="single" w:sz="2" w:space="0" w:color="D9D9E3"/>
            </w:tcBorders>
            <w:shd w:val="clear" w:color="auto" w:fill="FFFFFF" w:themeFill="background1"/>
            <w:vAlign w:val="bottom"/>
            <w:hideMark/>
          </w:tcPr>
          <w:p w14:paraId="176F73B3" w14:textId="77777777" w:rsidR="00E60BA9" w:rsidRPr="00E60BA9" w:rsidRDefault="00E60BA9" w:rsidP="00E60BA9">
            <w:pPr>
              <w:rPr>
                <w:b/>
                <w:bCs/>
                <w:color w:val="000000" w:themeColor="text1"/>
              </w:rPr>
            </w:pPr>
            <w:r w:rsidRPr="00E60BA9">
              <w:rPr>
                <w:b/>
                <w:bCs/>
                <w:color w:val="000000" w:themeColor="text1"/>
              </w:rPr>
              <w:t>№ поля</w:t>
            </w:r>
          </w:p>
        </w:tc>
        <w:tc>
          <w:tcPr>
            <w:tcW w:w="0" w:type="auto"/>
            <w:tcBorders>
              <w:top w:val="single" w:sz="6" w:space="0" w:color="D9D9E3"/>
              <w:left w:val="single" w:sz="6" w:space="0" w:color="D9D9E3"/>
              <w:bottom w:val="single" w:sz="6" w:space="0" w:color="D9D9E3"/>
              <w:right w:val="single" w:sz="2" w:space="0" w:color="D9D9E3"/>
            </w:tcBorders>
            <w:shd w:val="clear" w:color="auto" w:fill="FFFFFF" w:themeFill="background1"/>
            <w:vAlign w:val="bottom"/>
            <w:hideMark/>
          </w:tcPr>
          <w:p w14:paraId="29B64902" w14:textId="77777777" w:rsidR="00E60BA9" w:rsidRPr="00E60BA9" w:rsidRDefault="00E60BA9" w:rsidP="00E60BA9">
            <w:pPr>
              <w:rPr>
                <w:b/>
                <w:bCs/>
                <w:color w:val="000000" w:themeColor="text1"/>
              </w:rPr>
            </w:pPr>
            <w:r w:rsidRPr="00E60BA9">
              <w:rPr>
                <w:b/>
                <w:bCs/>
                <w:color w:val="000000" w:themeColor="text1"/>
              </w:rPr>
              <w:t>Культура</w:t>
            </w:r>
          </w:p>
        </w:tc>
        <w:tc>
          <w:tcPr>
            <w:tcW w:w="0" w:type="auto"/>
            <w:tcBorders>
              <w:top w:val="single" w:sz="6" w:space="0" w:color="D9D9E3"/>
              <w:left w:val="single" w:sz="6" w:space="0" w:color="D9D9E3"/>
              <w:bottom w:val="single" w:sz="6" w:space="0" w:color="D9D9E3"/>
              <w:right w:val="single" w:sz="2" w:space="0" w:color="D9D9E3"/>
            </w:tcBorders>
            <w:shd w:val="clear" w:color="auto" w:fill="FFFFFF" w:themeFill="background1"/>
            <w:vAlign w:val="bottom"/>
            <w:hideMark/>
          </w:tcPr>
          <w:p w14:paraId="511BA74B" w14:textId="77777777" w:rsidR="00E60BA9" w:rsidRPr="00E60BA9" w:rsidRDefault="00E60BA9" w:rsidP="00E60BA9">
            <w:pPr>
              <w:rPr>
                <w:b/>
                <w:bCs/>
                <w:color w:val="000000" w:themeColor="text1"/>
              </w:rPr>
            </w:pPr>
            <w:r w:rsidRPr="00E60BA9">
              <w:rPr>
                <w:b/>
                <w:bCs/>
                <w:color w:val="000000" w:themeColor="text1"/>
              </w:rPr>
              <w:t>Площа поля, га</w:t>
            </w:r>
          </w:p>
        </w:tc>
        <w:tc>
          <w:tcPr>
            <w:tcW w:w="0" w:type="auto"/>
            <w:tcBorders>
              <w:top w:val="single" w:sz="6" w:space="0" w:color="D9D9E3"/>
              <w:left w:val="single" w:sz="6" w:space="0" w:color="D9D9E3"/>
              <w:bottom w:val="single" w:sz="6" w:space="0" w:color="D9D9E3"/>
              <w:right w:val="single" w:sz="2" w:space="0" w:color="D9D9E3"/>
            </w:tcBorders>
            <w:shd w:val="clear" w:color="auto" w:fill="FFFFFF" w:themeFill="background1"/>
            <w:vAlign w:val="bottom"/>
            <w:hideMark/>
          </w:tcPr>
          <w:p w14:paraId="2CEDD2B8" w14:textId="77777777" w:rsidR="00E60BA9" w:rsidRPr="00E60BA9" w:rsidRDefault="00E60BA9" w:rsidP="00E60BA9">
            <w:pPr>
              <w:rPr>
                <w:b/>
                <w:bCs/>
                <w:color w:val="000000" w:themeColor="text1"/>
              </w:rPr>
            </w:pPr>
            <w:r w:rsidRPr="00E60BA9">
              <w:rPr>
                <w:b/>
                <w:bCs/>
                <w:color w:val="000000" w:themeColor="text1"/>
              </w:rPr>
              <w:t>Норми добрив на 1 га</w:t>
            </w:r>
          </w:p>
        </w:tc>
        <w:tc>
          <w:tcPr>
            <w:tcW w:w="0" w:type="auto"/>
            <w:tcBorders>
              <w:top w:val="single" w:sz="6" w:space="0" w:color="D9D9E3"/>
              <w:left w:val="single" w:sz="6" w:space="0" w:color="D9D9E3"/>
              <w:bottom w:val="single" w:sz="6" w:space="0" w:color="D9D9E3"/>
              <w:right w:val="single" w:sz="2" w:space="0" w:color="D9D9E3"/>
            </w:tcBorders>
            <w:shd w:val="clear" w:color="auto" w:fill="FFFFFF" w:themeFill="background1"/>
            <w:vAlign w:val="bottom"/>
            <w:hideMark/>
          </w:tcPr>
          <w:p w14:paraId="3AB9BAF4" w14:textId="77777777" w:rsidR="00E60BA9" w:rsidRPr="00E60BA9" w:rsidRDefault="00E60BA9" w:rsidP="00E60BA9">
            <w:pPr>
              <w:rPr>
                <w:b/>
                <w:bCs/>
                <w:color w:val="000000" w:themeColor="text1"/>
              </w:rPr>
            </w:pPr>
            <w:r w:rsidRPr="00E60BA9">
              <w:rPr>
                <w:b/>
                <w:bCs/>
                <w:color w:val="000000" w:themeColor="text1"/>
              </w:rPr>
              <w:t>Дози добрив на 1 га, кг</w:t>
            </w:r>
          </w:p>
        </w:tc>
        <w:tc>
          <w:tcPr>
            <w:tcW w:w="0" w:type="auto"/>
            <w:tcBorders>
              <w:top w:val="single" w:sz="6" w:space="0" w:color="D9D9E3"/>
              <w:left w:val="single" w:sz="6" w:space="0" w:color="D9D9E3"/>
              <w:bottom w:val="single" w:sz="6" w:space="0" w:color="D9D9E3"/>
              <w:right w:val="single" w:sz="2" w:space="0" w:color="D9D9E3"/>
            </w:tcBorders>
            <w:shd w:val="clear" w:color="auto" w:fill="FFFFFF" w:themeFill="background1"/>
            <w:vAlign w:val="bottom"/>
            <w:hideMark/>
          </w:tcPr>
          <w:p w14:paraId="024601E1" w14:textId="77777777" w:rsidR="00E60BA9" w:rsidRPr="00E60BA9" w:rsidRDefault="00E60BA9" w:rsidP="00E60BA9">
            <w:pPr>
              <w:rPr>
                <w:b/>
                <w:bCs/>
                <w:color w:val="000000" w:themeColor="text1"/>
              </w:rPr>
            </w:pPr>
            <w:r w:rsidRPr="00E60BA9">
              <w:rPr>
                <w:b/>
                <w:bCs/>
                <w:color w:val="000000" w:themeColor="text1"/>
              </w:rPr>
              <w:t>Основне удобрення:</w:t>
            </w:r>
          </w:p>
        </w:tc>
        <w:tc>
          <w:tcPr>
            <w:tcW w:w="0" w:type="auto"/>
            <w:tcBorders>
              <w:top w:val="single" w:sz="6" w:space="0" w:color="D9D9E3"/>
              <w:left w:val="single" w:sz="6" w:space="0" w:color="D9D9E3"/>
              <w:bottom w:val="single" w:sz="6" w:space="0" w:color="D9D9E3"/>
              <w:right w:val="single" w:sz="2" w:space="0" w:color="D9D9E3"/>
            </w:tcBorders>
            <w:shd w:val="clear" w:color="auto" w:fill="FFFFFF" w:themeFill="background1"/>
            <w:vAlign w:val="bottom"/>
            <w:hideMark/>
          </w:tcPr>
          <w:p w14:paraId="52C2C30B" w14:textId="77777777" w:rsidR="00E60BA9" w:rsidRPr="00E60BA9" w:rsidRDefault="00E60BA9" w:rsidP="00E60BA9">
            <w:pPr>
              <w:rPr>
                <w:b/>
                <w:bCs/>
                <w:color w:val="000000" w:themeColor="text1"/>
              </w:rPr>
            </w:pPr>
            <w:r w:rsidRPr="00E60BA9">
              <w:rPr>
                <w:b/>
                <w:bCs/>
                <w:color w:val="000000" w:themeColor="text1"/>
              </w:rPr>
              <w:t>Припосівне удобрення:</w:t>
            </w:r>
          </w:p>
        </w:tc>
        <w:tc>
          <w:tcPr>
            <w:tcW w:w="1605" w:type="dxa"/>
            <w:tcBorders>
              <w:top w:val="single" w:sz="6" w:space="0" w:color="D9D9E3"/>
              <w:left w:val="single" w:sz="6" w:space="0" w:color="D9D9E3"/>
              <w:bottom w:val="single" w:sz="6" w:space="0" w:color="D9D9E3"/>
              <w:right w:val="single" w:sz="6" w:space="0" w:color="D9D9E3"/>
            </w:tcBorders>
            <w:shd w:val="clear" w:color="auto" w:fill="FFFFFF" w:themeFill="background1"/>
            <w:vAlign w:val="bottom"/>
            <w:hideMark/>
          </w:tcPr>
          <w:p w14:paraId="14C16095" w14:textId="77777777" w:rsidR="00E60BA9" w:rsidRPr="00E60BA9" w:rsidRDefault="00E60BA9" w:rsidP="00E60BA9">
            <w:pPr>
              <w:rPr>
                <w:b/>
                <w:bCs/>
                <w:color w:val="000000" w:themeColor="text1"/>
              </w:rPr>
            </w:pPr>
            <w:r w:rsidRPr="00E60BA9">
              <w:rPr>
                <w:b/>
                <w:bCs/>
                <w:color w:val="000000" w:themeColor="text1"/>
              </w:rPr>
              <w:t>Підживлення:</w:t>
            </w:r>
          </w:p>
        </w:tc>
      </w:tr>
      <w:tr w:rsidR="00E60BA9" w:rsidRPr="00E60BA9" w14:paraId="5716735C" w14:textId="77777777" w:rsidTr="00E93BBF">
        <w:trPr>
          <w:tblCellSpacing w:w="15" w:type="dxa"/>
        </w:trPr>
        <w:tc>
          <w:tcPr>
            <w:tcW w:w="573" w:type="dxa"/>
            <w:tcBorders>
              <w:top w:val="single" w:sz="2" w:space="0" w:color="D9D9E3"/>
              <w:left w:val="single" w:sz="6" w:space="0" w:color="D9D9E3"/>
              <w:bottom w:val="single" w:sz="6" w:space="0" w:color="D9D9E3"/>
              <w:right w:val="single" w:sz="2" w:space="0" w:color="D9D9E3"/>
            </w:tcBorders>
            <w:shd w:val="clear" w:color="auto" w:fill="FFFFFF" w:themeFill="background1"/>
            <w:vAlign w:val="bottom"/>
            <w:hideMark/>
          </w:tcPr>
          <w:p w14:paraId="599BF6FB" w14:textId="77777777" w:rsidR="00E60BA9" w:rsidRPr="00E60BA9" w:rsidRDefault="00E60BA9" w:rsidP="00E60BA9">
            <w:pPr>
              <w:rPr>
                <w:b/>
                <w:bCs/>
              </w:rPr>
            </w:pPr>
            <w:r w:rsidRPr="00E60BA9">
              <w:rPr>
                <w:b/>
                <w:bCs/>
              </w:rPr>
              <w:t>1</w:t>
            </w:r>
          </w:p>
        </w:tc>
        <w:tc>
          <w:tcPr>
            <w:tcW w:w="0" w:type="auto"/>
            <w:tcBorders>
              <w:top w:val="single" w:sz="2" w:space="0" w:color="D9D9E3"/>
              <w:left w:val="single" w:sz="6" w:space="0" w:color="D9D9E3"/>
              <w:bottom w:val="single" w:sz="6" w:space="0" w:color="D9D9E3"/>
              <w:right w:val="single" w:sz="2" w:space="0" w:color="D9D9E3"/>
            </w:tcBorders>
            <w:shd w:val="clear" w:color="auto" w:fill="FFFFFF" w:themeFill="background1"/>
            <w:vAlign w:val="bottom"/>
            <w:hideMark/>
          </w:tcPr>
          <w:p w14:paraId="4F5ED493" w14:textId="77777777" w:rsidR="00E60BA9" w:rsidRPr="00E60BA9" w:rsidRDefault="00E60BA9" w:rsidP="00E60BA9">
            <w:r w:rsidRPr="00E60BA9">
              <w:t>Пшениця</w:t>
            </w:r>
          </w:p>
        </w:tc>
        <w:tc>
          <w:tcPr>
            <w:tcW w:w="0" w:type="auto"/>
            <w:tcBorders>
              <w:top w:val="single" w:sz="2" w:space="0" w:color="D9D9E3"/>
              <w:left w:val="single" w:sz="6" w:space="0" w:color="D9D9E3"/>
              <w:bottom w:val="single" w:sz="6" w:space="0" w:color="D9D9E3"/>
              <w:right w:val="single" w:sz="2" w:space="0" w:color="D9D9E3"/>
            </w:tcBorders>
            <w:shd w:val="clear" w:color="auto" w:fill="FFFFFF" w:themeFill="background1"/>
            <w:vAlign w:val="bottom"/>
            <w:hideMark/>
          </w:tcPr>
          <w:p w14:paraId="040DD9A2" w14:textId="77777777" w:rsidR="00E60BA9" w:rsidRPr="00E60BA9" w:rsidRDefault="00E60BA9" w:rsidP="00E60BA9">
            <w:r w:rsidRPr="00E60BA9">
              <w:t>5</w:t>
            </w:r>
          </w:p>
        </w:tc>
        <w:tc>
          <w:tcPr>
            <w:tcW w:w="0" w:type="auto"/>
            <w:tcBorders>
              <w:top w:val="single" w:sz="2" w:space="0" w:color="D9D9E3"/>
              <w:left w:val="single" w:sz="6" w:space="0" w:color="D9D9E3"/>
              <w:bottom w:val="single" w:sz="6" w:space="0" w:color="D9D9E3"/>
              <w:right w:val="single" w:sz="2" w:space="0" w:color="D9D9E3"/>
            </w:tcBorders>
            <w:shd w:val="clear" w:color="auto" w:fill="FFFFFF" w:themeFill="background1"/>
            <w:vAlign w:val="bottom"/>
            <w:hideMark/>
          </w:tcPr>
          <w:p w14:paraId="2262C13E" w14:textId="77777777" w:rsidR="00E60BA9" w:rsidRPr="00E60BA9" w:rsidRDefault="00E60BA9" w:rsidP="00E60BA9">
            <w:r w:rsidRPr="00E60BA9">
              <w:t>20 гній, 40 N, 20 P, 30 K</w:t>
            </w:r>
          </w:p>
        </w:tc>
        <w:tc>
          <w:tcPr>
            <w:tcW w:w="0" w:type="auto"/>
            <w:tcBorders>
              <w:top w:val="single" w:sz="2" w:space="0" w:color="D9D9E3"/>
              <w:left w:val="single" w:sz="6" w:space="0" w:color="D9D9E3"/>
              <w:bottom w:val="single" w:sz="6" w:space="0" w:color="D9D9E3"/>
              <w:right w:val="single" w:sz="2" w:space="0" w:color="D9D9E3"/>
            </w:tcBorders>
            <w:shd w:val="clear" w:color="auto" w:fill="FFFFFF" w:themeFill="background1"/>
            <w:vAlign w:val="bottom"/>
            <w:hideMark/>
          </w:tcPr>
          <w:p w14:paraId="419C3380" w14:textId="77777777" w:rsidR="00E60BA9" w:rsidRPr="00E60BA9" w:rsidRDefault="00E60BA9" w:rsidP="00E60BA9">
            <w:r w:rsidRPr="00E60BA9">
              <w:t>1 т, 200 кг N, 100 кг P, 150 кг K</w:t>
            </w:r>
          </w:p>
        </w:tc>
        <w:tc>
          <w:tcPr>
            <w:tcW w:w="0" w:type="auto"/>
            <w:tcBorders>
              <w:top w:val="single" w:sz="2" w:space="0" w:color="D9D9E3"/>
              <w:left w:val="single" w:sz="6" w:space="0" w:color="D9D9E3"/>
              <w:bottom w:val="single" w:sz="6" w:space="0" w:color="D9D9E3"/>
              <w:right w:val="single" w:sz="2" w:space="0" w:color="D9D9E3"/>
            </w:tcBorders>
            <w:shd w:val="clear" w:color="auto" w:fill="FFFFFF" w:themeFill="background1"/>
            <w:vAlign w:val="bottom"/>
            <w:hideMark/>
          </w:tcPr>
          <w:p w14:paraId="20709662" w14:textId="77777777" w:rsidR="00E60BA9" w:rsidRPr="00E60BA9" w:rsidRDefault="00E60BA9" w:rsidP="00E60BA9">
            <w:r w:rsidRPr="00E60BA9">
              <w:t>Гній</w:t>
            </w:r>
          </w:p>
        </w:tc>
        <w:tc>
          <w:tcPr>
            <w:tcW w:w="0" w:type="auto"/>
            <w:tcBorders>
              <w:top w:val="single" w:sz="2" w:space="0" w:color="D9D9E3"/>
              <w:left w:val="single" w:sz="6" w:space="0" w:color="D9D9E3"/>
              <w:bottom w:val="single" w:sz="6" w:space="0" w:color="D9D9E3"/>
              <w:right w:val="single" w:sz="2" w:space="0" w:color="D9D9E3"/>
            </w:tcBorders>
            <w:shd w:val="clear" w:color="auto" w:fill="FFFFFF" w:themeFill="background1"/>
            <w:vAlign w:val="bottom"/>
            <w:hideMark/>
          </w:tcPr>
          <w:p w14:paraId="1A460220" w14:textId="77777777" w:rsidR="00E60BA9" w:rsidRPr="00E60BA9" w:rsidRDefault="00E60BA9" w:rsidP="00E60BA9">
            <w:r w:rsidRPr="00E60BA9">
              <w:t>Нічого</w:t>
            </w:r>
          </w:p>
        </w:tc>
        <w:tc>
          <w:tcPr>
            <w:tcW w:w="1605" w:type="dxa"/>
            <w:tcBorders>
              <w:top w:val="single" w:sz="2" w:space="0" w:color="D9D9E3"/>
              <w:left w:val="single" w:sz="6" w:space="0" w:color="D9D9E3"/>
              <w:bottom w:val="single" w:sz="6" w:space="0" w:color="D9D9E3"/>
              <w:right w:val="single" w:sz="6" w:space="0" w:color="D9D9E3"/>
            </w:tcBorders>
            <w:shd w:val="clear" w:color="auto" w:fill="FFFFFF" w:themeFill="background1"/>
            <w:vAlign w:val="bottom"/>
            <w:hideMark/>
          </w:tcPr>
          <w:p w14:paraId="0ACC34E9" w14:textId="77777777" w:rsidR="00E60BA9" w:rsidRPr="00E60BA9" w:rsidRDefault="00E60BA9" w:rsidP="00E60BA9">
            <w:r w:rsidRPr="00E60BA9">
              <w:t>1-й раз: N, 2-й раз: N, P, K</w:t>
            </w:r>
          </w:p>
        </w:tc>
      </w:tr>
      <w:tr w:rsidR="00E60BA9" w:rsidRPr="00E60BA9" w14:paraId="0ECEEC29" w14:textId="77777777" w:rsidTr="00E93BBF">
        <w:trPr>
          <w:tblCellSpacing w:w="15" w:type="dxa"/>
        </w:trPr>
        <w:tc>
          <w:tcPr>
            <w:tcW w:w="573" w:type="dxa"/>
            <w:tcBorders>
              <w:top w:val="single" w:sz="2" w:space="0" w:color="D9D9E3"/>
              <w:left w:val="single" w:sz="6" w:space="0" w:color="D9D9E3"/>
              <w:bottom w:val="single" w:sz="6" w:space="0" w:color="D9D9E3"/>
              <w:right w:val="single" w:sz="2" w:space="0" w:color="D9D9E3"/>
            </w:tcBorders>
            <w:shd w:val="clear" w:color="auto" w:fill="FFFFFF" w:themeFill="background1"/>
            <w:vAlign w:val="bottom"/>
            <w:hideMark/>
          </w:tcPr>
          <w:p w14:paraId="13546A6A" w14:textId="77777777" w:rsidR="00E60BA9" w:rsidRPr="00E60BA9" w:rsidRDefault="00E60BA9" w:rsidP="00E60BA9">
            <w:pPr>
              <w:rPr>
                <w:b/>
                <w:bCs/>
              </w:rPr>
            </w:pPr>
            <w:r w:rsidRPr="00E60BA9">
              <w:rPr>
                <w:b/>
                <w:bCs/>
              </w:rPr>
              <w:t>2</w:t>
            </w:r>
          </w:p>
        </w:tc>
        <w:tc>
          <w:tcPr>
            <w:tcW w:w="0" w:type="auto"/>
            <w:tcBorders>
              <w:top w:val="single" w:sz="2" w:space="0" w:color="D9D9E3"/>
              <w:left w:val="single" w:sz="6" w:space="0" w:color="D9D9E3"/>
              <w:bottom w:val="single" w:sz="6" w:space="0" w:color="D9D9E3"/>
              <w:right w:val="single" w:sz="2" w:space="0" w:color="D9D9E3"/>
            </w:tcBorders>
            <w:shd w:val="clear" w:color="auto" w:fill="FFFFFF" w:themeFill="background1"/>
            <w:vAlign w:val="bottom"/>
            <w:hideMark/>
          </w:tcPr>
          <w:p w14:paraId="28831DC1" w14:textId="77777777" w:rsidR="00E60BA9" w:rsidRPr="00E60BA9" w:rsidRDefault="00E60BA9" w:rsidP="00E60BA9">
            <w:r w:rsidRPr="00E60BA9">
              <w:t>Кукурудза</w:t>
            </w:r>
          </w:p>
        </w:tc>
        <w:tc>
          <w:tcPr>
            <w:tcW w:w="0" w:type="auto"/>
            <w:tcBorders>
              <w:top w:val="single" w:sz="2" w:space="0" w:color="D9D9E3"/>
              <w:left w:val="single" w:sz="6" w:space="0" w:color="D9D9E3"/>
              <w:bottom w:val="single" w:sz="6" w:space="0" w:color="D9D9E3"/>
              <w:right w:val="single" w:sz="2" w:space="0" w:color="D9D9E3"/>
            </w:tcBorders>
            <w:shd w:val="clear" w:color="auto" w:fill="FFFFFF" w:themeFill="background1"/>
            <w:vAlign w:val="bottom"/>
            <w:hideMark/>
          </w:tcPr>
          <w:p w14:paraId="49194643" w14:textId="77777777" w:rsidR="00E60BA9" w:rsidRPr="00E60BA9" w:rsidRDefault="00E60BA9" w:rsidP="00E60BA9">
            <w:r w:rsidRPr="00E60BA9">
              <w:t>3</w:t>
            </w:r>
          </w:p>
        </w:tc>
        <w:tc>
          <w:tcPr>
            <w:tcW w:w="0" w:type="auto"/>
            <w:tcBorders>
              <w:top w:val="single" w:sz="2" w:space="0" w:color="D9D9E3"/>
              <w:left w:val="single" w:sz="6" w:space="0" w:color="D9D9E3"/>
              <w:bottom w:val="single" w:sz="6" w:space="0" w:color="D9D9E3"/>
              <w:right w:val="single" w:sz="2" w:space="0" w:color="D9D9E3"/>
            </w:tcBorders>
            <w:shd w:val="clear" w:color="auto" w:fill="FFFFFF" w:themeFill="background1"/>
            <w:vAlign w:val="bottom"/>
            <w:hideMark/>
          </w:tcPr>
          <w:p w14:paraId="69A94750" w14:textId="77777777" w:rsidR="00E60BA9" w:rsidRPr="00E60BA9" w:rsidRDefault="00E60BA9" w:rsidP="00E60BA9">
            <w:r w:rsidRPr="00E60BA9">
              <w:t>30 гній, 60 N, 30 P, 45 K</w:t>
            </w:r>
          </w:p>
        </w:tc>
        <w:tc>
          <w:tcPr>
            <w:tcW w:w="0" w:type="auto"/>
            <w:tcBorders>
              <w:top w:val="single" w:sz="2" w:space="0" w:color="D9D9E3"/>
              <w:left w:val="single" w:sz="6" w:space="0" w:color="D9D9E3"/>
              <w:bottom w:val="single" w:sz="6" w:space="0" w:color="D9D9E3"/>
              <w:right w:val="single" w:sz="2" w:space="0" w:color="D9D9E3"/>
            </w:tcBorders>
            <w:shd w:val="clear" w:color="auto" w:fill="FFFFFF" w:themeFill="background1"/>
            <w:vAlign w:val="bottom"/>
            <w:hideMark/>
          </w:tcPr>
          <w:p w14:paraId="1E21B323" w14:textId="77777777" w:rsidR="00E60BA9" w:rsidRPr="00E60BA9" w:rsidRDefault="00E60BA9" w:rsidP="00E60BA9">
            <w:r w:rsidRPr="00E60BA9">
              <w:t>0,9 т, 180 кг N, 90 кг P, 135 кг K</w:t>
            </w:r>
          </w:p>
        </w:tc>
        <w:tc>
          <w:tcPr>
            <w:tcW w:w="0" w:type="auto"/>
            <w:tcBorders>
              <w:top w:val="single" w:sz="2" w:space="0" w:color="D9D9E3"/>
              <w:left w:val="single" w:sz="6" w:space="0" w:color="D9D9E3"/>
              <w:bottom w:val="single" w:sz="6" w:space="0" w:color="D9D9E3"/>
              <w:right w:val="single" w:sz="2" w:space="0" w:color="D9D9E3"/>
            </w:tcBorders>
            <w:shd w:val="clear" w:color="auto" w:fill="FFFFFF" w:themeFill="background1"/>
            <w:vAlign w:val="bottom"/>
            <w:hideMark/>
          </w:tcPr>
          <w:p w14:paraId="0DE20ED9" w14:textId="77777777" w:rsidR="00E60BA9" w:rsidRPr="00E60BA9" w:rsidRDefault="00E60BA9" w:rsidP="00E60BA9">
            <w:r w:rsidRPr="00E60BA9">
              <w:t>Гній</w:t>
            </w:r>
          </w:p>
        </w:tc>
        <w:tc>
          <w:tcPr>
            <w:tcW w:w="0" w:type="auto"/>
            <w:tcBorders>
              <w:top w:val="single" w:sz="2" w:space="0" w:color="D9D9E3"/>
              <w:left w:val="single" w:sz="6" w:space="0" w:color="D9D9E3"/>
              <w:bottom w:val="single" w:sz="6" w:space="0" w:color="D9D9E3"/>
              <w:right w:val="single" w:sz="2" w:space="0" w:color="D9D9E3"/>
            </w:tcBorders>
            <w:shd w:val="clear" w:color="auto" w:fill="FFFFFF" w:themeFill="background1"/>
            <w:vAlign w:val="bottom"/>
            <w:hideMark/>
          </w:tcPr>
          <w:p w14:paraId="34605919" w14:textId="77777777" w:rsidR="00E60BA9" w:rsidRPr="00E60BA9" w:rsidRDefault="00E60BA9" w:rsidP="00E60BA9">
            <w:r w:rsidRPr="00E60BA9">
              <w:t>60 кг N</w:t>
            </w:r>
          </w:p>
        </w:tc>
        <w:tc>
          <w:tcPr>
            <w:tcW w:w="1605" w:type="dxa"/>
            <w:tcBorders>
              <w:top w:val="single" w:sz="2" w:space="0" w:color="D9D9E3"/>
              <w:left w:val="single" w:sz="6" w:space="0" w:color="D9D9E3"/>
              <w:bottom w:val="single" w:sz="6" w:space="0" w:color="D9D9E3"/>
              <w:right w:val="single" w:sz="6" w:space="0" w:color="D9D9E3"/>
            </w:tcBorders>
            <w:shd w:val="clear" w:color="auto" w:fill="FFFFFF" w:themeFill="background1"/>
            <w:vAlign w:val="bottom"/>
            <w:hideMark/>
          </w:tcPr>
          <w:p w14:paraId="6F46EBBF" w14:textId="77777777" w:rsidR="00E60BA9" w:rsidRPr="00E60BA9" w:rsidRDefault="00E60BA9" w:rsidP="00E60BA9">
            <w:r w:rsidRPr="00E60BA9">
              <w:t>1-й раз: N, 2-й раз: N, P, K</w:t>
            </w:r>
          </w:p>
        </w:tc>
      </w:tr>
      <w:tr w:rsidR="00E60BA9" w:rsidRPr="00E60BA9" w14:paraId="65D06F58" w14:textId="77777777" w:rsidTr="00E93BBF">
        <w:trPr>
          <w:tblCellSpacing w:w="15" w:type="dxa"/>
        </w:trPr>
        <w:tc>
          <w:tcPr>
            <w:tcW w:w="573" w:type="dxa"/>
            <w:tcBorders>
              <w:top w:val="single" w:sz="2" w:space="0" w:color="D9D9E3"/>
              <w:left w:val="single" w:sz="6" w:space="0" w:color="D9D9E3"/>
              <w:bottom w:val="single" w:sz="6" w:space="0" w:color="D9D9E3"/>
              <w:right w:val="single" w:sz="2" w:space="0" w:color="D9D9E3"/>
            </w:tcBorders>
            <w:shd w:val="clear" w:color="auto" w:fill="FFFFFF" w:themeFill="background1"/>
            <w:vAlign w:val="bottom"/>
            <w:hideMark/>
          </w:tcPr>
          <w:p w14:paraId="3346986B" w14:textId="77777777" w:rsidR="00E60BA9" w:rsidRPr="00E60BA9" w:rsidRDefault="00E60BA9" w:rsidP="00E60BA9">
            <w:pPr>
              <w:rPr>
                <w:b/>
                <w:bCs/>
              </w:rPr>
            </w:pPr>
            <w:r w:rsidRPr="00E60BA9">
              <w:rPr>
                <w:b/>
                <w:bCs/>
              </w:rPr>
              <w:t>3</w:t>
            </w:r>
          </w:p>
        </w:tc>
        <w:tc>
          <w:tcPr>
            <w:tcW w:w="0" w:type="auto"/>
            <w:tcBorders>
              <w:top w:val="single" w:sz="2" w:space="0" w:color="D9D9E3"/>
              <w:left w:val="single" w:sz="6" w:space="0" w:color="D9D9E3"/>
              <w:bottom w:val="single" w:sz="6" w:space="0" w:color="D9D9E3"/>
              <w:right w:val="single" w:sz="2" w:space="0" w:color="D9D9E3"/>
            </w:tcBorders>
            <w:shd w:val="clear" w:color="auto" w:fill="FFFFFF" w:themeFill="background1"/>
            <w:vAlign w:val="bottom"/>
            <w:hideMark/>
          </w:tcPr>
          <w:p w14:paraId="36520B33" w14:textId="77777777" w:rsidR="00E60BA9" w:rsidRPr="00E60BA9" w:rsidRDefault="00E60BA9" w:rsidP="00E60BA9">
            <w:r w:rsidRPr="00E60BA9">
              <w:t>Соя</w:t>
            </w:r>
          </w:p>
        </w:tc>
        <w:tc>
          <w:tcPr>
            <w:tcW w:w="0" w:type="auto"/>
            <w:tcBorders>
              <w:top w:val="single" w:sz="2" w:space="0" w:color="D9D9E3"/>
              <w:left w:val="single" w:sz="6" w:space="0" w:color="D9D9E3"/>
              <w:bottom w:val="single" w:sz="6" w:space="0" w:color="D9D9E3"/>
              <w:right w:val="single" w:sz="2" w:space="0" w:color="D9D9E3"/>
            </w:tcBorders>
            <w:shd w:val="clear" w:color="auto" w:fill="FFFFFF" w:themeFill="background1"/>
            <w:vAlign w:val="bottom"/>
            <w:hideMark/>
          </w:tcPr>
          <w:p w14:paraId="04848490" w14:textId="77777777" w:rsidR="00E60BA9" w:rsidRPr="00E60BA9" w:rsidRDefault="00E60BA9" w:rsidP="00E60BA9">
            <w:r w:rsidRPr="00E60BA9">
              <w:t>4</w:t>
            </w:r>
          </w:p>
        </w:tc>
        <w:tc>
          <w:tcPr>
            <w:tcW w:w="0" w:type="auto"/>
            <w:tcBorders>
              <w:top w:val="single" w:sz="2" w:space="0" w:color="D9D9E3"/>
              <w:left w:val="single" w:sz="6" w:space="0" w:color="D9D9E3"/>
              <w:bottom w:val="single" w:sz="6" w:space="0" w:color="D9D9E3"/>
              <w:right w:val="single" w:sz="2" w:space="0" w:color="D9D9E3"/>
            </w:tcBorders>
            <w:shd w:val="clear" w:color="auto" w:fill="FFFFFF" w:themeFill="background1"/>
            <w:vAlign w:val="bottom"/>
            <w:hideMark/>
          </w:tcPr>
          <w:p w14:paraId="6ADE4467" w14:textId="77777777" w:rsidR="00E60BA9" w:rsidRPr="00E60BA9" w:rsidRDefault="00E60BA9" w:rsidP="00E60BA9">
            <w:r w:rsidRPr="00E60BA9">
              <w:t>10 гній, 20 N, 10 P, 15 K</w:t>
            </w:r>
          </w:p>
        </w:tc>
        <w:tc>
          <w:tcPr>
            <w:tcW w:w="0" w:type="auto"/>
            <w:tcBorders>
              <w:top w:val="single" w:sz="2" w:space="0" w:color="D9D9E3"/>
              <w:left w:val="single" w:sz="6" w:space="0" w:color="D9D9E3"/>
              <w:bottom w:val="single" w:sz="6" w:space="0" w:color="D9D9E3"/>
              <w:right w:val="single" w:sz="2" w:space="0" w:color="D9D9E3"/>
            </w:tcBorders>
            <w:shd w:val="clear" w:color="auto" w:fill="FFFFFF" w:themeFill="background1"/>
            <w:vAlign w:val="bottom"/>
            <w:hideMark/>
          </w:tcPr>
          <w:p w14:paraId="6BF3172E" w14:textId="77777777" w:rsidR="00E60BA9" w:rsidRPr="00E60BA9" w:rsidRDefault="00E60BA9" w:rsidP="00E60BA9">
            <w:r w:rsidRPr="00E60BA9">
              <w:t>0,4 т, 80 кг N, 40 кг P, 60 кг K</w:t>
            </w:r>
          </w:p>
        </w:tc>
        <w:tc>
          <w:tcPr>
            <w:tcW w:w="0" w:type="auto"/>
            <w:tcBorders>
              <w:top w:val="single" w:sz="2" w:space="0" w:color="D9D9E3"/>
              <w:left w:val="single" w:sz="6" w:space="0" w:color="D9D9E3"/>
              <w:bottom w:val="single" w:sz="6" w:space="0" w:color="D9D9E3"/>
              <w:right w:val="single" w:sz="2" w:space="0" w:color="D9D9E3"/>
            </w:tcBorders>
            <w:shd w:val="clear" w:color="auto" w:fill="FFFFFF" w:themeFill="background1"/>
            <w:vAlign w:val="bottom"/>
            <w:hideMark/>
          </w:tcPr>
          <w:p w14:paraId="67CD31F9" w14:textId="77777777" w:rsidR="00E60BA9" w:rsidRPr="00E60BA9" w:rsidRDefault="00E60BA9" w:rsidP="00E60BA9">
            <w:r w:rsidRPr="00E60BA9">
              <w:t>Гній</w:t>
            </w:r>
          </w:p>
        </w:tc>
        <w:tc>
          <w:tcPr>
            <w:tcW w:w="0" w:type="auto"/>
            <w:tcBorders>
              <w:top w:val="single" w:sz="2" w:space="0" w:color="D9D9E3"/>
              <w:left w:val="single" w:sz="6" w:space="0" w:color="D9D9E3"/>
              <w:bottom w:val="single" w:sz="6" w:space="0" w:color="D9D9E3"/>
              <w:right w:val="single" w:sz="2" w:space="0" w:color="D9D9E3"/>
            </w:tcBorders>
            <w:shd w:val="clear" w:color="auto" w:fill="FFFFFF" w:themeFill="background1"/>
            <w:vAlign w:val="bottom"/>
            <w:hideMark/>
          </w:tcPr>
          <w:p w14:paraId="46031DCF" w14:textId="77777777" w:rsidR="00E60BA9" w:rsidRPr="00E60BA9" w:rsidRDefault="00E60BA9" w:rsidP="00E60BA9">
            <w:r w:rsidRPr="00E60BA9">
              <w:t>20 кг N</w:t>
            </w:r>
          </w:p>
        </w:tc>
        <w:tc>
          <w:tcPr>
            <w:tcW w:w="1605" w:type="dxa"/>
            <w:tcBorders>
              <w:top w:val="single" w:sz="2" w:space="0" w:color="D9D9E3"/>
              <w:left w:val="single" w:sz="6" w:space="0" w:color="D9D9E3"/>
              <w:bottom w:val="single" w:sz="6" w:space="0" w:color="D9D9E3"/>
              <w:right w:val="single" w:sz="6" w:space="0" w:color="D9D9E3"/>
            </w:tcBorders>
            <w:shd w:val="clear" w:color="auto" w:fill="FFFFFF" w:themeFill="background1"/>
            <w:vAlign w:val="bottom"/>
            <w:hideMark/>
          </w:tcPr>
          <w:p w14:paraId="009B6DD0" w14:textId="77777777" w:rsidR="00E60BA9" w:rsidRPr="00E60BA9" w:rsidRDefault="00E60BA9" w:rsidP="00E60BA9">
            <w:r w:rsidRPr="00E60BA9">
              <w:t>1-й раз: N, 2-й раз: N, K</w:t>
            </w:r>
          </w:p>
        </w:tc>
      </w:tr>
      <w:tr w:rsidR="00E60BA9" w:rsidRPr="00E60BA9" w14:paraId="7EBE2ECB" w14:textId="77777777" w:rsidTr="00E93BBF">
        <w:trPr>
          <w:tblCellSpacing w:w="15" w:type="dxa"/>
        </w:trPr>
        <w:tc>
          <w:tcPr>
            <w:tcW w:w="573" w:type="dxa"/>
            <w:tcBorders>
              <w:top w:val="single" w:sz="2" w:space="0" w:color="D9D9E3"/>
              <w:left w:val="single" w:sz="6" w:space="0" w:color="D9D9E3"/>
              <w:bottom w:val="single" w:sz="6" w:space="0" w:color="D9D9E3"/>
              <w:right w:val="single" w:sz="2" w:space="0" w:color="D9D9E3"/>
            </w:tcBorders>
            <w:shd w:val="clear" w:color="auto" w:fill="FFFFFF" w:themeFill="background1"/>
            <w:vAlign w:val="bottom"/>
            <w:hideMark/>
          </w:tcPr>
          <w:p w14:paraId="084C7850" w14:textId="77777777" w:rsidR="00E60BA9" w:rsidRPr="00E60BA9" w:rsidRDefault="00E60BA9" w:rsidP="00E60BA9">
            <w:pPr>
              <w:rPr>
                <w:b/>
                <w:bCs/>
              </w:rPr>
            </w:pPr>
            <w:r w:rsidRPr="00E60BA9">
              <w:rPr>
                <w:b/>
                <w:bCs/>
              </w:rPr>
              <w:t>4</w:t>
            </w:r>
          </w:p>
        </w:tc>
        <w:tc>
          <w:tcPr>
            <w:tcW w:w="0" w:type="auto"/>
            <w:tcBorders>
              <w:top w:val="single" w:sz="2" w:space="0" w:color="D9D9E3"/>
              <w:left w:val="single" w:sz="6" w:space="0" w:color="D9D9E3"/>
              <w:bottom w:val="single" w:sz="6" w:space="0" w:color="D9D9E3"/>
              <w:right w:val="single" w:sz="2" w:space="0" w:color="D9D9E3"/>
            </w:tcBorders>
            <w:shd w:val="clear" w:color="auto" w:fill="FFFFFF" w:themeFill="background1"/>
            <w:vAlign w:val="bottom"/>
            <w:hideMark/>
          </w:tcPr>
          <w:p w14:paraId="78B03EDF" w14:textId="77777777" w:rsidR="00E60BA9" w:rsidRPr="00E60BA9" w:rsidRDefault="00E60BA9" w:rsidP="00E60BA9">
            <w:r w:rsidRPr="00E60BA9">
              <w:t>Ячмінь</w:t>
            </w:r>
          </w:p>
        </w:tc>
        <w:tc>
          <w:tcPr>
            <w:tcW w:w="0" w:type="auto"/>
            <w:tcBorders>
              <w:top w:val="single" w:sz="2" w:space="0" w:color="D9D9E3"/>
              <w:left w:val="single" w:sz="6" w:space="0" w:color="D9D9E3"/>
              <w:bottom w:val="single" w:sz="6" w:space="0" w:color="D9D9E3"/>
              <w:right w:val="single" w:sz="2" w:space="0" w:color="D9D9E3"/>
            </w:tcBorders>
            <w:shd w:val="clear" w:color="auto" w:fill="FFFFFF" w:themeFill="background1"/>
            <w:vAlign w:val="bottom"/>
            <w:hideMark/>
          </w:tcPr>
          <w:p w14:paraId="1C68D87D" w14:textId="77777777" w:rsidR="00E60BA9" w:rsidRPr="00E60BA9" w:rsidRDefault="00E60BA9" w:rsidP="00E60BA9">
            <w:r w:rsidRPr="00E60BA9">
              <w:t>6</w:t>
            </w:r>
          </w:p>
        </w:tc>
        <w:tc>
          <w:tcPr>
            <w:tcW w:w="0" w:type="auto"/>
            <w:tcBorders>
              <w:top w:val="single" w:sz="2" w:space="0" w:color="D9D9E3"/>
              <w:left w:val="single" w:sz="6" w:space="0" w:color="D9D9E3"/>
              <w:bottom w:val="single" w:sz="6" w:space="0" w:color="D9D9E3"/>
              <w:right w:val="single" w:sz="2" w:space="0" w:color="D9D9E3"/>
            </w:tcBorders>
            <w:shd w:val="clear" w:color="auto" w:fill="FFFFFF" w:themeFill="background1"/>
            <w:vAlign w:val="bottom"/>
            <w:hideMark/>
          </w:tcPr>
          <w:p w14:paraId="7D460767" w14:textId="77777777" w:rsidR="00E60BA9" w:rsidRPr="00E60BA9" w:rsidRDefault="00E60BA9" w:rsidP="00E60BA9">
            <w:r w:rsidRPr="00E60BA9">
              <w:t>25 гній, 50 N, 25 P, 37 K</w:t>
            </w:r>
          </w:p>
        </w:tc>
        <w:tc>
          <w:tcPr>
            <w:tcW w:w="0" w:type="auto"/>
            <w:tcBorders>
              <w:top w:val="single" w:sz="2" w:space="0" w:color="D9D9E3"/>
              <w:left w:val="single" w:sz="6" w:space="0" w:color="D9D9E3"/>
              <w:bottom w:val="single" w:sz="6" w:space="0" w:color="D9D9E3"/>
              <w:right w:val="single" w:sz="2" w:space="0" w:color="D9D9E3"/>
            </w:tcBorders>
            <w:shd w:val="clear" w:color="auto" w:fill="FFFFFF" w:themeFill="background1"/>
            <w:vAlign w:val="bottom"/>
            <w:hideMark/>
          </w:tcPr>
          <w:p w14:paraId="0296EC03" w14:textId="77777777" w:rsidR="00E60BA9" w:rsidRPr="00E60BA9" w:rsidRDefault="00E60BA9" w:rsidP="00E60BA9">
            <w:r w:rsidRPr="00E60BA9">
              <w:t>1,5 т, 300 кг N, 150 кг P, 222 кг K</w:t>
            </w:r>
          </w:p>
        </w:tc>
        <w:tc>
          <w:tcPr>
            <w:tcW w:w="0" w:type="auto"/>
            <w:tcBorders>
              <w:top w:val="single" w:sz="2" w:space="0" w:color="D9D9E3"/>
              <w:left w:val="single" w:sz="6" w:space="0" w:color="D9D9E3"/>
              <w:bottom w:val="single" w:sz="6" w:space="0" w:color="D9D9E3"/>
              <w:right w:val="single" w:sz="2" w:space="0" w:color="D9D9E3"/>
            </w:tcBorders>
            <w:shd w:val="clear" w:color="auto" w:fill="FFFFFF" w:themeFill="background1"/>
            <w:vAlign w:val="bottom"/>
            <w:hideMark/>
          </w:tcPr>
          <w:p w14:paraId="72E8F0A6" w14:textId="77777777" w:rsidR="00E60BA9" w:rsidRPr="00E60BA9" w:rsidRDefault="00E60BA9" w:rsidP="00E60BA9">
            <w:r w:rsidRPr="00E60BA9">
              <w:t>Гній</w:t>
            </w:r>
          </w:p>
        </w:tc>
        <w:tc>
          <w:tcPr>
            <w:tcW w:w="0" w:type="auto"/>
            <w:tcBorders>
              <w:top w:val="single" w:sz="2" w:space="0" w:color="D9D9E3"/>
              <w:left w:val="single" w:sz="6" w:space="0" w:color="D9D9E3"/>
              <w:bottom w:val="single" w:sz="6" w:space="0" w:color="D9D9E3"/>
              <w:right w:val="single" w:sz="2" w:space="0" w:color="D9D9E3"/>
            </w:tcBorders>
            <w:shd w:val="clear" w:color="auto" w:fill="FFFFFF" w:themeFill="background1"/>
            <w:vAlign w:val="bottom"/>
            <w:hideMark/>
          </w:tcPr>
          <w:p w14:paraId="6D650E09" w14:textId="77777777" w:rsidR="00E60BA9" w:rsidRPr="00E60BA9" w:rsidRDefault="00E60BA9" w:rsidP="00E60BA9">
            <w:r w:rsidRPr="00E60BA9">
              <w:t>Нічого</w:t>
            </w:r>
          </w:p>
        </w:tc>
        <w:tc>
          <w:tcPr>
            <w:tcW w:w="1605" w:type="dxa"/>
            <w:tcBorders>
              <w:top w:val="single" w:sz="2" w:space="0" w:color="D9D9E3"/>
              <w:left w:val="single" w:sz="6" w:space="0" w:color="D9D9E3"/>
              <w:bottom w:val="single" w:sz="6" w:space="0" w:color="D9D9E3"/>
              <w:right w:val="single" w:sz="6" w:space="0" w:color="D9D9E3"/>
            </w:tcBorders>
            <w:shd w:val="clear" w:color="auto" w:fill="FFFFFF" w:themeFill="background1"/>
            <w:vAlign w:val="bottom"/>
            <w:hideMark/>
          </w:tcPr>
          <w:p w14:paraId="58D8583E" w14:textId="77777777" w:rsidR="00E60BA9" w:rsidRPr="00E60BA9" w:rsidRDefault="00E60BA9" w:rsidP="00E60BA9">
            <w:r w:rsidRPr="00E60BA9">
              <w:t>1-й раз: N, 2-й раз: N, P, K</w:t>
            </w:r>
          </w:p>
        </w:tc>
      </w:tr>
      <w:tr w:rsidR="00E60BA9" w:rsidRPr="00E60BA9" w14:paraId="19BEE30A" w14:textId="77777777" w:rsidTr="00E93BBF">
        <w:trPr>
          <w:tblCellSpacing w:w="15" w:type="dxa"/>
        </w:trPr>
        <w:tc>
          <w:tcPr>
            <w:tcW w:w="573" w:type="dxa"/>
            <w:tcBorders>
              <w:top w:val="single" w:sz="2" w:space="0" w:color="D9D9E3"/>
              <w:left w:val="single" w:sz="6" w:space="0" w:color="D9D9E3"/>
              <w:bottom w:val="single" w:sz="6" w:space="0" w:color="D9D9E3"/>
              <w:right w:val="single" w:sz="2" w:space="0" w:color="D9D9E3"/>
            </w:tcBorders>
            <w:shd w:val="clear" w:color="auto" w:fill="FFFFFF" w:themeFill="background1"/>
            <w:vAlign w:val="bottom"/>
            <w:hideMark/>
          </w:tcPr>
          <w:p w14:paraId="61160DA4" w14:textId="77777777" w:rsidR="00E60BA9" w:rsidRPr="00E60BA9" w:rsidRDefault="00E60BA9" w:rsidP="00E60BA9">
            <w:pPr>
              <w:rPr>
                <w:b/>
                <w:bCs/>
              </w:rPr>
            </w:pPr>
            <w:r w:rsidRPr="00E60BA9">
              <w:rPr>
                <w:b/>
                <w:bCs/>
              </w:rPr>
              <w:t>5</w:t>
            </w:r>
          </w:p>
        </w:tc>
        <w:tc>
          <w:tcPr>
            <w:tcW w:w="0" w:type="auto"/>
            <w:tcBorders>
              <w:top w:val="single" w:sz="2" w:space="0" w:color="D9D9E3"/>
              <w:left w:val="single" w:sz="6" w:space="0" w:color="D9D9E3"/>
              <w:bottom w:val="single" w:sz="6" w:space="0" w:color="D9D9E3"/>
              <w:right w:val="single" w:sz="2" w:space="0" w:color="D9D9E3"/>
            </w:tcBorders>
            <w:shd w:val="clear" w:color="auto" w:fill="FFFFFF" w:themeFill="background1"/>
            <w:vAlign w:val="bottom"/>
            <w:hideMark/>
          </w:tcPr>
          <w:p w14:paraId="26163C00" w14:textId="77777777" w:rsidR="00E60BA9" w:rsidRPr="00E60BA9" w:rsidRDefault="00E60BA9" w:rsidP="00E60BA9">
            <w:r w:rsidRPr="00E60BA9">
              <w:t>Ріпак</w:t>
            </w:r>
          </w:p>
        </w:tc>
        <w:tc>
          <w:tcPr>
            <w:tcW w:w="0" w:type="auto"/>
            <w:tcBorders>
              <w:top w:val="single" w:sz="2" w:space="0" w:color="D9D9E3"/>
              <w:left w:val="single" w:sz="6" w:space="0" w:color="D9D9E3"/>
              <w:bottom w:val="single" w:sz="6" w:space="0" w:color="D9D9E3"/>
              <w:right w:val="single" w:sz="2" w:space="0" w:color="D9D9E3"/>
            </w:tcBorders>
            <w:shd w:val="clear" w:color="auto" w:fill="FFFFFF" w:themeFill="background1"/>
            <w:vAlign w:val="bottom"/>
            <w:hideMark/>
          </w:tcPr>
          <w:p w14:paraId="3E08834C" w14:textId="77777777" w:rsidR="00E60BA9" w:rsidRPr="00E60BA9" w:rsidRDefault="00E60BA9" w:rsidP="00E60BA9">
            <w:r w:rsidRPr="00E60BA9">
              <w:t>2</w:t>
            </w:r>
          </w:p>
        </w:tc>
        <w:tc>
          <w:tcPr>
            <w:tcW w:w="0" w:type="auto"/>
            <w:tcBorders>
              <w:top w:val="single" w:sz="2" w:space="0" w:color="D9D9E3"/>
              <w:left w:val="single" w:sz="6" w:space="0" w:color="D9D9E3"/>
              <w:bottom w:val="single" w:sz="6" w:space="0" w:color="D9D9E3"/>
              <w:right w:val="single" w:sz="2" w:space="0" w:color="D9D9E3"/>
            </w:tcBorders>
            <w:shd w:val="clear" w:color="auto" w:fill="FFFFFF" w:themeFill="background1"/>
            <w:vAlign w:val="bottom"/>
            <w:hideMark/>
          </w:tcPr>
          <w:p w14:paraId="67A1D665" w14:textId="77777777" w:rsidR="00E60BA9" w:rsidRPr="00E60BA9" w:rsidRDefault="00E60BA9" w:rsidP="00E60BA9">
            <w:r w:rsidRPr="00E60BA9">
              <w:t>15 гній, 30 N, 15 P, 22 K</w:t>
            </w:r>
          </w:p>
        </w:tc>
        <w:tc>
          <w:tcPr>
            <w:tcW w:w="0" w:type="auto"/>
            <w:tcBorders>
              <w:top w:val="single" w:sz="2" w:space="0" w:color="D9D9E3"/>
              <w:left w:val="single" w:sz="6" w:space="0" w:color="D9D9E3"/>
              <w:bottom w:val="single" w:sz="6" w:space="0" w:color="D9D9E3"/>
              <w:right w:val="single" w:sz="2" w:space="0" w:color="D9D9E3"/>
            </w:tcBorders>
            <w:shd w:val="clear" w:color="auto" w:fill="FFFFFF" w:themeFill="background1"/>
            <w:vAlign w:val="bottom"/>
            <w:hideMark/>
          </w:tcPr>
          <w:p w14:paraId="46AACE16" w14:textId="77777777" w:rsidR="00E60BA9" w:rsidRPr="00E60BA9" w:rsidRDefault="00E60BA9" w:rsidP="00E60BA9">
            <w:r w:rsidRPr="00E60BA9">
              <w:t>0,3 т, 60 кг N, 30 кг P, 44 кг K</w:t>
            </w:r>
          </w:p>
        </w:tc>
        <w:tc>
          <w:tcPr>
            <w:tcW w:w="0" w:type="auto"/>
            <w:tcBorders>
              <w:top w:val="single" w:sz="2" w:space="0" w:color="D9D9E3"/>
              <w:left w:val="single" w:sz="6" w:space="0" w:color="D9D9E3"/>
              <w:bottom w:val="single" w:sz="6" w:space="0" w:color="D9D9E3"/>
              <w:right w:val="single" w:sz="2" w:space="0" w:color="D9D9E3"/>
            </w:tcBorders>
            <w:shd w:val="clear" w:color="auto" w:fill="FFFFFF" w:themeFill="background1"/>
            <w:vAlign w:val="bottom"/>
            <w:hideMark/>
          </w:tcPr>
          <w:p w14:paraId="21B10354" w14:textId="77777777" w:rsidR="00E60BA9" w:rsidRPr="00E60BA9" w:rsidRDefault="00E60BA9" w:rsidP="00E60BA9">
            <w:r w:rsidRPr="00E60BA9">
              <w:t>Гній</w:t>
            </w:r>
          </w:p>
        </w:tc>
        <w:tc>
          <w:tcPr>
            <w:tcW w:w="0" w:type="auto"/>
            <w:tcBorders>
              <w:top w:val="single" w:sz="2" w:space="0" w:color="D9D9E3"/>
              <w:left w:val="single" w:sz="6" w:space="0" w:color="D9D9E3"/>
              <w:bottom w:val="single" w:sz="6" w:space="0" w:color="D9D9E3"/>
              <w:right w:val="single" w:sz="2" w:space="0" w:color="D9D9E3"/>
            </w:tcBorders>
            <w:shd w:val="clear" w:color="auto" w:fill="FFFFFF" w:themeFill="background1"/>
            <w:vAlign w:val="bottom"/>
            <w:hideMark/>
          </w:tcPr>
          <w:p w14:paraId="1ED95F1F" w14:textId="77777777" w:rsidR="00E60BA9" w:rsidRPr="00E60BA9" w:rsidRDefault="00E60BA9" w:rsidP="00E60BA9">
            <w:r w:rsidRPr="00E60BA9">
              <w:t>30 кг N</w:t>
            </w:r>
          </w:p>
        </w:tc>
        <w:tc>
          <w:tcPr>
            <w:tcW w:w="1605" w:type="dxa"/>
            <w:tcBorders>
              <w:top w:val="single" w:sz="2" w:space="0" w:color="D9D9E3"/>
              <w:left w:val="single" w:sz="6" w:space="0" w:color="D9D9E3"/>
              <w:bottom w:val="single" w:sz="6" w:space="0" w:color="D9D9E3"/>
              <w:right w:val="single" w:sz="6" w:space="0" w:color="D9D9E3"/>
            </w:tcBorders>
            <w:shd w:val="clear" w:color="auto" w:fill="FFFFFF" w:themeFill="background1"/>
            <w:vAlign w:val="bottom"/>
            <w:hideMark/>
          </w:tcPr>
          <w:p w14:paraId="1422E52E" w14:textId="77777777" w:rsidR="00E60BA9" w:rsidRPr="00E60BA9" w:rsidRDefault="00E60BA9" w:rsidP="00E60BA9">
            <w:r w:rsidRPr="00E60BA9">
              <w:t>1-й раз: N, 2-й раз: N, P, K</w:t>
            </w:r>
          </w:p>
        </w:tc>
      </w:tr>
    </w:tbl>
    <w:p w14:paraId="478B52C7" w14:textId="77777777" w:rsidR="00E93BBF" w:rsidRDefault="00E93BBF" w:rsidP="00E93BBF">
      <w:pPr>
        <w:ind w:firstLine="709"/>
        <w:jc w:val="both"/>
        <w:rPr>
          <w:sz w:val="28"/>
          <w:szCs w:val="28"/>
        </w:rPr>
      </w:pPr>
    </w:p>
    <w:p w14:paraId="05F86BE9" w14:textId="5FD34858" w:rsidR="00E93BBF" w:rsidRPr="00E93BBF" w:rsidRDefault="00E93BBF" w:rsidP="00E93BBF">
      <w:pPr>
        <w:ind w:firstLine="709"/>
        <w:jc w:val="both"/>
        <w:rPr>
          <w:sz w:val="28"/>
          <w:szCs w:val="28"/>
        </w:rPr>
      </w:pPr>
      <w:r w:rsidRPr="00E93BBF">
        <w:rPr>
          <w:sz w:val="28"/>
          <w:szCs w:val="28"/>
        </w:rPr>
        <w:t>У даній таблиці ми маємо наступну інформацію для кожного поля:</w:t>
      </w:r>
    </w:p>
    <w:p w14:paraId="2650764E" w14:textId="16232344" w:rsidR="00E93BBF" w:rsidRPr="00E93BBF" w:rsidRDefault="00E93BBF" w:rsidP="00E93BBF">
      <w:pPr>
        <w:ind w:firstLine="709"/>
        <w:jc w:val="both"/>
        <w:rPr>
          <w:sz w:val="28"/>
          <w:szCs w:val="28"/>
        </w:rPr>
      </w:pPr>
      <w:r w:rsidRPr="00E93BBF">
        <w:rPr>
          <w:sz w:val="28"/>
          <w:szCs w:val="28"/>
        </w:rPr>
        <w:t xml:space="preserve">№ поля </w:t>
      </w:r>
      <w:r>
        <w:rPr>
          <w:sz w:val="28"/>
          <w:szCs w:val="28"/>
        </w:rPr>
        <w:t>–</w:t>
      </w:r>
      <w:r w:rsidRPr="00E93BBF">
        <w:rPr>
          <w:sz w:val="28"/>
          <w:szCs w:val="28"/>
        </w:rPr>
        <w:t xml:space="preserve"> порядковий номер поля в сівозміні;</w:t>
      </w:r>
    </w:p>
    <w:p w14:paraId="012DA057" w14:textId="4B20D7DC" w:rsidR="00E93BBF" w:rsidRDefault="00E93BBF" w:rsidP="00E93BBF">
      <w:pPr>
        <w:ind w:firstLine="709"/>
        <w:jc w:val="both"/>
        <w:rPr>
          <w:sz w:val="28"/>
          <w:szCs w:val="28"/>
        </w:rPr>
      </w:pPr>
      <w:r w:rsidRPr="00E93BBF">
        <w:rPr>
          <w:sz w:val="28"/>
          <w:szCs w:val="28"/>
        </w:rPr>
        <w:t xml:space="preserve">Культура </w:t>
      </w:r>
      <w:r>
        <w:rPr>
          <w:sz w:val="28"/>
          <w:szCs w:val="28"/>
        </w:rPr>
        <w:t>–</w:t>
      </w:r>
      <w:r w:rsidRPr="00E93BBF">
        <w:rPr>
          <w:sz w:val="28"/>
          <w:szCs w:val="28"/>
        </w:rPr>
        <w:t xml:space="preserve"> вид культури, що буде висів</w:t>
      </w:r>
      <w:proofErr w:type="spellStart"/>
      <w:r>
        <w:rPr>
          <w:sz w:val="28"/>
          <w:szCs w:val="28"/>
          <w:lang w:val="uk-UA"/>
        </w:rPr>
        <w:t>атись</w:t>
      </w:r>
      <w:proofErr w:type="spellEnd"/>
      <w:r>
        <w:rPr>
          <w:sz w:val="28"/>
          <w:szCs w:val="28"/>
          <w:lang w:val="uk-UA"/>
        </w:rPr>
        <w:t xml:space="preserve"> </w:t>
      </w:r>
      <w:r w:rsidRPr="00E93BBF">
        <w:rPr>
          <w:sz w:val="28"/>
          <w:szCs w:val="28"/>
        </w:rPr>
        <w:t xml:space="preserve">на даному полі; </w:t>
      </w:r>
    </w:p>
    <w:p w14:paraId="41BABCAE" w14:textId="413BE657" w:rsidR="00E93BBF" w:rsidRDefault="00E93BBF" w:rsidP="00E93BBF">
      <w:pPr>
        <w:ind w:firstLine="709"/>
        <w:jc w:val="both"/>
        <w:rPr>
          <w:sz w:val="28"/>
          <w:szCs w:val="28"/>
        </w:rPr>
      </w:pPr>
      <w:r w:rsidRPr="00E93BBF">
        <w:rPr>
          <w:sz w:val="28"/>
          <w:szCs w:val="28"/>
        </w:rPr>
        <w:t xml:space="preserve">Площа поля </w:t>
      </w:r>
      <w:r>
        <w:rPr>
          <w:sz w:val="28"/>
          <w:szCs w:val="28"/>
        </w:rPr>
        <w:t>–</w:t>
      </w:r>
      <w:r w:rsidRPr="00E93BBF">
        <w:rPr>
          <w:sz w:val="28"/>
          <w:szCs w:val="28"/>
        </w:rPr>
        <w:t xml:space="preserve"> площа поля, на якому буде висіватись дана культура; </w:t>
      </w:r>
    </w:p>
    <w:p w14:paraId="7D6586E6" w14:textId="712ACB49" w:rsidR="00E93BBF" w:rsidRDefault="00E93BBF" w:rsidP="00E93BBF">
      <w:pPr>
        <w:ind w:firstLine="709"/>
        <w:jc w:val="both"/>
        <w:rPr>
          <w:sz w:val="28"/>
          <w:szCs w:val="28"/>
        </w:rPr>
      </w:pPr>
      <w:r w:rsidRPr="00E93BBF">
        <w:rPr>
          <w:sz w:val="28"/>
          <w:szCs w:val="28"/>
        </w:rPr>
        <w:t xml:space="preserve">Норми добрив на 1 га </w:t>
      </w:r>
      <w:r>
        <w:rPr>
          <w:sz w:val="28"/>
          <w:szCs w:val="28"/>
        </w:rPr>
        <w:t>–</w:t>
      </w:r>
      <w:r w:rsidRPr="00E93BBF">
        <w:rPr>
          <w:sz w:val="28"/>
          <w:szCs w:val="28"/>
        </w:rPr>
        <w:t xml:space="preserve"> рекомендовані норми добрив на 1 гектар землі для даної культури; </w:t>
      </w:r>
    </w:p>
    <w:p w14:paraId="436CB1A9" w14:textId="2B3B72FF" w:rsidR="00E93BBF" w:rsidRDefault="00E93BBF" w:rsidP="00E93BBF">
      <w:pPr>
        <w:ind w:firstLine="709"/>
        <w:jc w:val="both"/>
        <w:rPr>
          <w:sz w:val="28"/>
          <w:szCs w:val="28"/>
        </w:rPr>
      </w:pPr>
      <w:r w:rsidRPr="00E93BBF">
        <w:rPr>
          <w:sz w:val="28"/>
          <w:szCs w:val="28"/>
        </w:rPr>
        <w:t xml:space="preserve">Дози добрив на 1 га </w:t>
      </w:r>
      <w:r>
        <w:rPr>
          <w:sz w:val="28"/>
          <w:szCs w:val="28"/>
        </w:rPr>
        <w:t>–</w:t>
      </w:r>
      <w:r w:rsidRPr="00E93BBF">
        <w:rPr>
          <w:sz w:val="28"/>
          <w:szCs w:val="28"/>
        </w:rPr>
        <w:t xml:space="preserve"> кількість добрив, яку необхідно внести на 1 гектар землі для даної культури; </w:t>
      </w:r>
    </w:p>
    <w:p w14:paraId="67DC1EFC" w14:textId="77777777" w:rsidR="00E93BBF" w:rsidRDefault="00E93BBF" w:rsidP="00E93BBF">
      <w:pPr>
        <w:ind w:firstLine="709"/>
        <w:jc w:val="both"/>
        <w:rPr>
          <w:sz w:val="28"/>
          <w:szCs w:val="28"/>
        </w:rPr>
      </w:pPr>
      <w:r w:rsidRPr="00E93BBF">
        <w:rPr>
          <w:sz w:val="28"/>
          <w:szCs w:val="28"/>
        </w:rPr>
        <w:t xml:space="preserve">Основне удобрення </w:t>
      </w:r>
      <w:r>
        <w:rPr>
          <w:sz w:val="28"/>
          <w:szCs w:val="28"/>
        </w:rPr>
        <w:t>–</w:t>
      </w:r>
      <w:r w:rsidRPr="00E93BBF">
        <w:rPr>
          <w:sz w:val="28"/>
          <w:szCs w:val="28"/>
        </w:rPr>
        <w:t xml:space="preserve"> добрива, які вносяться до грунту під час підготовки ґрунту до посіву; </w:t>
      </w:r>
    </w:p>
    <w:p w14:paraId="75B11A7B" w14:textId="65EC5CC3" w:rsidR="00E93BBF" w:rsidRPr="00E93BBF" w:rsidRDefault="00E93BBF" w:rsidP="00E93BBF">
      <w:pPr>
        <w:ind w:firstLine="709"/>
        <w:jc w:val="both"/>
        <w:rPr>
          <w:sz w:val="28"/>
          <w:szCs w:val="28"/>
          <w:lang w:val="uk-UA"/>
        </w:rPr>
      </w:pPr>
      <w:r w:rsidRPr="00E93BBF">
        <w:rPr>
          <w:sz w:val="28"/>
          <w:szCs w:val="28"/>
        </w:rPr>
        <w:t xml:space="preserve">Припосівне удобрення </w:t>
      </w:r>
      <w:r>
        <w:rPr>
          <w:sz w:val="28"/>
          <w:szCs w:val="28"/>
        </w:rPr>
        <w:t>–</w:t>
      </w:r>
      <w:r w:rsidRPr="00E93BBF">
        <w:rPr>
          <w:sz w:val="28"/>
          <w:szCs w:val="28"/>
        </w:rPr>
        <w:t xml:space="preserve"> добрива, які вносяться в зону коренів культури під час посіву; </w:t>
      </w:r>
      <w:r>
        <w:rPr>
          <w:sz w:val="28"/>
          <w:szCs w:val="28"/>
          <w:lang w:val="uk-UA"/>
        </w:rPr>
        <w:t xml:space="preserve"> </w:t>
      </w:r>
    </w:p>
    <w:p w14:paraId="63EE1A68" w14:textId="77777777" w:rsidR="00E93BBF" w:rsidRDefault="00E93BBF" w:rsidP="00E93BBF">
      <w:pPr>
        <w:ind w:firstLine="709"/>
        <w:jc w:val="both"/>
        <w:rPr>
          <w:sz w:val="28"/>
          <w:szCs w:val="28"/>
        </w:rPr>
      </w:pPr>
      <w:r w:rsidRPr="00E93BBF">
        <w:rPr>
          <w:sz w:val="28"/>
          <w:szCs w:val="28"/>
        </w:rPr>
        <w:t xml:space="preserve">Підживлення </w:t>
      </w:r>
      <w:r>
        <w:rPr>
          <w:sz w:val="28"/>
          <w:szCs w:val="28"/>
        </w:rPr>
        <w:t>–</w:t>
      </w:r>
      <w:r w:rsidRPr="00E93BBF">
        <w:rPr>
          <w:sz w:val="28"/>
          <w:szCs w:val="28"/>
        </w:rPr>
        <w:t xml:space="preserve"> добрива, які вносяться на протязі вегетаційного періоду для підживлення культури; </w:t>
      </w:r>
    </w:p>
    <w:p w14:paraId="02196990" w14:textId="7AFE836F" w:rsidR="00E93BBF" w:rsidRPr="00E93BBF" w:rsidRDefault="00E93BBF" w:rsidP="00E93BBF">
      <w:pPr>
        <w:ind w:firstLine="709"/>
        <w:jc w:val="both"/>
        <w:rPr>
          <w:sz w:val="28"/>
          <w:szCs w:val="28"/>
          <w:lang w:val="uk-UA"/>
        </w:rPr>
      </w:pPr>
      <w:r w:rsidRPr="00E93BBF">
        <w:rPr>
          <w:sz w:val="28"/>
          <w:szCs w:val="28"/>
        </w:rPr>
        <w:t xml:space="preserve">N, P, K </w:t>
      </w:r>
      <w:r>
        <w:rPr>
          <w:sz w:val="28"/>
          <w:szCs w:val="28"/>
        </w:rPr>
        <w:t>–</w:t>
      </w:r>
      <w:r w:rsidRPr="00E93BBF">
        <w:rPr>
          <w:sz w:val="28"/>
          <w:szCs w:val="28"/>
        </w:rPr>
        <w:t xml:space="preserve"> скорочення від назв азоту, фосфору та калію, які є основними компонентами добрив.</w:t>
      </w:r>
      <w:r>
        <w:rPr>
          <w:sz w:val="28"/>
          <w:szCs w:val="28"/>
          <w:lang w:val="uk-UA"/>
        </w:rPr>
        <w:t xml:space="preserve"> </w:t>
      </w:r>
    </w:p>
    <w:p w14:paraId="14D1D0F4" w14:textId="77777777" w:rsidR="00E93BBF" w:rsidRDefault="00E93BBF" w:rsidP="00E93BBF">
      <w:pPr>
        <w:ind w:firstLine="709"/>
        <w:jc w:val="both"/>
        <w:rPr>
          <w:sz w:val="28"/>
          <w:szCs w:val="28"/>
          <w:lang w:val="uk-UA"/>
        </w:rPr>
      </w:pPr>
      <w:r w:rsidRPr="00E93BBF">
        <w:rPr>
          <w:sz w:val="28"/>
          <w:szCs w:val="28"/>
        </w:rPr>
        <w:lastRenderedPageBreak/>
        <w:t>Після внесення добрив на поля, необхідно забезпечити їх розподіл по грунту. Для цього можна використовувати різні способи внесення добрив: вручну, за допомогою трактора з навісним обладнанням, або спеціальних машин для внесення добрив</w:t>
      </w:r>
      <w:r>
        <w:rPr>
          <w:sz w:val="28"/>
          <w:szCs w:val="28"/>
          <w:lang w:val="uk-UA"/>
        </w:rPr>
        <w:t>.</w:t>
      </w:r>
    </w:p>
    <w:p w14:paraId="22A322EA" w14:textId="3D6F1CA5" w:rsidR="00E93BBF" w:rsidRDefault="00E93BBF" w:rsidP="00E93BBF">
      <w:pPr>
        <w:ind w:firstLine="709"/>
        <w:jc w:val="both"/>
        <w:rPr>
          <w:sz w:val="28"/>
          <w:szCs w:val="28"/>
          <w:lang w:eastAsia="en-US"/>
        </w:rPr>
      </w:pPr>
      <w:r w:rsidRPr="00E93BBF">
        <w:rPr>
          <w:sz w:val="28"/>
          <w:szCs w:val="28"/>
        </w:rPr>
        <w:t>Для кращого розуміння необхідності удобрення культур, варто звернути увагу на те, що добрива допомагають забезпечити рослини необхідними ресурсами для їхнього зростання та розвитку. Азот допомагає рослинам утворювати білки, фосфор - формувати квітів та плодів, а калій - збільшувати стійкість рослин до стресових ситуацій.</w:t>
      </w:r>
      <w:r>
        <w:rPr>
          <w:sz w:val="28"/>
          <w:szCs w:val="28"/>
          <w:lang w:val="uk-UA"/>
        </w:rPr>
        <w:t xml:space="preserve"> </w:t>
      </w:r>
      <w:r w:rsidRPr="00E93BBF">
        <w:rPr>
          <w:sz w:val="28"/>
          <w:szCs w:val="28"/>
          <w:lang w:eastAsia="en-US"/>
        </w:rPr>
        <w:t>Крім того, належне удобрення допомагає збільшити врожайність культур та зменшити втрати від хвороб та шкідників.</w:t>
      </w:r>
    </w:p>
    <w:p w14:paraId="5A8860F9" w14:textId="4103BF87" w:rsidR="00E93BBF" w:rsidRPr="00E93BBF" w:rsidRDefault="00E93BBF" w:rsidP="00E93BBF">
      <w:pPr>
        <w:ind w:firstLine="709"/>
        <w:jc w:val="both"/>
        <w:rPr>
          <w:sz w:val="28"/>
          <w:szCs w:val="28"/>
        </w:rPr>
      </w:pPr>
      <w:r w:rsidRPr="00E93BBF">
        <w:rPr>
          <w:sz w:val="28"/>
          <w:szCs w:val="28"/>
        </w:rPr>
        <w:t xml:space="preserve">Охорона довкілля </w:t>
      </w:r>
      <w:r>
        <w:rPr>
          <w:sz w:val="28"/>
          <w:szCs w:val="28"/>
        </w:rPr>
        <w:t>–</w:t>
      </w:r>
      <w:r w:rsidRPr="00E93BBF">
        <w:rPr>
          <w:sz w:val="28"/>
          <w:szCs w:val="28"/>
        </w:rPr>
        <w:t xml:space="preserve"> це набір заходів, спрямованих на збереження та покращення навколишнього середовища, що включає природні екосистеми, тваринний та рослинний світ, повітря, воду, грунт, а також життєві умови людей.</w:t>
      </w:r>
    </w:p>
    <w:p w14:paraId="3CFD28CB" w14:textId="77777777" w:rsidR="00E93BBF" w:rsidRPr="00E93BBF" w:rsidRDefault="00E93BBF" w:rsidP="00E93BBF">
      <w:pPr>
        <w:ind w:firstLine="709"/>
        <w:jc w:val="both"/>
        <w:rPr>
          <w:sz w:val="28"/>
          <w:szCs w:val="28"/>
        </w:rPr>
      </w:pPr>
      <w:r w:rsidRPr="00E93BBF">
        <w:rPr>
          <w:sz w:val="28"/>
          <w:szCs w:val="28"/>
        </w:rPr>
        <w:t>В сільському господарстві, зокрема, на добрива може бути витрачено значну кількість хімічних речовин, які можуть мати шкідливий вплив на довкілля, якщо вони потраплять в грунт або воду. Тому важливо дотримуватися техніки безпеки та використовувати екологічно безпечні методи вирощування рослин.</w:t>
      </w:r>
    </w:p>
    <w:p w14:paraId="5712C2A5" w14:textId="77777777" w:rsidR="00E93BBF" w:rsidRPr="00E93BBF" w:rsidRDefault="00E93BBF" w:rsidP="00E93BBF">
      <w:pPr>
        <w:ind w:firstLine="709"/>
        <w:jc w:val="both"/>
        <w:rPr>
          <w:sz w:val="28"/>
          <w:szCs w:val="28"/>
        </w:rPr>
      </w:pPr>
      <w:r w:rsidRPr="00E93BBF">
        <w:rPr>
          <w:sz w:val="28"/>
          <w:szCs w:val="28"/>
        </w:rPr>
        <w:t>Одним з методів охорони довкілля є використання органічних добрив, таких як гній, компост, солому, які покращують структуру грунту та збільшують його родючість. Також можна використовувати біологічні препарати, які допомагають рослинам боротися з хворобами та шкідниками без використання хімічних засобів.</w:t>
      </w:r>
    </w:p>
    <w:p w14:paraId="05C2180D" w14:textId="77777777" w:rsidR="00E93BBF" w:rsidRPr="00E93BBF" w:rsidRDefault="00E93BBF" w:rsidP="00E93BBF">
      <w:pPr>
        <w:ind w:firstLine="709"/>
        <w:jc w:val="both"/>
        <w:rPr>
          <w:sz w:val="28"/>
          <w:szCs w:val="28"/>
        </w:rPr>
      </w:pPr>
      <w:r w:rsidRPr="00E93BBF">
        <w:rPr>
          <w:sz w:val="28"/>
          <w:szCs w:val="28"/>
        </w:rPr>
        <w:t>Для зменшення шкідливого впливу використання добрив на довкілля, важливо дотримуватися рекомендацій з дозування та застосування добрив. Також можна встановлювати спеціальні пристрої на техніці для запобігання викиду пилу та газів в атмосферу.</w:t>
      </w:r>
    </w:p>
    <w:p w14:paraId="0221519D" w14:textId="2EE878BE" w:rsidR="00E93BBF" w:rsidRDefault="00E93BBF" w:rsidP="00E93BBF">
      <w:pPr>
        <w:ind w:firstLine="709"/>
        <w:jc w:val="both"/>
        <w:rPr>
          <w:sz w:val="28"/>
          <w:szCs w:val="28"/>
        </w:rPr>
      </w:pPr>
      <w:r w:rsidRPr="00E93BBF">
        <w:rPr>
          <w:sz w:val="28"/>
          <w:szCs w:val="28"/>
        </w:rPr>
        <w:t>Крім того, важливо забезпечувати належне зберігання та утилізацію відходів від сільськогосподарської діяльності, таких як відходи від добрив, зрізи рослин та інші відходи.</w:t>
      </w:r>
    </w:p>
    <w:p w14:paraId="276CDB21" w14:textId="161F4D1E" w:rsidR="00E93BBF" w:rsidRDefault="00E93BBF" w:rsidP="00E93BBF">
      <w:pPr>
        <w:ind w:firstLine="709"/>
        <w:jc w:val="both"/>
        <w:rPr>
          <w:sz w:val="28"/>
          <w:szCs w:val="28"/>
        </w:rPr>
      </w:pPr>
    </w:p>
    <w:p w14:paraId="49DE405B" w14:textId="57563DAC" w:rsidR="00E93BBF" w:rsidRPr="00635E26" w:rsidRDefault="00E93BBF" w:rsidP="00E93BBF">
      <w:pPr>
        <w:pStyle w:val="Heading2"/>
        <w:ind w:firstLine="709"/>
        <w:jc w:val="both"/>
        <w:rPr>
          <w:rFonts w:ascii="Times New Roman" w:hAnsi="Times New Roman" w:cs="Times New Roman"/>
          <w:b/>
          <w:bCs/>
          <w:i/>
          <w:iCs/>
          <w:color w:val="000000" w:themeColor="text1"/>
          <w:sz w:val="28"/>
          <w:szCs w:val="28"/>
          <w:lang w:val="uk-UA"/>
        </w:rPr>
      </w:pPr>
      <w:bookmarkStart w:id="17" w:name="_Toc134623631"/>
      <w:r w:rsidRPr="00635E26">
        <w:rPr>
          <w:rFonts w:ascii="Times New Roman" w:hAnsi="Times New Roman" w:cs="Times New Roman"/>
          <w:b/>
          <w:bCs/>
          <w:i/>
          <w:iCs/>
          <w:color w:val="000000" w:themeColor="text1"/>
          <w:sz w:val="28"/>
          <w:szCs w:val="28"/>
          <w:lang w:val="uk-UA"/>
        </w:rPr>
        <w:t>3.5. Ведення звітної документації використання добрив</w:t>
      </w:r>
      <w:bookmarkEnd w:id="17"/>
    </w:p>
    <w:p w14:paraId="5DE0AC8B" w14:textId="77777777" w:rsidR="00F6369C" w:rsidRPr="00F6369C" w:rsidRDefault="00F6369C" w:rsidP="00F6369C">
      <w:pPr>
        <w:ind w:firstLine="709"/>
        <w:jc w:val="both"/>
        <w:rPr>
          <w:sz w:val="28"/>
          <w:szCs w:val="28"/>
        </w:rPr>
      </w:pPr>
      <w:r w:rsidRPr="00F6369C">
        <w:rPr>
          <w:sz w:val="28"/>
          <w:szCs w:val="28"/>
        </w:rPr>
        <w:t>Ведення звітної документації використання добрив є важливою складовою ведення сільськогосподарської діяльності, оскільки воно дозволяє відстежувати та аналізувати ефективність використання добрив, а також забезпечує виконання вимог законодавства.</w:t>
      </w:r>
    </w:p>
    <w:p w14:paraId="0F483128" w14:textId="77777777" w:rsidR="00F6369C" w:rsidRPr="00F6369C" w:rsidRDefault="00F6369C" w:rsidP="00F6369C">
      <w:pPr>
        <w:ind w:firstLine="709"/>
        <w:jc w:val="both"/>
        <w:rPr>
          <w:sz w:val="28"/>
          <w:szCs w:val="28"/>
        </w:rPr>
      </w:pPr>
      <w:r w:rsidRPr="00F6369C">
        <w:rPr>
          <w:sz w:val="28"/>
          <w:szCs w:val="28"/>
        </w:rPr>
        <w:t>Документація про застосування добрив може включати наступні елементи:</w:t>
      </w:r>
    </w:p>
    <w:p w14:paraId="5F928B25" w14:textId="77777777" w:rsidR="00F6369C" w:rsidRPr="00F6369C" w:rsidRDefault="00F6369C" w:rsidP="00F6369C">
      <w:pPr>
        <w:ind w:firstLine="709"/>
        <w:jc w:val="both"/>
        <w:rPr>
          <w:sz w:val="28"/>
          <w:szCs w:val="28"/>
        </w:rPr>
      </w:pPr>
      <w:r w:rsidRPr="00F6369C">
        <w:rPr>
          <w:sz w:val="28"/>
          <w:szCs w:val="28"/>
        </w:rPr>
        <w:t>Реєстраційні карти для кожного виду добрива. У цих картах зазначається назва добрива, його фізичні та хімічні властивості, кількість, дати та місце його застосування.</w:t>
      </w:r>
    </w:p>
    <w:p w14:paraId="13F0EC73" w14:textId="77777777" w:rsidR="00F6369C" w:rsidRPr="00F6369C" w:rsidRDefault="00F6369C" w:rsidP="00F6369C">
      <w:pPr>
        <w:ind w:firstLine="709"/>
        <w:jc w:val="both"/>
        <w:rPr>
          <w:sz w:val="28"/>
          <w:szCs w:val="28"/>
        </w:rPr>
      </w:pPr>
      <w:r w:rsidRPr="00F6369C">
        <w:rPr>
          <w:sz w:val="28"/>
          <w:szCs w:val="28"/>
        </w:rPr>
        <w:lastRenderedPageBreak/>
        <w:t>Журнали обліку використання добрив. У цих журналах фіксуються дані про кількість добрив, що внесені в грунт, дати та місце їх застосування, площу, на яку вони були внесені, а також причини та результати застосування.</w:t>
      </w:r>
    </w:p>
    <w:p w14:paraId="1CABC1BC" w14:textId="77777777" w:rsidR="00F6369C" w:rsidRPr="00F6369C" w:rsidRDefault="00F6369C" w:rsidP="00F6369C">
      <w:pPr>
        <w:ind w:firstLine="709"/>
        <w:jc w:val="both"/>
        <w:rPr>
          <w:sz w:val="28"/>
          <w:szCs w:val="28"/>
        </w:rPr>
      </w:pPr>
      <w:r w:rsidRPr="00F6369C">
        <w:rPr>
          <w:sz w:val="28"/>
          <w:szCs w:val="28"/>
        </w:rPr>
        <w:t>Аналізи ґрунту та рослин. Дані про результати аналізів ґрунту та рослин допомагають оцінити ефективність застосування добрив, виявити проблеми та внести корективи в процес внесення добрив у майбутньому.</w:t>
      </w:r>
    </w:p>
    <w:p w14:paraId="0434077E" w14:textId="77777777" w:rsidR="00F6369C" w:rsidRPr="00F6369C" w:rsidRDefault="00F6369C" w:rsidP="00F6369C">
      <w:pPr>
        <w:ind w:firstLine="709"/>
        <w:jc w:val="both"/>
        <w:rPr>
          <w:sz w:val="28"/>
          <w:szCs w:val="28"/>
        </w:rPr>
      </w:pPr>
      <w:r w:rsidRPr="00F6369C">
        <w:rPr>
          <w:sz w:val="28"/>
          <w:szCs w:val="28"/>
        </w:rPr>
        <w:t>Звіти про застосування добрив. Звіти можуть бути складені на основі журналів обліку та аналізів ґрунту та рослин. У звітах можуть міститися дані про загальну кількість внесених добрив, їх види та ефективність застосування.</w:t>
      </w:r>
    </w:p>
    <w:p w14:paraId="2288C714" w14:textId="74D1C014" w:rsidR="00F6369C" w:rsidRPr="00F6369C" w:rsidRDefault="00F6369C" w:rsidP="00F6369C">
      <w:pPr>
        <w:ind w:firstLine="709"/>
        <w:jc w:val="both"/>
        <w:rPr>
          <w:sz w:val="28"/>
          <w:szCs w:val="28"/>
        </w:rPr>
      </w:pPr>
      <w:r w:rsidRPr="00F6369C">
        <w:rPr>
          <w:sz w:val="28"/>
          <w:szCs w:val="28"/>
        </w:rPr>
        <w:t xml:space="preserve">Документація про застосування добрив повинна зберігатися протягом встановленого законодавством терміну та бути доступною для перевірок. </w:t>
      </w:r>
    </w:p>
    <w:p w14:paraId="3CF88F77" w14:textId="77777777" w:rsidR="00E93BBF" w:rsidRPr="00E93BBF" w:rsidRDefault="00E93BBF" w:rsidP="00E93BBF">
      <w:pPr>
        <w:ind w:firstLine="709"/>
        <w:jc w:val="both"/>
        <w:rPr>
          <w:sz w:val="28"/>
          <w:szCs w:val="28"/>
        </w:rPr>
      </w:pPr>
      <w:r w:rsidRPr="00E93BBF">
        <w:rPr>
          <w:sz w:val="28"/>
          <w:szCs w:val="28"/>
        </w:rPr>
        <w:t>Звітність про застосування органічних та мінеральних добрив у господарстві за рік може бути складена на основі наступних кроків:</w:t>
      </w:r>
    </w:p>
    <w:p w14:paraId="26A4921D" w14:textId="77777777" w:rsidR="00E93BBF" w:rsidRPr="00E93BBF" w:rsidRDefault="00E93BBF" w:rsidP="00E93BBF">
      <w:pPr>
        <w:pStyle w:val="ListParagraph"/>
        <w:numPr>
          <w:ilvl w:val="0"/>
          <w:numId w:val="29"/>
        </w:numPr>
        <w:ind w:left="0" w:firstLine="709"/>
        <w:jc w:val="both"/>
        <w:rPr>
          <w:sz w:val="28"/>
          <w:szCs w:val="28"/>
        </w:rPr>
      </w:pPr>
      <w:r w:rsidRPr="00E93BBF">
        <w:rPr>
          <w:sz w:val="28"/>
          <w:szCs w:val="28"/>
        </w:rPr>
        <w:t>Визначення обсягів та видів застосованих добрив. Для цього потрібно скласти перелік добрив, що використовувалися протягом року, та обчислити загальну кількість кожного з них.</w:t>
      </w:r>
    </w:p>
    <w:p w14:paraId="128619C3" w14:textId="77777777" w:rsidR="00E93BBF" w:rsidRPr="00E93BBF" w:rsidRDefault="00E93BBF" w:rsidP="00E93BBF">
      <w:pPr>
        <w:pStyle w:val="ListParagraph"/>
        <w:numPr>
          <w:ilvl w:val="0"/>
          <w:numId w:val="29"/>
        </w:numPr>
        <w:ind w:left="0" w:firstLine="709"/>
        <w:jc w:val="both"/>
        <w:rPr>
          <w:sz w:val="28"/>
          <w:szCs w:val="28"/>
        </w:rPr>
      </w:pPr>
      <w:r w:rsidRPr="00E93BBF">
        <w:rPr>
          <w:sz w:val="28"/>
          <w:szCs w:val="28"/>
        </w:rPr>
        <w:t>Оцінка внеску кожного виду добрива. Для цього необхідно проаналізувати ефективність застосування кожного виду добрива на підставі результатів агрохімічного аналізу ґрунту, врожайності культур та стану рослин.</w:t>
      </w:r>
    </w:p>
    <w:p w14:paraId="3D96FC4C" w14:textId="77777777" w:rsidR="00E93BBF" w:rsidRPr="00E93BBF" w:rsidRDefault="00E93BBF" w:rsidP="00E93BBF">
      <w:pPr>
        <w:pStyle w:val="ListParagraph"/>
        <w:numPr>
          <w:ilvl w:val="0"/>
          <w:numId w:val="29"/>
        </w:numPr>
        <w:ind w:left="0" w:firstLine="709"/>
        <w:jc w:val="both"/>
        <w:rPr>
          <w:sz w:val="28"/>
          <w:szCs w:val="28"/>
        </w:rPr>
      </w:pPr>
      <w:r w:rsidRPr="00E93BBF">
        <w:rPr>
          <w:sz w:val="28"/>
          <w:szCs w:val="28"/>
        </w:rPr>
        <w:t>Обчислення загальної кількості поживних речовин, що внесені до ґрунту. Це дозволяє оцінити загальну кількість поживних речовин, що були внесені протягом року та їх внесок у покращення стану ґрунту та збільшення врожайності.</w:t>
      </w:r>
    </w:p>
    <w:p w14:paraId="6459BAC3" w14:textId="77777777" w:rsidR="00E93BBF" w:rsidRPr="00E93BBF" w:rsidRDefault="00E93BBF" w:rsidP="00E93BBF">
      <w:pPr>
        <w:pStyle w:val="ListParagraph"/>
        <w:numPr>
          <w:ilvl w:val="0"/>
          <w:numId w:val="29"/>
        </w:numPr>
        <w:ind w:left="0" w:firstLine="709"/>
        <w:jc w:val="both"/>
        <w:rPr>
          <w:sz w:val="28"/>
          <w:szCs w:val="28"/>
        </w:rPr>
      </w:pPr>
      <w:r w:rsidRPr="00E93BBF">
        <w:rPr>
          <w:sz w:val="28"/>
          <w:szCs w:val="28"/>
        </w:rPr>
        <w:t>Створення звіту. Після збору та обробки всієї необхідної інформації можна створити звіт про застосування добрив у господарстві за рік. Звіт може містити наступну інформацію:</w:t>
      </w:r>
    </w:p>
    <w:p w14:paraId="615EABCC" w14:textId="77777777" w:rsidR="00E93BBF" w:rsidRPr="00E93BBF" w:rsidRDefault="00E93BBF" w:rsidP="00E93BBF">
      <w:pPr>
        <w:pStyle w:val="ListParagraph"/>
        <w:numPr>
          <w:ilvl w:val="0"/>
          <w:numId w:val="30"/>
        </w:numPr>
        <w:ind w:left="0" w:firstLine="709"/>
        <w:jc w:val="both"/>
        <w:rPr>
          <w:sz w:val="28"/>
          <w:szCs w:val="28"/>
        </w:rPr>
      </w:pPr>
      <w:r w:rsidRPr="00E93BBF">
        <w:rPr>
          <w:sz w:val="28"/>
          <w:szCs w:val="28"/>
        </w:rPr>
        <w:t>Обсяги та види добрив, що були використані за рік;</w:t>
      </w:r>
    </w:p>
    <w:p w14:paraId="07F18C9A" w14:textId="77777777" w:rsidR="00E93BBF" w:rsidRPr="00E93BBF" w:rsidRDefault="00E93BBF" w:rsidP="00E93BBF">
      <w:pPr>
        <w:pStyle w:val="ListParagraph"/>
        <w:numPr>
          <w:ilvl w:val="0"/>
          <w:numId w:val="30"/>
        </w:numPr>
        <w:ind w:left="0" w:firstLine="709"/>
        <w:jc w:val="both"/>
        <w:rPr>
          <w:sz w:val="28"/>
          <w:szCs w:val="28"/>
        </w:rPr>
      </w:pPr>
      <w:r w:rsidRPr="00E93BBF">
        <w:rPr>
          <w:sz w:val="28"/>
          <w:szCs w:val="28"/>
        </w:rPr>
        <w:t>Ефективність застосування кожного виду добрива;</w:t>
      </w:r>
    </w:p>
    <w:p w14:paraId="58AB9B1A" w14:textId="77777777" w:rsidR="00E93BBF" w:rsidRPr="00E93BBF" w:rsidRDefault="00E93BBF" w:rsidP="00E93BBF">
      <w:pPr>
        <w:pStyle w:val="ListParagraph"/>
        <w:numPr>
          <w:ilvl w:val="0"/>
          <w:numId w:val="30"/>
        </w:numPr>
        <w:ind w:left="0" w:firstLine="709"/>
        <w:jc w:val="both"/>
        <w:rPr>
          <w:sz w:val="28"/>
          <w:szCs w:val="28"/>
        </w:rPr>
      </w:pPr>
      <w:r w:rsidRPr="00E93BBF">
        <w:rPr>
          <w:sz w:val="28"/>
          <w:szCs w:val="28"/>
        </w:rPr>
        <w:t>Загальна кількість поживних речовин, що були внесені до ґрунту;</w:t>
      </w:r>
    </w:p>
    <w:p w14:paraId="4A6A2643" w14:textId="77777777" w:rsidR="00E93BBF" w:rsidRPr="00E93BBF" w:rsidRDefault="00E93BBF" w:rsidP="00E93BBF">
      <w:pPr>
        <w:pStyle w:val="ListParagraph"/>
        <w:numPr>
          <w:ilvl w:val="0"/>
          <w:numId w:val="30"/>
        </w:numPr>
        <w:ind w:left="0" w:firstLine="709"/>
        <w:jc w:val="both"/>
        <w:rPr>
          <w:sz w:val="28"/>
          <w:szCs w:val="28"/>
        </w:rPr>
      </w:pPr>
      <w:r w:rsidRPr="00E93BBF">
        <w:rPr>
          <w:sz w:val="28"/>
          <w:szCs w:val="28"/>
        </w:rPr>
        <w:t>Рекомендації щодо покращення застосування добрив у майбутньому.</w:t>
      </w:r>
    </w:p>
    <w:p w14:paraId="654AAECE" w14:textId="6D5C8A2F" w:rsidR="00F6369C" w:rsidRDefault="00E93BBF" w:rsidP="00E93BBF">
      <w:pPr>
        <w:ind w:firstLine="709"/>
        <w:jc w:val="both"/>
        <w:rPr>
          <w:sz w:val="28"/>
          <w:szCs w:val="28"/>
        </w:rPr>
      </w:pPr>
      <w:r w:rsidRPr="00E93BBF">
        <w:rPr>
          <w:sz w:val="28"/>
          <w:szCs w:val="28"/>
        </w:rPr>
        <w:t>Звіт може бути представлений у письмовому або електронному вигляді та переданий відповідним органам управління агропромисловим комплексом для подальшої обробки та аналізу.</w:t>
      </w:r>
    </w:p>
    <w:p w14:paraId="122E0BDD" w14:textId="77777777" w:rsidR="00F6369C" w:rsidRDefault="00F6369C">
      <w:pPr>
        <w:rPr>
          <w:sz w:val="28"/>
          <w:szCs w:val="28"/>
        </w:rPr>
      </w:pPr>
      <w:r>
        <w:rPr>
          <w:sz w:val="28"/>
          <w:szCs w:val="28"/>
        </w:rPr>
        <w:br w:type="page"/>
      </w:r>
    </w:p>
    <w:p w14:paraId="20836F96" w14:textId="6C000974" w:rsidR="00E93BBF" w:rsidRPr="00635E26" w:rsidRDefault="00F6369C" w:rsidP="00F6369C">
      <w:pPr>
        <w:pStyle w:val="Heading2"/>
        <w:jc w:val="center"/>
        <w:rPr>
          <w:rFonts w:ascii="Times New Roman" w:hAnsi="Times New Roman" w:cs="Times New Roman"/>
          <w:b/>
          <w:bCs/>
          <w:i/>
          <w:iCs/>
          <w:color w:val="000000" w:themeColor="text1"/>
          <w:sz w:val="28"/>
          <w:szCs w:val="28"/>
          <w:lang w:val="uk-UA"/>
        </w:rPr>
      </w:pPr>
      <w:bookmarkStart w:id="18" w:name="_Toc134623632"/>
      <w:r w:rsidRPr="00635E26">
        <w:rPr>
          <w:rFonts w:ascii="Times New Roman" w:hAnsi="Times New Roman" w:cs="Times New Roman"/>
          <w:b/>
          <w:bCs/>
          <w:i/>
          <w:iCs/>
          <w:color w:val="000000" w:themeColor="text1"/>
          <w:sz w:val="28"/>
          <w:szCs w:val="28"/>
          <w:lang w:val="uk-UA"/>
        </w:rPr>
        <w:lastRenderedPageBreak/>
        <w:t>Висновок</w:t>
      </w:r>
      <w:bookmarkEnd w:id="18"/>
    </w:p>
    <w:p w14:paraId="5A6AACDC" w14:textId="77777777" w:rsidR="00F6369C" w:rsidRPr="00F6369C" w:rsidRDefault="00F6369C" w:rsidP="00F6369C">
      <w:pPr>
        <w:ind w:firstLine="709"/>
        <w:jc w:val="both"/>
        <w:rPr>
          <w:sz w:val="28"/>
          <w:szCs w:val="28"/>
        </w:rPr>
      </w:pPr>
      <w:r w:rsidRPr="00F6369C">
        <w:rPr>
          <w:sz w:val="28"/>
          <w:szCs w:val="28"/>
        </w:rPr>
        <w:t>Практика була проведена у відповідності з вимогами програми та відповідними правилами та інструкціями.</w:t>
      </w:r>
    </w:p>
    <w:p w14:paraId="497660DE" w14:textId="489DBE73" w:rsidR="00F6369C" w:rsidRPr="00F6369C" w:rsidRDefault="00F6369C" w:rsidP="00F6369C">
      <w:pPr>
        <w:ind w:firstLine="709"/>
        <w:jc w:val="both"/>
        <w:rPr>
          <w:sz w:val="28"/>
          <w:szCs w:val="28"/>
        </w:rPr>
      </w:pPr>
      <w:r w:rsidRPr="00F6369C">
        <w:rPr>
          <w:sz w:val="28"/>
          <w:szCs w:val="28"/>
        </w:rPr>
        <w:t>Протягом практики</w:t>
      </w:r>
      <w:r>
        <w:rPr>
          <w:sz w:val="28"/>
          <w:szCs w:val="28"/>
          <w:lang w:val="uk-UA"/>
        </w:rPr>
        <w:t xml:space="preserve"> я отримала</w:t>
      </w:r>
      <w:r w:rsidRPr="00F6369C">
        <w:rPr>
          <w:sz w:val="28"/>
          <w:szCs w:val="28"/>
        </w:rPr>
        <w:t xml:space="preserve"> практичні навички з ведення документації, аналізу ґрунту та рослин, внесення добрив та захисту рослин від шкідників та хвороб.</w:t>
      </w:r>
    </w:p>
    <w:p w14:paraId="5D6F0288" w14:textId="77777777" w:rsidR="00F6369C" w:rsidRPr="00F6369C" w:rsidRDefault="00F6369C" w:rsidP="00F6369C">
      <w:pPr>
        <w:ind w:firstLine="709"/>
        <w:jc w:val="both"/>
        <w:rPr>
          <w:sz w:val="28"/>
          <w:szCs w:val="28"/>
        </w:rPr>
      </w:pPr>
      <w:r w:rsidRPr="00F6369C">
        <w:rPr>
          <w:sz w:val="28"/>
          <w:szCs w:val="28"/>
        </w:rPr>
        <w:t>Під час практики було виявлено, що ретельна підготовка ґрунту перед посівом та правильний вибір сортів рослин мають велике значення для отримання високих врожаїв.</w:t>
      </w:r>
    </w:p>
    <w:p w14:paraId="06C10C1A" w14:textId="77777777" w:rsidR="00F6369C" w:rsidRPr="00F6369C" w:rsidRDefault="00F6369C" w:rsidP="00F6369C">
      <w:pPr>
        <w:ind w:firstLine="709"/>
        <w:jc w:val="both"/>
        <w:rPr>
          <w:sz w:val="28"/>
          <w:szCs w:val="28"/>
        </w:rPr>
      </w:pPr>
      <w:r w:rsidRPr="00F6369C">
        <w:rPr>
          <w:sz w:val="28"/>
          <w:szCs w:val="28"/>
        </w:rPr>
        <w:t>Також було відзначено важливість своєчасного та належного застосування добрив та заходів захисту рослин для підвищення їх стійкості до шкідників та хвороб.</w:t>
      </w:r>
    </w:p>
    <w:p w14:paraId="36F9FC1D" w14:textId="77777777" w:rsidR="00F6369C" w:rsidRPr="00F6369C" w:rsidRDefault="00F6369C" w:rsidP="00F6369C">
      <w:pPr>
        <w:ind w:firstLine="709"/>
        <w:jc w:val="both"/>
        <w:rPr>
          <w:sz w:val="28"/>
          <w:szCs w:val="28"/>
        </w:rPr>
      </w:pPr>
      <w:r w:rsidRPr="00F6369C">
        <w:rPr>
          <w:sz w:val="28"/>
          <w:szCs w:val="28"/>
        </w:rPr>
        <w:t>Практика дала змогу поглибити знання з теорії та практики в галузі агрономії та використовувати їх на практиці.</w:t>
      </w:r>
    </w:p>
    <w:p w14:paraId="2F49C6FE" w14:textId="77777777" w:rsidR="00F6369C" w:rsidRPr="00F6369C" w:rsidRDefault="00F6369C" w:rsidP="00F6369C">
      <w:pPr>
        <w:ind w:firstLine="709"/>
        <w:jc w:val="both"/>
        <w:rPr>
          <w:sz w:val="28"/>
          <w:szCs w:val="28"/>
        </w:rPr>
      </w:pPr>
      <w:r w:rsidRPr="00F6369C">
        <w:rPr>
          <w:sz w:val="28"/>
          <w:szCs w:val="28"/>
        </w:rPr>
        <w:t>Відвідування лекцій та практичних занять було корисним для розширення своїх знань та підвищення кваліфікації.</w:t>
      </w:r>
    </w:p>
    <w:p w14:paraId="3C63CBAD" w14:textId="77777777" w:rsidR="00F6369C" w:rsidRPr="00F6369C" w:rsidRDefault="00F6369C" w:rsidP="00F6369C">
      <w:pPr>
        <w:ind w:firstLine="709"/>
        <w:jc w:val="both"/>
        <w:rPr>
          <w:sz w:val="28"/>
          <w:szCs w:val="28"/>
        </w:rPr>
      </w:pPr>
      <w:r w:rsidRPr="00F6369C">
        <w:rPr>
          <w:sz w:val="28"/>
          <w:szCs w:val="28"/>
        </w:rPr>
        <w:t>Враховуючи отримані знання та практичні навички, можна зробити висновок, що збільшення врожаїв та зниження витрат на вирощування рослин залежать від правильного планування та виконання відповідних заходів.</w:t>
      </w:r>
    </w:p>
    <w:p w14:paraId="5B8977AC" w14:textId="0DAB4887" w:rsidR="00F6369C" w:rsidRDefault="00F6369C" w:rsidP="00F6369C">
      <w:pPr>
        <w:ind w:firstLine="709"/>
        <w:jc w:val="both"/>
        <w:rPr>
          <w:sz w:val="28"/>
          <w:szCs w:val="28"/>
          <w:lang w:val="uk-UA"/>
        </w:rPr>
      </w:pPr>
      <w:r w:rsidRPr="00F6369C">
        <w:rPr>
          <w:sz w:val="28"/>
          <w:szCs w:val="28"/>
        </w:rPr>
        <w:t>Отже, в цілому навчальна практика з агрономії була успішною та корисною для поглиблення знань та отримання практичних навич</w:t>
      </w:r>
      <w:proofErr w:type="spellStart"/>
      <w:r>
        <w:rPr>
          <w:sz w:val="28"/>
          <w:szCs w:val="28"/>
          <w:lang w:val="uk-UA"/>
        </w:rPr>
        <w:t>ок</w:t>
      </w:r>
      <w:proofErr w:type="spellEnd"/>
      <w:r>
        <w:rPr>
          <w:sz w:val="28"/>
          <w:szCs w:val="28"/>
          <w:lang w:val="uk-UA"/>
        </w:rPr>
        <w:t>.</w:t>
      </w:r>
    </w:p>
    <w:p w14:paraId="7F0A16F7" w14:textId="77777777" w:rsidR="00F6369C" w:rsidRDefault="00F6369C">
      <w:pPr>
        <w:rPr>
          <w:sz w:val="28"/>
          <w:szCs w:val="28"/>
          <w:lang w:val="uk-UA"/>
        </w:rPr>
      </w:pPr>
      <w:r>
        <w:rPr>
          <w:sz w:val="28"/>
          <w:szCs w:val="28"/>
          <w:lang w:val="uk-UA"/>
        </w:rPr>
        <w:br w:type="page"/>
      </w:r>
    </w:p>
    <w:p w14:paraId="47D33BD5" w14:textId="38ECDA78" w:rsidR="00F6369C" w:rsidRPr="00635E26" w:rsidRDefault="00F6369C" w:rsidP="00B44376">
      <w:pPr>
        <w:pStyle w:val="Heading2"/>
        <w:spacing w:line="360" w:lineRule="auto"/>
        <w:jc w:val="center"/>
        <w:rPr>
          <w:rFonts w:ascii="Times New Roman" w:hAnsi="Times New Roman" w:cs="Times New Roman"/>
          <w:b/>
          <w:bCs/>
          <w:i/>
          <w:iCs/>
          <w:color w:val="000000" w:themeColor="text1"/>
          <w:sz w:val="28"/>
          <w:szCs w:val="28"/>
          <w:lang w:val="uk-UA"/>
        </w:rPr>
      </w:pPr>
      <w:bookmarkStart w:id="19" w:name="_Toc134623633"/>
      <w:r w:rsidRPr="00635E26">
        <w:rPr>
          <w:rFonts w:ascii="Times New Roman" w:hAnsi="Times New Roman" w:cs="Times New Roman"/>
          <w:b/>
          <w:bCs/>
          <w:i/>
          <w:iCs/>
          <w:color w:val="000000" w:themeColor="text1"/>
          <w:sz w:val="28"/>
          <w:szCs w:val="28"/>
          <w:lang w:val="uk-UA"/>
        </w:rPr>
        <w:lastRenderedPageBreak/>
        <w:t>Список використаної літератури</w:t>
      </w:r>
      <w:bookmarkEnd w:id="19"/>
    </w:p>
    <w:p w14:paraId="76B10941" w14:textId="77777777" w:rsidR="00B44376" w:rsidRPr="00B44376" w:rsidRDefault="00B44376" w:rsidP="00B44376">
      <w:pPr>
        <w:pStyle w:val="ListParagraph"/>
        <w:numPr>
          <w:ilvl w:val="0"/>
          <w:numId w:val="37"/>
        </w:numPr>
        <w:spacing w:line="360" w:lineRule="auto"/>
        <w:ind w:left="0" w:firstLine="709"/>
        <w:jc w:val="both"/>
        <w:rPr>
          <w:sz w:val="28"/>
          <w:szCs w:val="28"/>
        </w:rPr>
      </w:pPr>
      <w:r w:rsidRPr="00B44376">
        <w:rPr>
          <w:sz w:val="28"/>
          <w:szCs w:val="28"/>
        </w:rPr>
        <w:t>Агрохімія та ґрунтознавство: навчальний посібник / за ред. І.М. Коваленка, О.О. Городньої, Н.В. Ігнатенко. – К.: Ліра-К, 2017. – 272 с.</w:t>
      </w:r>
    </w:p>
    <w:p w14:paraId="00BD09A3" w14:textId="77777777" w:rsidR="00B44376" w:rsidRPr="00B44376" w:rsidRDefault="00B44376" w:rsidP="00B44376">
      <w:pPr>
        <w:pStyle w:val="ListParagraph"/>
        <w:numPr>
          <w:ilvl w:val="0"/>
          <w:numId w:val="37"/>
        </w:numPr>
        <w:spacing w:line="360" w:lineRule="auto"/>
        <w:ind w:left="0" w:firstLine="709"/>
        <w:jc w:val="both"/>
        <w:rPr>
          <w:sz w:val="28"/>
          <w:szCs w:val="28"/>
        </w:rPr>
      </w:pPr>
      <w:r w:rsidRPr="00B44376">
        <w:rPr>
          <w:sz w:val="28"/>
          <w:szCs w:val="28"/>
        </w:rPr>
        <w:t>Агрохімія: підручник / М.О. Гончаренко, І.І. Калачова, О.П. Чернега та ін. – К.: КНЕУ, 2015. – 408 с.</w:t>
      </w:r>
    </w:p>
    <w:p w14:paraId="6F2771FA" w14:textId="77777777" w:rsidR="00B44376" w:rsidRPr="00B44376" w:rsidRDefault="00B44376" w:rsidP="00B44376">
      <w:pPr>
        <w:pStyle w:val="ListParagraph"/>
        <w:numPr>
          <w:ilvl w:val="0"/>
          <w:numId w:val="37"/>
        </w:numPr>
        <w:spacing w:line="360" w:lineRule="auto"/>
        <w:ind w:left="0" w:firstLine="709"/>
        <w:jc w:val="both"/>
        <w:rPr>
          <w:sz w:val="28"/>
          <w:szCs w:val="28"/>
        </w:rPr>
      </w:pPr>
      <w:r w:rsidRPr="00B44376">
        <w:rPr>
          <w:sz w:val="28"/>
          <w:szCs w:val="28"/>
        </w:rPr>
        <w:t>Безверхий В.Ф. Система землеробських культур / В.Ф. Безверхий, В.В. Радченко, В.І. Медвідь. – К.: Вища школа, 2013. – 276 с.</w:t>
      </w:r>
    </w:p>
    <w:p w14:paraId="574C73C3" w14:textId="77777777" w:rsidR="00B44376" w:rsidRPr="00B44376" w:rsidRDefault="00B44376" w:rsidP="00B44376">
      <w:pPr>
        <w:pStyle w:val="ListParagraph"/>
        <w:numPr>
          <w:ilvl w:val="0"/>
          <w:numId w:val="37"/>
        </w:numPr>
        <w:spacing w:line="360" w:lineRule="auto"/>
        <w:ind w:left="0" w:firstLine="709"/>
        <w:jc w:val="both"/>
        <w:rPr>
          <w:sz w:val="28"/>
          <w:szCs w:val="28"/>
        </w:rPr>
      </w:pPr>
      <w:r w:rsidRPr="00B44376">
        <w:rPr>
          <w:sz w:val="28"/>
          <w:szCs w:val="28"/>
        </w:rPr>
        <w:t>Безкоровайна О.І. Господарська діяльність аграрних підприємств: практичний аспект / О.І. Безкоровайна, М.М. Рогоза. – К.: Аграр Медіа Груп, 2018. – 328 с.</w:t>
      </w:r>
    </w:p>
    <w:p w14:paraId="2B01F375" w14:textId="77777777" w:rsidR="00B44376" w:rsidRPr="00B44376" w:rsidRDefault="00B44376" w:rsidP="00B44376">
      <w:pPr>
        <w:pStyle w:val="ListParagraph"/>
        <w:numPr>
          <w:ilvl w:val="0"/>
          <w:numId w:val="37"/>
        </w:numPr>
        <w:spacing w:line="360" w:lineRule="auto"/>
        <w:ind w:left="0" w:firstLine="709"/>
        <w:jc w:val="both"/>
        <w:rPr>
          <w:sz w:val="28"/>
          <w:szCs w:val="28"/>
        </w:rPr>
      </w:pPr>
      <w:r w:rsidRPr="00B44376">
        <w:rPr>
          <w:sz w:val="28"/>
          <w:szCs w:val="28"/>
        </w:rPr>
        <w:t>Горовенко Н.Г., Русина І.М. Ботаніка. Підручник для студентів вищих навчальних закладів. – К.: ВЦ «Академія», 2013. – 584 с.</w:t>
      </w:r>
    </w:p>
    <w:p w14:paraId="04E58D66" w14:textId="77777777" w:rsidR="00B44376" w:rsidRPr="00B44376" w:rsidRDefault="00B44376" w:rsidP="00B44376">
      <w:pPr>
        <w:pStyle w:val="ListParagraph"/>
        <w:numPr>
          <w:ilvl w:val="0"/>
          <w:numId w:val="37"/>
        </w:numPr>
        <w:spacing w:line="360" w:lineRule="auto"/>
        <w:ind w:left="0" w:firstLine="709"/>
        <w:jc w:val="both"/>
        <w:rPr>
          <w:sz w:val="28"/>
          <w:szCs w:val="28"/>
        </w:rPr>
      </w:pPr>
      <w:r w:rsidRPr="00B44376">
        <w:rPr>
          <w:sz w:val="28"/>
          <w:szCs w:val="28"/>
        </w:rPr>
        <w:t>Лавріненко Ю.Ф. Землеробство. Технології вирощування зернових і зернобобових культур / Ю.Ф. Лавріненко, Є.М. Марченко. – К.: Основа, 2005. – 352 с.</w:t>
      </w:r>
    </w:p>
    <w:p w14:paraId="756E36E0" w14:textId="77777777" w:rsidR="00B44376" w:rsidRPr="00B44376" w:rsidRDefault="00B44376" w:rsidP="00B44376">
      <w:pPr>
        <w:pStyle w:val="ListParagraph"/>
        <w:numPr>
          <w:ilvl w:val="0"/>
          <w:numId w:val="37"/>
        </w:numPr>
        <w:spacing w:line="360" w:lineRule="auto"/>
        <w:ind w:left="0" w:firstLine="709"/>
        <w:jc w:val="both"/>
        <w:rPr>
          <w:sz w:val="28"/>
          <w:szCs w:val="28"/>
        </w:rPr>
      </w:pPr>
      <w:r w:rsidRPr="00B44376">
        <w:rPr>
          <w:sz w:val="28"/>
          <w:szCs w:val="28"/>
        </w:rPr>
        <w:t>Ліпінська В.А. Ботаніка. Курс лекцій. – К.: Навчальна книга – Богдан, 2009. – 400 с.</w:t>
      </w:r>
    </w:p>
    <w:p w14:paraId="203C31C1" w14:textId="77777777" w:rsidR="00B44376" w:rsidRPr="00B44376" w:rsidRDefault="00B44376" w:rsidP="00B44376">
      <w:pPr>
        <w:pStyle w:val="ListParagraph"/>
        <w:numPr>
          <w:ilvl w:val="0"/>
          <w:numId w:val="37"/>
        </w:numPr>
        <w:spacing w:line="360" w:lineRule="auto"/>
        <w:ind w:left="0" w:firstLine="709"/>
        <w:jc w:val="both"/>
        <w:rPr>
          <w:sz w:val="28"/>
          <w:szCs w:val="28"/>
        </w:rPr>
      </w:pPr>
      <w:r w:rsidRPr="00B44376">
        <w:rPr>
          <w:sz w:val="28"/>
          <w:szCs w:val="28"/>
        </w:rPr>
        <w:t>Методичні рекомендації з агрохімії / за ред. М.П. Білоуса та Л.Ф. Макаренко. – К.: Аграр Медіа Груп, 2014. – 184 с.</w:t>
      </w:r>
    </w:p>
    <w:p w14:paraId="404D6EB0" w14:textId="77777777" w:rsidR="00B44376" w:rsidRPr="00B44376" w:rsidRDefault="00B44376" w:rsidP="00B44376">
      <w:pPr>
        <w:pStyle w:val="ListParagraph"/>
        <w:numPr>
          <w:ilvl w:val="0"/>
          <w:numId w:val="37"/>
        </w:numPr>
        <w:spacing w:line="360" w:lineRule="auto"/>
        <w:ind w:left="0" w:firstLine="709"/>
        <w:jc w:val="both"/>
        <w:rPr>
          <w:sz w:val="28"/>
          <w:szCs w:val="28"/>
        </w:rPr>
      </w:pPr>
      <w:r w:rsidRPr="00B44376">
        <w:rPr>
          <w:sz w:val="28"/>
          <w:szCs w:val="28"/>
        </w:rPr>
        <w:t>Приймаченко П.І. Фундаментальні питання ґрунтознавства / П.І. Приймаченко. – К.: Літера ЛТД, 2003. – 440 с.</w:t>
      </w:r>
    </w:p>
    <w:p w14:paraId="759C2AE7" w14:textId="77777777" w:rsidR="00B44376" w:rsidRPr="00B44376" w:rsidRDefault="00B44376" w:rsidP="00B44376">
      <w:pPr>
        <w:pStyle w:val="ListParagraph"/>
        <w:numPr>
          <w:ilvl w:val="0"/>
          <w:numId w:val="37"/>
        </w:numPr>
        <w:spacing w:line="360" w:lineRule="auto"/>
        <w:ind w:left="0" w:firstLine="709"/>
        <w:jc w:val="both"/>
        <w:rPr>
          <w:sz w:val="28"/>
          <w:szCs w:val="28"/>
        </w:rPr>
      </w:pPr>
      <w:r w:rsidRPr="00B44376">
        <w:rPr>
          <w:sz w:val="28"/>
          <w:szCs w:val="28"/>
        </w:rPr>
        <w:t>Сільське господарство України: стан та перспективи розвитку: монографія / [О.О. Гаврилюк та ін.]; за заг. ред. О.О. Гаврилюка. – К.: Аграр Медіа Груп, 2019. – 752 с.</w:t>
      </w:r>
    </w:p>
    <w:p w14:paraId="587796DC" w14:textId="77777777" w:rsidR="00F6369C" w:rsidRPr="00F6369C" w:rsidRDefault="00F6369C" w:rsidP="00F6369C"/>
    <w:p w14:paraId="3E2A6B82" w14:textId="77777777" w:rsidR="00E93BBF" w:rsidRPr="00E93BBF" w:rsidRDefault="00E93BBF" w:rsidP="00E93BBF">
      <w:pPr>
        <w:ind w:firstLine="709"/>
        <w:jc w:val="both"/>
        <w:rPr>
          <w:sz w:val="28"/>
          <w:szCs w:val="28"/>
        </w:rPr>
      </w:pPr>
    </w:p>
    <w:p w14:paraId="6AAAC433" w14:textId="77777777" w:rsidR="00E93BBF" w:rsidRPr="00E93BBF" w:rsidRDefault="00E93BBF" w:rsidP="00E93BBF">
      <w:pPr>
        <w:ind w:firstLine="709"/>
        <w:jc w:val="both"/>
        <w:rPr>
          <w:sz w:val="28"/>
          <w:szCs w:val="28"/>
        </w:rPr>
      </w:pPr>
    </w:p>
    <w:p w14:paraId="4B59A1CD" w14:textId="677F2FDD" w:rsidR="00E93BBF" w:rsidRPr="00E93BBF" w:rsidRDefault="00E93BBF" w:rsidP="00E93BBF">
      <w:pPr>
        <w:ind w:firstLine="709"/>
        <w:jc w:val="both"/>
        <w:rPr>
          <w:sz w:val="28"/>
          <w:szCs w:val="28"/>
        </w:rPr>
      </w:pPr>
    </w:p>
    <w:p w14:paraId="045B5CC8" w14:textId="08AD790C" w:rsidR="00E60BA9" w:rsidRPr="00E93BBF" w:rsidRDefault="00E60BA9" w:rsidP="00E93BBF">
      <w:pPr>
        <w:ind w:firstLine="709"/>
        <w:jc w:val="both"/>
        <w:rPr>
          <w:sz w:val="28"/>
          <w:szCs w:val="28"/>
        </w:rPr>
      </w:pPr>
    </w:p>
    <w:p w14:paraId="2C8D73BF" w14:textId="77777777" w:rsidR="00E60BA9" w:rsidRPr="00E93BBF" w:rsidRDefault="00E60BA9" w:rsidP="00E93BBF">
      <w:pPr>
        <w:ind w:firstLine="709"/>
        <w:jc w:val="both"/>
        <w:rPr>
          <w:sz w:val="28"/>
          <w:szCs w:val="28"/>
        </w:rPr>
      </w:pPr>
    </w:p>
    <w:p w14:paraId="2F664075" w14:textId="77777777" w:rsidR="00E60BA9" w:rsidRPr="00E93BBF" w:rsidRDefault="00E60BA9" w:rsidP="00E93BBF">
      <w:pPr>
        <w:ind w:firstLine="709"/>
        <w:jc w:val="both"/>
        <w:rPr>
          <w:sz w:val="28"/>
          <w:szCs w:val="28"/>
        </w:rPr>
      </w:pPr>
    </w:p>
    <w:sectPr w:rsidR="00E60BA9" w:rsidRPr="00E93BBF" w:rsidSect="00955FB3">
      <w:footerReference w:type="even" r:id="rId11"/>
      <w:footerReference w:type="default" r:id="rId12"/>
      <w:pgSz w:w="11906" w:h="16838"/>
      <w:pgMar w:top="1134" w:right="1134"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C9C9D6E" w14:textId="77777777" w:rsidR="00D54137" w:rsidRDefault="00D54137" w:rsidP="00955FB3">
      <w:r>
        <w:separator/>
      </w:r>
    </w:p>
  </w:endnote>
  <w:endnote w:type="continuationSeparator" w:id="0">
    <w:p w14:paraId="394BF067" w14:textId="77777777" w:rsidR="00D54137" w:rsidRDefault="00D54137" w:rsidP="00955F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Georgia">
    <w:altName w:val="﷽﷽﷽﷽﷽﷽﷽﷽ﳠ:恀"/>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883834781"/>
      <w:docPartObj>
        <w:docPartGallery w:val="Page Numbers (Bottom of Page)"/>
        <w:docPartUnique/>
      </w:docPartObj>
    </w:sdtPr>
    <w:sdtEndPr>
      <w:rPr>
        <w:rStyle w:val="PageNumber"/>
      </w:rPr>
    </w:sdtEndPr>
    <w:sdtContent>
      <w:p w14:paraId="69297B54" w14:textId="35988B4F" w:rsidR="00736A6F" w:rsidRDefault="00736A6F" w:rsidP="00955FB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8F99082" w14:textId="77777777" w:rsidR="00736A6F" w:rsidRDefault="00736A6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652490438"/>
      <w:docPartObj>
        <w:docPartGallery w:val="Page Numbers (Bottom of Page)"/>
        <w:docPartUnique/>
      </w:docPartObj>
    </w:sdtPr>
    <w:sdtEndPr>
      <w:rPr>
        <w:rStyle w:val="PageNumber"/>
      </w:rPr>
    </w:sdtEndPr>
    <w:sdtContent>
      <w:p w14:paraId="35D411CC" w14:textId="0982C000" w:rsidR="00736A6F" w:rsidRDefault="00736A6F" w:rsidP="00955FB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5526AB2" w14:textId="77777777" w:rsidR="00736A6F" w:rsidRDefault="00736A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1CDEC51" w14:textId="77777777" w:rsidR="00D54137" w:rsidRDefault="00D54137" w:rsidP="00955FB3">
      <w:r>
        <w:separator/>
      </w:r>
    </w:p>
  </w:footnote>
  <w:footnote w:type="continuationSeparator" w:id="0">
    <w:p w14:paraId="37BE46C8" w14:textId="77777777" w:rsidR="00D54137" w:rsidRDefault="00D54137" w:rsidP="00955F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070F7A"/>
    <w:multiLevelType w:val="multilevel"/>
    <w:tmpl w:val="F3A6E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137598A"/>
    <w:multiLevelType w:val="hybridMultilevel"/>
    <w:tmpl w:val="8DF094B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06441593"/>
    <w:multiLevelType w:val="multilevel"/>
    <w:tmpl w:val="C3A410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F530379"/>
    <w:multiLevelType w:val="multilevel"/>
    <w:tmpl w:val="B518EB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6986F9C"/>
    <w:multiLevelType w:val="multilevel"/>
    <w:tmpl w:val="0C8480D8"/>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189134D1"/>
    <w:multiLevelType w:val="multilevel"/>
    <w:tmpl w:val="E09EC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92857C4"/>
    <w:multiLevelType w:val="hybridMultilevel"/>
    <w:tmpl w:val="75829C58"/>
    <w:lvl w:ilvl="0" w:tplc="940619A8">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7" w15:restartNumberingAfterBreak="0">
    <w:nsid w:val="1AAD113D"/>
    <w:multiLevelType w:val="multilevel"/>
    <w:tmpl w:val="E5CAF8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B566279"/>
    <w:multiLevelType w:val="hybridMultilevel"/>
    <w:tmpl w:val="1B528CD2"/>
    <w:lvl w:ilvl="0" w:tplc="940619A8">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9" w15:restartNumberingAfterBreak="0">
    <w:nsid w:val="1BA84269"/>
    <w:multiLevelType w:val="multilevel"/>
    <w:tmpl w:val="DF6E31B2"/>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1ED0464A"/>
    <w:multiLevelType w:val="hybridMultilevel"/>
    <w:tmpl w:val="9D5C6214"/>
    <w:lvl w:ilvl="0" w:tplc="940619A8">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1" w15:restartNumberingAfterBreak="0">
    <w:nsid w:val="22D87F2B"/>
    <w:multiLevelType w:val="hybridMultilevel"/>
    <w:tmpl w:val="AE0227C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267228CD"/>
    <w:multiLevelType w:val="hybridMultilevel"/>
    <w:tmpl w:val="FF423BBE"/>
    <w:lvl w:ilvl="0" w:tplc="940619A8">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3" w15:restartNumberingAfterBreak="0">
    <w:nsid w:val="31792671"/>
    <w:multiLevelType w:val="multilevel"/>
    <w:tmpl w:val="C8481F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5A943D1"/>
    <w:multiLevelType w:val="hybridMultilevel"/>
    <w:tmpl w:val="F9C0E2F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36AC1F6E"/>
    <w:multiLevelType w:val="hybridMultilevel"/>
    <w:tmpl w:val="DAA80798"/>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6" w15:restartNumberingAfterBreak="0">
    <w:nsid w:val="39413F2A"/>
    <w:multiLevelType w:val="hybridMultilevel"/>
    <w:tmpl w:val="B9BAC138"/>
    <w:lvl w:ilvl="0" w:tplc="940619A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3C276685"/>
    <w:multiLevelType w:val="multilevel"/>
    <w:tmpl w:val="952421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C9269ED"/>
    <w:multiLevelType w:val="multilevel"/>
    <w:tmpl w:val="F66C4E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FBA7C64"/>
    <w:multiLevelType w:val="hybridMultilevel"/>
    <w:tmpl w:val="C27A781E"/>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0" w15:restartNumberingAfterBreak="0">
    <w:nsid w:val="415C381C"/>
    <w:multiLevelType w:val="multilevel"/>
    <w:tmpl w:val="A7CE0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3973AFE"/>
    <w:multiLevelType w:val="hybridMultilevel"/>
    <w:tmpl w:val="D5F2460A"/>
    <w:lvl w:ilvl="0" w:tplc="0409000F">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22" w15:restartNumberingAfterBreak="0">
    <w:nsid w:val="46137C5E"/>
    <w:multiLevelType w:val="multilevel"/>
    <w:tmpl w:val="F1864B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A5D1F74"/>
    <w:multiLevelType w:val="hybridMultilevel"/>
    <w:tmpl w:val="9932B164"/>
    <w:lvl w:ilvl="0" w:tplc="940619A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4A852344"/>
    <w:multiLevelType w:val="multilevel"/>
    <w:tmpl w:val="55D8C7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B276B06"/>
    <w:multiLevelType w:val="hybridMultilevel"/>
    <w:tmpl w:val="1110028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15:restartNumberingAfterBreak="0">
    <w:nsid w:val="55915D8A"/>
    <w:multiLevelType w:val="hybridMultilevel"/>
    <w:tmpl w:val="7D6AD78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15:restartNumberingAfterBreak="0">
    <w:nsid w:val="58126177"/>
    <w:multiLevelType w:val="hybridMultilevel"/>
    <w:tmpl w:val="AD1EF1F6"/>
    <w:lvl w:ilvl="0" w:tplc="0409000F">
      <w:start w:val="1"/>
      <w:numFmt w:val="decimal"/>
      <w:lvlText w:val="%1."/>
      <w:lvlJc w:val="left"/>
      <w:pPr>
        <w:ind w:left="1429" w:hanging="360"/>
      </w:pPr>
      <w:rPr>
        <w:rFont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8" w15:restartNumberingAfterBreak="0">
    <w:nsid w:val="59C9479A"/>
    <w:multiLevelType w:val="hybridMultilevel"/>
    <w:tmpl w:val="62E4225A"/>
    <w:lvl w:ilvl="0" w:tplc="940619A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5E635291"/>
    <w:multiLevelType w:val="hybridMultilevel"/>
    <w:tmpl w:val="87E036FA"/>
    <w:lvl w:ilvl="0" w:tplc="940619A8">
      <w:start w:val="1"/>
      <w:numFmt w:val="bullet"/>
      <w:lvlText w:val="–"/>
      <w:lvlJc w:val="left"/>
      <w:pPr>
        <w:ind w:left="1069" w:hanging="360"/>
      </w:pPr>
      <w:rPr>
        <w:rFonts w:ascii="Symbol" w:hAnsi="Symbol"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15:restartNumberingAfterBreak="0">
    <w:nsid w:val="686C527B"/>
    <w:multiLevelType w:val="hybridMultilevel"/>
    <w:tmpl w:val="FC10B42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15:restartNumberingAfterBreak="0">
    <w:nsid w:val="6DA51A4B"/>
    <w:multiLevelType w:val="hybridMultilevel"/>
    <w:tmpl w:val="E3A26C9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15:restartNumberingAfterBreak="0">
    <w:nsid w:val="70D6103A"/>
    <w:multiLevelType w:val="hybridMultilevel"/>
    <w:tmpl w:val="57BE7810"/>
    <w:lvl w:ilvl="0" w:tplc="940619A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723A62C5"/>
    <w:multiLevelType w:val="multilevel"/>
    <w:tmpl w:val="168AF19A"/>
    <w:lvl w:ilvl="0">
      <w:start w:val="1"/>
      <w:numFmt w:val="decimal"/>
      <w:lvlText w:val="%1."/>
      <w:lvlJc w:val="left"/>
      <w:pPr>
        <w:ind w:left="1069" w:hanging="360"/>
      </w:pPr>
      <w:rPr>
        <w:rFonts w:hint="default"/>
      </w:rPr>
    </w:lvl>
    <w:lvl w:ilvl="1">
      <w:start w:val="3"/>
      <w:numFmt w:val="decimal"/>
      <w:isLgl/>
      <w:lvlText w:val="%1.%2."/>
      <w:lvlJc w:val="left"/>
      <w:pPr>
        <w:ind w:left="1209" w:hanging="50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4" w15:restartNumberingAfterBreak="0">
    <w:nsid w:val="76F27CBE"/>
    <w:multiLevelType w:val="multilevel"/>
    <w:tmpl w:val="AA448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9323C61"/>
    <w:multiLevelType w:val="multilevel"/>
    <w:tmpl w:val="1688CC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FAC4A72"/>
    <w:multiLevelType w:val="hybridMultilevel"/>
    <w:tmpl w:val="99A6F686"/>
    <w:lvl w:ilvl="0" w:tplc="940619A8">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num w:numId="1">
    <w:abstractNumId w:val="4"/>
  </w:num>
  <w:num w:numId="2">
    <w:abstractNumId w:val="9"/>
  </w:num>
  <w:num w:numId="3">
    <w:abstractNumId w:val="25"/>
  </w:num>
  <w:num w:numId="4">
    <w:abstractNumId w:val="33"/>
  </w:num>
  <w:num w:numId="5">
    <w:abstractNumId w:val="29"/>
  </w:num>
  <w:num w:numId="6">
    <w:abstractNumId w:val="28"/>
  </w:num>
  <w:num w:numId="7">
    <w:abstractNumId w:val="16"/>
  </w:num>
  <w:num w:numId="8">
    <w:abstractNumId w:val="11"/>
  </w:num>
  <w:num w:numId="9">
    <w:abstractNumId w:val="26"/>
  </w:num>
  <w:num w:numId="10">
    <w:abstractNumId w:val="31"/>
  </w:num>
  <w:num w:numId="11">
    <w:abstractNumId w:val="14"/>
  </w:num>
  <w:num w:numId="12">
    <w:abstractNumId w:val="23"/>
  </w:num>
  <w:num w:numId="13">
    <w:abstractNumId w:val="32"/>
  </w:num>
  <w:num w:numId="14">
    <w:abstractNumId w:val="1"/>
  </w:num>
  <w:num w:numId="15">
    <w:abstractNumId w:val="30"/>
  </w:num>
  <w:num w:numId="16">
    <w:abstractNumId w:val="12"/>
  </w:num>
  <w:num w:numId="17">
    <w:abstractNumId w:val="10"/>
  </w:num>
  <w:num w:numId="18">
    <w:abstractNumId w:val="36"/>
  </w:num>
  <w:num w:numId="19">
    <w:abstractNumId w:val="27"/>
  </w:num>
  <w:num w:numId="20">
    <w:abstractNumId w:val="21"/>
  </w:num>
  <w:num w:numId="21">
    <w:abstractNumId w:val="18"/>
  </w:num>
  <w:num w:numId="22">
    <w:abstractNumId w:val="35"/>
  </w:num>
  <w:num w:numId="23">
    <w:abstractNumId w:val="7"/>
  </w:num>
  <w:num w:numId="24">
    <w:abstractNumId w:val="6"/>
  </w:num>
  <w:num w:numId="25">
    <w:abstractNumId w:val="20"/>
  </w:num>
  <w:num w:numId="26">
    <w:abstractNumId w:val="0"/>
  </w:num>
  <w:num w:numId="27">
    <w:abstractNumId w:val="5"/>
  </w:num>
  <w:num w:numId="28">
    <w:abstractNumId w:val="34"/>
  </w:num>
  <w:num w:numId="29">
    <w:abstractNumId w:val="8"/>
  </w:num>
  <w:num w:numId="30">
    <w:abstractNumId w:val="15"/>
  </w:num>
  <w:num w:numId="31">
    <w:abstractNumId w:val="3"/>
  </w:num>
  <w:num w:numId="32">
    <w:abstractNumId w:val="13"/>
  </w:num>
  <w:num w:numId="33">
    <w:abstractNumId w:val="24"/>
  </w:num>
  <w:num w:numId="34">
    <w:abstractNumId w:val="22"/>
  </w:num>
  <w:num w:numId="35">
    <w:abstractNumId w:val="2"/>
  </w:num>
  <w:num w:numId="36">
    <w:abstractNumId w:val="17"/>
  </w:num>
  <w:num w:numId="37">
    <w:abstractNumId w:val="19"/>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9"/>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5FB3"/>
    <w:rsid w:val="000A071A"/>
    <w:rsid w:val="000B3651"/>
    <w:rsid w:val="000E3208"/>
    <w:rsid w:val="001B39A4"/>
    <w:rsid w:val="001C1D3D"/>
    <w:rsid w:val="00281FBF"/>
    <w:rsid w:val="002C6655"/>
    <w:rsid w:val="002F2132"/>
    <w:rsid w:val="002F777D"/>
    <w:rsid w:val="0032119F"/>
    <w:rsid w:val="00331FDE"/>
    <w:rsid w:val="00402074"/>
    <w:rsid w:val="00407663"/>
    <w:rsid w:val="00421B3A"/>
    <w:rsid w:val="004D3E0F"/>
    <w:rsid w:val="004F7E1F"/>
    <w:rsid w:val="005D3BBC"/>
    <w:rsid w:val="005E5484"/>
    <w:rsid w:val="00635E26"/>
    <w:rsid w:val="006800C4"/>
    <w:rsid w:val="00682DB8"/>
    <w:rsid w:val="00691BBF"/>
    <w:rsid w:val="00693E8B"/>
    <w:rsid w:val="00716792"/>
    <w:rsid w:val="00736A6F"/>
    <w:rsid w:val="00840311"/>
    <w:rsid w:val="00902EB1"/>
    <w:rsid w:val="00920E20"/>
    <w:rsid w:val="00942101"/>
    <w:rsid w:val="00955FB3"/>
    <w:rsid w:val="009E6B94"/>
    <w:rsid w:val="00A1585B"/>
    <w:rsid w:val="00A26417"/>
    <w:rsid w:val="00A51C56"/>
    <w:rsid w:val="00AA6B8D"/>
    <w:rsid w:val="00B44376"/>
    <w:rsid w:val="00BA10A6"/>
    <w:rsid w:val="00C121AE"/>
    <w:rsid w:val="00C35773"/>
    <w:rsid w:val="00C614D0"/>
    <w:rsid w:val="00C77217"/>
    <w:rsid w:val="00C93791"/>
    <w:rsid w:val="00CA06CF"/>
    <w:rsid w:val="00D055BE"/>
    <w:rsid w:val="00D54137"/>
    <w:rsid w:val="00DD7F57"/>
    <w:rsid w:val="00E052C6"/>
    <w:rsid w:val="00E31C32"/>
    <w:rsid w:val="00E545CD"/>
    <w:rsid w:val="00E60BA9"/>
    <w:rsid w:val="00E6570F"/>
    <w:rsid w:val="00E75CCF"/>
    <w:rsid w:val="00E93BBF"/>
    <w:rsid w:val="00EA05B6"/>
    <w:rsid w:val="00EA321C"/>
    <w:rsid w:val="00ED76DE"/>
    <w:rsid w:val="00EF40C8"/>
    <w:rsid w:val="00F019C2"/>
    <w:rsid w:val="00F04DAF"/>
    <w:rsid w:val="00F27857"/>
    <w:rsid w:val="00F303B5"/>
    <w:rsid w:val="00F315E6"/>
    <w:rsid w:val="00F6369C"/>
    <w:rsid w:val="00FB3B69"/>
  </w:rsids>
  <m:mathPr>
    <m:mathFont m:val="Cambria Math"/>
    <m:brkBin m:val="before"/>
    <m:brkBinSub m:val="--"/>
    <m:smallFrac m:val="0"/>
    <m:dispDef/>
    <m:lMargin m:val="0"/>
    <m:rMargin m:val="0"/>
    <m:defJc m:val="centerGroup"/>
    <m:wrapIndent m:val="1440"/>
    <m:intLim m:val="subSup"/>
    <m:naryLim m:val="undOvr"/>
  </m:mathPr>
  <w:themeFontLang w:val="en-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9DB755"/>
  <w15:chartTrackingRefBased/>
  <w15:docId w15:val="{02F82F5E-459A-2249-B6FF-8CAAC2E0C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15E6"/>
    <w:rPr>
      <w:rFonts w:ascii="Times New Roman" w:eastAsia="Times New Roman" w:hAnsi="Times New Roman" w:cs="Times New Roman"/>
      <w:lang w:eastAsia="ru-RU"/>
    </w:rPr>
  </w:style>
  <w:style w:type="paragraph" w:styleId="Heading1">
    <w:name w:val="heading 1"/>
    <w:basedOn w:val="Normal"/>
    <w:next w:val="Normal"/>
    <w:link w:val="Heading1Char"/>
    <w:uiPriority w:val="9"/>
    <w:qFormat/>
    <w:rsid w:val="00B4437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DD7F57"/>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F315E6"/>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955FB3"/>
    <w:pPr>
      <w:tabs>
        <w:tab w:val="center" w:pos="4513"/>
        <w:tab w:val="right" w:pos="9026"/>
      </w:tabs>
    </w:pPr>
  </w:style>
  <w:style w:type="character" w:customStyle="1" w:styleId="FooterChar">
    <w:name w:val="Footer Char"/>
    <w:basedOn w:val="DefaultParagraphFont"/>
    <w:link w:val="Footer"/>
    <w:uiPriority w:val="99"/>
    <w:rsid w:val="00955FB3"/>
    <w:rPr>
      <w:sz w:val="22"/>
      <w:szCs w:val="22"/>
      <w:lang w:val="ru-RU"/>
    </w:rPr>
  </w:style>
  <w:style w:type="character" w:styleId="PageNumber">
    <w:name w:val="page number"/>
    <w:basedOn w:val="DefaultParagraphFont"/>
    <w:uiPriority w:val="99"/>
    <w:semiHidden/>
    <w:unhideWhenUsed/>
    <w:rsid w:val="00955FB3"/>
  </w:style>
  <w:style w:type="paragraph" w:styleId="ListParagraph">
    <w:name w:val="List Paragraph"/>
    <w:basedOn w:val="Normal"/>
    <w:uiPriority w:val="34"/>
    <w:qFormat/>
    <w:rsid w:val="00402074"/>
    <w:pPr>
      <w:ind w:left="720"/>
      <w:contextualSpacing/>
    </w:pPr>
  </w:style>
  <w:style w:type="character" w:customStyle="1" w:styleId="Heading2Char">
    <w:name w:val="Heading 2 Char"/>
    <w:basedOn w:val="DefaultParagraphFont"/>
    <w:link w:val="Heading2"/>
    <w:uiPriority w:val="9"/>
    <w:rsid w:val="00DD7F57"/>
    <w:rPr>
      <w:rFonts w:asciiTheme="majorHAnsi" w:eastAsiaTheme="majorEastAsia" w:hAnsiTheme="majorHAnsi" w:cstheme="majorBidi"/>
      <w:color w:val="2F5496" w:themeColor="accent1" w:themeShade="BF"/>
      <w:sz w:val="26"/>
      <w:szCs w:val="26"/>
      <w:lang w:val="ru-RU"/>
    </w:rPr>
  </w:style>
  <w:style w:type="paragraph" w:styleId="NormalWeb">
    <w:name w:val="Normal (Web)"/>
    <w:basedOn w:val="Normal"/>
    <w:uiPriority w:val="99"/>
    <w:semiHidden/>
    <w:unhideWhenUsed/>
    <w:rsid w:val="00FB3B69"/>
    <w:pPr>
      <w:spacing w:before="100" w:beforeAutospacing="1" w:after="100" w:afterAutospacing="1"/>
    </w:pPr>
  </w:style>
  <w:style w:type="table" w:styleId="TableGrid">
    <w:name w:val="Table Grid"/>
    <w:basedOn w:val="TableNormal"/>
    <w:uiPriority w:val="39"/>
    <w:rsid w:val="004D3E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F315E6"/>
    <w:rPr>
      <w:rFonts w:asciiTheme="majorHAnsi" w:eastAsiaTheme="majorEastAsia" w:hAnsiTheme="majorHAnsi" w:cstheme="majorBidi"/>
      <w:color w:val="1F3763" w:themeColor="accent1" w:themeShade="7F"/>
      <w:lang w:eastAsia="ru-RU"/>
    </w:rPr>
  </w:style>
  <w:style w:type="character" w:styleId="Hyperlink">
    <w:name w:val="Hyperlink"/>
    <w:basedOn w:val="DefaultParagraphFont"/>
    <w:uiPriority w:val="99"/>
    <w:unhideWhenUsed/>
    <w:rsid w:val="00F315E6"/>
    <w:rPr>
      <w:color w:val="0000FF"/>
      <w:u w:val="single"/>
    </w:rPr>
  </w:style>
  <w:style w:type="character" w:styleId="FollowedHyperlink">
    <w:name w:val="FollowedHyperlink"/>
    <w:basedOn w:val="DefaultParagraphFont"/>
    <w:uiPriority w:val="99"/>
    <w:semiHidden/>
    <w:unhideWhenUsed/>
    <w:rsid w:val="001C1D3D"/>
    <w:rPr>
      <w:color w:val="954F72" w:themeColor="followedHyperlink"/>
      <w:u w:val="single"/>
    </w:rPr>
  </w:style>
  <w:style w:type="character" w:styleId="Strong">
    <w:name w:val="Strong"/>
    <w:basedOn w:val="DefaultParagraphFont"/>
    <w:uiPriority w:val="22"/>
    <w:qFormat/>
    <w:rsid w:val="001C1D3D"/>
    <w:rPr>
      <w:b/>
      <w:bCs/>
    </w:rPr>
  </w:style>
  <w:style w:type="character" w:customStyle="1" w:styleId="spelle">
    <w:name w:val="spelle"/>
    <w:basedOn w:val="DefaultParagraphFont"/>
    <w:rsid w:val="00E60BA9"/>
  </w:style>
  <w:style w:type="character" w:customStyle="1" w:styleId="Heading1Char">
    <w:name w:val="Heading 1 Char"/>
    <w:basedOn w:val="DefaultParagraphFont"/>
    <w:link w:val="Heading1"/>
    <w:uiPriority w:val="9"/>
    <w:rsid w:val="00B44376"/>
    <w:rPr>
      <w:rFonts w:asciiTheme="majorHAnsi" w:eastAsiaTheme="majorEastAsia" w:hAnsiTheme="majorHAnsi" w:cstheme="majorBidi"/>
      <w:color w:val="2F5496" w:themeColor="accent1" w:themeShade="BF"/>
      <w:sz w:val="32"/>
      <w:szCs w:val="32"/>
      <w:lang w:eastAsia="ru-RU"/>
    </w:rPr>
  </w:style>
  <w:style w:type="paragraph" w:styleId="TOCHeading">
    <w:name w:val="TOC Heading"/>
    <w:basedOn w:val="Heading1"/>
    <w:next w:val="Normal"/>
    <w:uiPriority w:val="39"/>
    <w:unhideWhenUsed/>
    <w:qFormat/>
    <w:rsid w:val="00B44376"/>
    <w:pPr>
      <w:spacing w:before="480" w:line="276" w:lineRule="auto"/>
      <w:outlineLvl w:val="9"/>
    </w:pPr>
    <w:rPr>
      <w:b/>
      <w:bCs/>
      <w:sz w:val="28"/>
      <w:szCs w:val="28"/>
      <w:lang w:val="en-US" w:eastAsia="en-US"/>
    </w:rPr>
  </w:style>
  <w:style w:type="paragraph" w:styleId="TOC2">
    <w:name w:val="toc 2"/>
    <w:basedOn w:val="Normal"/>
    <w:next w:val="Normal"/>
    <w:autoRedefine/>
    <w:uiPriority w:val="39"/>
    <w:unhideWhenUsed/>
    <w:rsid w:val="00736A6F"/>
    <w:pPr>
      <w:tabs>
        <w:tab w:val="right" w:leader="dot" w:pos="9344"/>
      </w:tabs>
      <w:spacing w:before="120" w:line="360" w:lineRule="auto"/>
      <w:ind w:left="240"/>
      <w:jc w:val="both"/>
    </w:pPr>
    <w:rPr>
      <w:b/>
      <w:bCs/>
      <w:noProof/>
      <w:sz w:val="28"/>
      <w:szCs w:val="28"/>
      <w:lang w:val="uk-UA"/>
    </w:rPr>
  </w:style>
  <w:style w:type="paragraph" w:styleId="TOC1">
    <w:name w:val="toc 1"/>
    <w:basedOn w:val="Normal"/>
    <w:next w:val="Normal"/>
    <w:autoRedefine/>
    <w:uiPriority w:val="39"/>
    <w:semiHidden/>
    <w:unhideWhenUsed/>
    <w:rsid w:val="00B44376"/>
    <w:pPr>
      <w:spacing w:before="120"/>
    </w:pPr>
    <w:rPr>
      <w:rFonts w:asciiTheme="minorHAnsi" w:hAnsiTheme="minorHAnsi" w:cstheme="minorHAnsi"/>
      <w:b/>
      <w:bCs/>
      <w:i/>
      <w:iCs/>
    </w:rPr>
  </w:style>
  <w:style w:type="paragraph" w:styleId="TOC3">
    <w:name w:val="toc 3"/>
    <w:basedOn w:val="Normal"/>
    <w:next w:val="Normal"/>
    <w:autoRedefine/>
    <w:uiPriority w:val="39"/>
    <w:semiHidden/>
    <w:unhideWhenUsed/>
    <w:rsid w:val="00B44376"/>
    <w:pPr>
      <w:ind w:left="480"/>
    </w:pPr>
    <w:rPr>
      <w:rFonts w:asciiTheme="minorHAnsi" w:hAnsiTheme="minorHAnsi" w:cstheme="minorHAnsi"/>
      <w:sz w:val="20"/>
      <w:szCs w:val="20"/>
    </w:rPr>
  </w:style>
  <w:style w:type="paragraph" w:styleId="TOC4">
    <w:name w:val="toc 4"/>
    <w:basedOn w:val="Normal"/>
    <w:next w:val="Normal"/>
    <w:autoRedefine/>
    <w:uiPriority w:val="39"/>
    <w:semiHidden/>
    <w:unhideWhenUsed/>
    <w:rsid w:val="00B44376"/>
    <w:pPr>
      <w:ind w:left="720"/>
    </w:pPr>
    <w:rPr>
      <w:rFonts w:asciiTheme="minorHAnsi" w:hAnsiTheme="minorHAnsi" w:cstheme="minorHAnsi"/>
      <w:sz w:val="20"/>
      <w:szCs w:val="20"/>
    </w:rPr>
  </w:style>
  <w:style w:type="paragraph" w:styleId="TOC5">
    <w:name w:val="toc 5"/>
    <w:basedOn w:val="Normal"/>
    <w:next w:val="Normal"/>
    <w:autoRedefine/>
    <w:uiPriority w:val="39"/>
    <w:semiHidden/>
    <w:unhideWhenUsed/>
    <w:rsid w:val="00B44376"/>
    <w:pPr>
      <w:ind w:left="960"/>
    </w:pPr>
    <w:rPr>
      <w:rFonts w:asciiTheme="minorHAnsi" w:hAnsiTheme="minorHAnsi" w:cstheme="minorHAnsi"/>
      <w:sz w:val="20"/>
      <w:szCs w:val="20"/>
    </w:rPr>
  </w:style>
  <w:style w:type="paragraph" w:styleId="TOC6">
    <w:name w:val="toc 6"/>
    <w:basedOn w:val="Normal"/>
    <w:next w:val="Normal"/>
    <w:autoRedefine/>
    <w:uiPriority w:val="39"/>
    <w:semiHidden/>
    <w:unhideWhenUsed/>
    <w:rsid w:val="00B44376"/>
    <w:pPr>
      <w:ind w:left="1200"/>
    </w:pPr>
    <w:rPr>
      <w:rFonts w:asciiTheme="minorHAnsi" w:hAnsiTheme="minorHAnsi" w:cstheme="minorHAnsi"/>
      <w:sz w:val="20"/>
      <w:szCs w:val="20"/>
    </w:rPr>
  </w:style>
  <w:style w:type="paragraph" w:styleId="TOC7">
    <w:name w:val="toc 7"/>
    <w:basedOn w:val="Normal"/>
    <w:next w:val="Normal"/>
    <w:autoRedefine/>
    <w:uiPriority w:val="39"/>
    <w:semiHidden/>
    <w:unhideWhenUsed/>
    <w:rsid w:val="00B44376"/>
    <w:pPr>
      <w:ind w:left="1440"/>
    </w:pPr>
    <w:rPr>
      <w:rFonts w:asciiTheme="minorHAnsi" w:hAnsiTheme="minorHAnsi" w:cstheme="minorHAnsi"/>
      <w:sz w:val="20"/>
      <w:szCs w:val="20"/>
    </w:rPr>
  </w:style>
  <w:style w:type="paragraph" w:styleId="TOC8">
    <w:name w:val="toc 8"/>
    <w:basedOn w:val="Normal"/>
    <w:next w:val="Normal"/>
    <w:autoRedefine/>
    <w:uiPriority w:val="39"/>
    <w:semiHidden/>
    <w:unhideWhenUsed/>
    <w:rsid w:val="00B44376"/>
    <w:pPr>
      <w:ind w:left="1680"/>
    </w:pPr>
    <w:rPr>
      <w:rFonts w:asciiTheme="minorHAnsi" w:hAnsiTheme="minorHAnsi" w:cstheme="minorHAnsi"/>
      <w:sz w:val="20"/>
      <w:szCs w:val="20"/>
    </w:rPr>
  </w:style>
  <w:style w:type="paragraph" w:styleId="TOC9">
    <w:name w:val="toc 9"/>
    <w:basedOn w:val="Normal"/>
    <w:next w:val="Normal"/>
    <w:autoRedefine/>
    <w:uiPriority w:val="39"/>
    <w:semiHidden/>
    <w:unhideWhenUsed/>
    <w:rsid w:val="00B44376"/>
    <w:pPr>
      <w:ind w:left="1920"/>
    </w:pPr>
    <w:rPr>
      <w:rFonts w:asciiTheme="minorHAnsi" w:hAnsiTheme="minorHAnsi" w:cs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212255">
      <w:bodyDiv w:val="1"/>
      <w:marLeft w:val="0"/>
      <w:marRight w:val="0"/>
      <w:marTop w:val="0"/>
      <w:marBottom w:val="0"/>
      <w:divBdr>
        <w:top w:val="none" w:sz="0" w:space="0" w:color="auto"/>
        <w:left w:val="none" w:sz="0" w:space="0" w:color="auto"/>
        <w:bottom w:val="none" w:sz="0" w:space="0" w:color="auto"/>
        <w:right w:val="none" w:sz="0" w:space="0" w:color="auto"/>
      </w:divBdr>
    </w:div>
    <w:div w:id="24528313">
      <w:bodyDiv w:val="1"/>
      <w:marLeft w:val="0"/>
      <w:marRight w:val="0"/>
      <w:marTop w:val="0"/>
      <w:marBottom w:val="0"/>
      <w:divBdr>
        <w:top w:val="none" w:sz="0" w:space="0" w:color="auto"/>
        <w:left w:val="none" w:sz="0" w:space="0" w:color="auto"/>
        <w:bottom w:val="none" w:sz="0" w:space="0" w:color="auto"/>
        <w:right w:val="none" w:sz="0" w:space="0" w:color="auto"/>
      </w:divBdr>
    </w:div>
    <w:div w:id="72049165">
      <w:bodyDiv w:val="1"/>
      <w:marLeft w:val="0"/>
      <w:marRight w:val="0"/>
      <w:marTop w:val="0"/>
      <w:marBottom w:val="0"/>
      <w:divBdr>
        <w:top w:val="none" w:sz="0" w:space="0" w:color="auto"/>
        <w:left w:val="none" w:sz="0" w:space="0" w:color="auto"/>
        <w:bottom w:val="none" w:sz="0" w:space="0" w:color="auto"/>
        <w:right w:val="none" w:sz="0" w:space="0" w:color="auto"/>
      </w:divBdr>
    </w:div>
    <w:div w:id="96799990">
      <w:bodyDiv w:val="1"/>
      <w:marLeft w:val="0"/>
      <w:marRight w:val="0"/>
      <w:marTop w:val="0"/>
      <w:marBottom w:val="0"/>
      <w:divBdr>
        <w:top w:val="none" w:sz="0" w:space="0" w:color="auto"/>
        <w:left w:val="none" w:sz="0" w:space="0" w:color="auto"/>
        <w:bottom w:val="none" w:sz="0" w:space="0" w:color="auto"/>
        <w:right w:val="none" w:sz="0" w:space="0" w:color="auto"/>
      </w:divBdr>
    </w:div>
    <w:div w:id="107436638">
      <w:bodyDiv w:val="1"/>
      <w:marLeft w:val="0"/>
      <w:marRight w:val="0"/>
      <w:marTop w:val="0"/>
      <w:marBottom w:val="0"/>
      <w:divBdr>
        <w:top w:val="none" w:sz="0" w:space="0" w:color="auto"/>
        <w:left w:val="none" w:sz="0" w:space="0" w:color="auto"/>
        <w:bottom w:val="none" w:sz="0" w:space="0" w:color="auto"/>
        <w:right w:val="none" w:sz="0" w:space="0" w:color="auto"/>
      </w:divBdr>
    </w:div>
    <w:div w:id="107746147">
      <w:bodyDiv w:val="1"/>
      <w:marLeft w:val="0"/>
      <w:marRight w:val="0"/>
      <w:marTop w:val="0"/>
      <w:marBottom w:val="0"/>
      <w:divBdr>
        <w:top w:val="none" w:sz="0" w:space="0" w:color="auto"/>
        <w:left w:val="none" w:sz="0" w:space="0" w:color="auto"/>
        <w:bottom w:val="none" w:sz="0" w:space="0" w:color="auto"/>
        <w:right w:val="none" w:sz="0" w:space="0" w:color="auto"/>
      </w:divBdr>
    </w:div>
    <w:div w:id="114174658">
      <w:bodyDiv w:val="1"/>
      <w:marLeft w:val="0"/>
      <w:marRight w:val="0"/>
      <w:marTop w:val="0"/>
      <w:marBottom w:val="0"/>
      <w:divBdr>
        <w:top w:val="none" w:sz="0" w:space="0" w:color="auto"/>
        <w:left w:val="none" w:sz="0" w:space="0" w:color="auto"/>
        <w:bottom w:val="none" w:sz="0" w:space="0" w:color="auto"/>
        <w:right w:val="none" w:sz="0" w:space="0" w:color="auto"/>
      </w:divBdr>
    </w:div>
    <w:div w:id="130563130">
      <w:bodyDiv w:val="1"/>
      <w:marLeft w:val="0"/>
      <w:marRight w:val="0"/>
      <w:marTop w:val="0"/>
      <w:marBottom w:val="0"/>
      <w:divBdr>
        <w:top w:val="none" w:sz="0" w:space="0" w:color="auto"/>
        <w:left w:val="none" w:sz="0" w:space="0" w:color="auto"/>
        <w:bottom w:val="none" w:sz="0" w:space="0" w:color="auto"/>
        <w:right w:val="none" w:sz="0" w:space="0" w:color="auto"/>
      </w:divBdr>
      <w:divsChild>
        <w:div w:id="882403592">
          <w:marLeft w:val="0"/>
          <w:marRight w:val="0"/>
          <w:marTop w:val="0"/>
          <w:marBottom w:val="0"/>
          <w:divBdr>
            <w:top w:val="single" w:sz="2" w:space="0" w:color="auto"/>
            <w:left w:val="single" w:sz="2" w:space="0" w:color="auto"/>
            <w:bottom w:val="single" w:sz="6" w:space="0" w:color="auto"/>
            <w:right w:val="single" w:sz="2" w:space="0" w:color="auto"/>
          </w:divBdr>
          <w:divsChild>
            <w:div w:id="813714882">
              <w:marLeft w:val="0"/>
              <w:marRight w:val="0"/>
              <w:marTop w:val="100"/>
              <w:marBottom w:val="100"/>
              <w:divBdr>
                <w:top w:val="single" w:sz="2" w:space="0" w:color="D9D9E3"/>
                <w:left w:val="single" w:sz="2" w:space="0" w:color="D9D9E3"/>
                <w:bottom w:val="single" w:sz="2" w:space="0" w:color="D9D9E3"/>
                <w:right w:val="single" w:sz="2" w:space="0" w:color="D9D9E3"/>
              </w:divBdr>
              <w:divsChild>
                <w:div w:id="1641379653">
                  <w:marLeft w:val="0"/>
                  <w:marRight w:val="0"/>
                  <w:marTop w:val="0"/>
                  <w:marBottom w:val="0"/>
                  <w:divBdr>
                    <w:top w:val="single" w:sz="2" w:space="0" w:color="D9D9E3"/>
                    <w:left w:val="single" w:sz="2" w:space="0" w:color="D9D9E3"/>
                    <w:bottom w:val="single" w:sz="2" w:space="0" w:color="D9D9E3"/>
                    <w:right w:val="single" w:sz="2" w:space="0" w:color="D9D9E3"/>
                  </w:divBdr>
                  <w:divsChild>
                    <w:div w:id="625700184">
                      <w:marLeft w:val="0"/>
                      <w:marRight w:val="0"/>
                      <w:marTop w:val="0"/>
                      <w:marBottom w:val="0"/>
                      <w:divBdr>
                        <w:top w:val="single" w:sz="2" w:space="0" w:color="D9D9E3"/>
                        <w:left w:val="single" w:sz="2" w:space="0" w:color="D9D9E3"/>
                        <w:bottom w:val="single" w:sz="2" w:space="0" w:color="D9D9E3"/>
                        <w:right w:val="single" w:sz="2" w:space="0" w:color="D9D9E3"/>
                      </w:divBdr>
                      <w:divsChild>
                        <w:div w:id="99176161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852459335">
          <w:marLeft w:val="0"/>
          <w:marRight w:val="0"/>
          <w:marTop w:val="0"/>
          <w:marBottom w:val="0"/>
          <w:divBdr>
            <w:top w:val="single" w:sz="2" w:space="0" w:color="auto"/>
            <w:left w:val="single" w:sz="2" w:space="0" w:color="auto"/>
            <w:bottom w:val="single" w:sz="6" w:space="0" w:color="auto"/>
            <w:right w:val="single" w:sz="2" w:space="0" w:color="auto"/>
          </w:divBdr>
          <w:divsChild>
            <w:div w:id="178668063">
              <w:marLeft w:val="0"/>
              <w:marRight w:val="0"/>
              <w:marTop w:val="100"/>
              <w:marBottom w:val="100"/>
              <w:divBdr>
                <w:top w:val="single" w:sz="2" w:space="0" w:color="D9D9E3"/>
                <w:left w:val="single" w:sz="2" w:space="0" w:color="D9D9E3"/>
                <w:bottom w:val="single" w:sz="2" w:space="0" w:color="D9D9E3"/>
                <w:right w:val="single" w:sz="2" w:space="0" w:color="D9D9E3"/>
              </w:divBdr>
              <w:divsChild>
                <w:div w:id="1131051067">
                  <w:marLeft w:val="0"/>
                  <w:marRight w:val="0"/>
                  <w:marTop w:val="0"/>
                  <w:marBottom w:val="0"/>
                  <w:divBdr>
                    <w:top w:val="single" w:sz="2" w:space="0" w:color="D9D9E3"/>
                    <w:left w:val="single" w:sz="2" w:space="0" w:color="D9D9E3"/>
                    <w:bottom w:val="single" w:sz="2" w:space="0" w:color="D9D9E3"/>
                    <w:right w:val="single" w:sz="2" w:space="0" w:color="D9D9E3"/>
                  </w:divBdr>
                  <w:divsChild>
                    <w:div w:id="893009743">
                      <w:marLeft w:val="0"/>
                      <w:marRight w:val="0"/>
                      <w:marTop w:val="0"/>
                      <w:marBottom w:val="0"/>
                      <w:divBdr>
                        <w:top w:val="single" w:sz="2" w:space="0" w:color="D9D9E3"/>
                        <w:left w:val="single" w:sz="2" w:space="0" w:color="D9D9E3"/>
                        <w:bottom w:val="single" w:sz="2" w:space="0" w:color="D9D9E3"/>
                        <w:right w:val="single" w:sz="2" w:space="0" w:color="D9D9E3"/>
                      </w:divBdr>
                      <w:divsChild>
                        <w:div w:id="184158090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014187887">
                  <w:marLeft w:val="0"/>
                  <w:marRight w:val="0"/>
                  <w:marTop w:val="0"/>
                  <w:marBottom w:val="0"/>
                  <w:divBdr>
                    <w:top w:val="single" w:sz="2" w:space="0" w:color="D9D9E3"/>
                    <w:left w:val="single" w:sz="2" w:space="0" w:color="D9D9E3"/>
                    <w:bottom w:val="single" w:sz="2" w:space="0" w:color="D9D9E3"/>
                    <w:right w:val="single" w:sz="2" w:space="0" w:color="D9D9E3"/>
                  </w:divBdr>
                  <w:divsChild>
                    <w:div w:id="1522283645">
                      <w:marLeft w:val="0"/>
                      <w:marRight w:val="0"/>
                      <w:marTop w:val="0"/>
                      <w:marBottom w:val="0"/>
                      <w:divBdr>
                        <w:top w:val="single" w:sz="2" w:space="0" w:color="D9D9E3"/>
                        <w:left w:val="single" w:sz="2" w:space="0" w:color="D9D9E3"/>
                        <w:bottom w:val="single" w:sz="2" w:space="0" w:color="D9D9E3"/>
                        <w:right w:val="single" w:sz="2" w:space="0" w:color="D9D9E3"/>
                      </w:divBdr>
                      <w:divsChild>
                        <w:div w:id="261035008">
                          <w:marLeft w:val="0"/>
                          <w:marRight w:val="0"/>
                          <w:marTop w:val="0"/>
                          <w:marBottom w:val="0"/>
                          <w:divBdr>
                            <w:top w:val="single" w:sz="2" w:space="0" w:color="D9D9E3"/>
                            <w:left w:val="single" w:sz="2" w:space="0" w:color="D9D9E3"/>
                            <w:bottom w:val="single" w:sz="2" w:space="0" w:color="D9D9E3"/>
                            <w:right w:val="single" w:sz="2" w:space="0" w:color="D9D9E3"/>
                          </w:divBdr>
                          <w:divsChild>
                            <w:div w:id="32081182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63084406">
      <w:bodyDiv w:val="1"/>
      <w:marLeft w:val="0"/>
      <w:marRight w:val="0"/>
      <w:marTop w:val="0"/>
      <w:marBottom w:val="0"/>
      <w:divBdr>
        <w:top w:val="none" w:sz="0" w:space="0" w:color="auto"/>
        <w:left w:val="none" w:sz="0" w:space="0" w:color="auto"/>
        <w:bottom w:val="none" w:sz="0" w:space="0" w:color="auto"/>
        <w:right w:val="none" w:sz="0" w:space="0" w:color="auto"/>
      </w:divBdr>
    </w:div>
    <w:div w:id="244414541">
      <w:bodyDiv w:val="1"/>
      <w:marLeft w:val="0"/>
      <w:marRight w:val="0"/>
      <w:marTop w:val="0"/>
      <w:marBottom w:val="0"/>
      <w:divBdr>
        <w:top w:val="none" w:sz="0" w:space="0" w:color="auto"/>
        <w:left w:val="none" w:sz="0" w:space="0" w:color="auto"/>
        <w:bottom w:val="none" w:sz="0" w:space="0" w:color="auto"/>
        <w:right w:val="none" w:sz="0" w:space="0" w:color="auto"/>
      </w:divBdr>
    </w:div>
    <w:div w:id="247157012">
      <w:bodyDiv w:val="1"/>
      <w:marLeft w:val="0"/>
      <w:marRight w:val="0"/>
      <w:marTop w:val="0"/>
      <w:marBottom w:val="0"/>
      <w:divBdr>
        <w:top w:val="none" w:sz="0" w:space="0" w:color="auto"/>
        <w:left w:val="none" w:sz="0" w:space="0" w:color="auto"/>
        <w:bottom w:val="none" w:sz="0" w:space="0" w:color="auto"/>
        <w:right w:val="none" w:sz="0" w:space="0" w:color="auto"/>
      </w:divBdr>
    </w:div>
    <w:div w:id="248197237">
      <w:bodyDiv w:val="1"/>
      <w:marLeft w:val="0"/>
      <w:marRight w:val="0"/>
      <w:marTop w:val="0"/>
      <w:marBottom w:val="0"/>
      <w:divBdr>
        <w:top w:val="none" w:sz="0" w:space="0" w:color="auto"/>
        <w:left w:val="none" w:sz="0" w:space="0" w:color="auto"/>
        <w:bottom w:val="none" w:sz="0" w:space="0" w:color="auto"/>
        <w:right w:val="none" w:sz="0" w:space="0" w:color="auto"/>
      </w:divBdr>
    </w:div>
    <w:div w:id="255676787">
      <w:bodyDiv w:val="1"/>
      <w:marLeft w:val="0"/>
      <w:marRight w:val="0"/>
      <w:marTop w:val="0"/>
      <w:marBottom w:val="0"/>
      <w:divBdr>
        <w:top w:val="none" w:sz="0" w:space="0" w:color="auto"/>
        <w:left w:val="none" w:sz="0" w:space="0" w:color="auto"/>
        <w:bottom w:val="none" w:sz="0" w:space="0" w:color="auto"/>
        <w:right w:val="none" w:sz="0" w:space="0" w:color="auto"/>
      </w:divBdr>
    </w:div>
    <w:div w:id="260529515">
      <w:bodyDiv w:val="1"/>
      <w:marLeft w:val="0"/>
      <w:marRight w:val="0"/>
      <w:marTop w:val="0"/>
      <w:marBottom w:val="0"/>
      <w:divBdr>
        <w:top w:val="none" w:sz="0" w:space="0" w:color="auto"/>
        <w:left w:val="none" w:sz="0" w:space="0" w:color="auto"/>
        <w:bottom w:val="none" w:sz="0" w:space="0" w:color="auto"/>
        <w:right w:val="none" w:sz="0" w:space="0" w:color="auto"/>
      </w:divBdr>
    </w:div>
    <w:div w:id="294141213">
      <w:bodyDiv w:val="1"/>
      <w:marLeft w:val="0"/>
      <w:marRight w:val="0"/>
      <w:marTop w:val="0"/>
      <w:marBottom w:val="0"/>
      <w:divBdr>
        <w:top w:val="none" w:sz="0" w:space="0" w:color="auto"/>
        <w:left w:val="none" w:sz="0" w:space="0" w:color="auto"/>
        <w:bottom w:val="none" w:sz="0" w:space="0" w:color="auto"/>
        <w:right w:val="none" w:sz="0" w:space="0" w:color="auto"/>
      </w:divBdr>
    </w:div>
    <w:div w:id="296423847">
      <w:bodyDiv w:val="1"/>
      <w:marLeft w:val="0"/>
      <w:marRight w:val="0"/>
      <w:marTop w:val="0"/>
      <w:marBottom w:val="0"/>
      <w:divBdr>
        <w:top w:val="none" w:sz="0" w:space="0" w:color="auto"/>
        <w:left w:val="none" w:sz="0" w:space="0" w:color="auto"/>
        <w:bottom w:val="none" w:sz="0" w:space="0" w:color="auto"/>
        <w:right w:val="none" w:sz="0" w:space="0" w:color="auto"/>
      </w:divBdr>
    </w:div>
    <w:div w:id="303388409">
      <w:bodyDiv w:val="1"/>
      <w:marLeft w:val="0"/>
      <w:marRight w:val="0"/>
      <w:marTop w:val="0"/>
      <w:marBottom w:val="0"/>
      <w:divBdr>
        <w:top w:val="none" w:sz="0" w:space="0" w:color="auto"/>
        <w:left w:val="none" w:sz="0" w:space="0" w:color="auto"/>
        <w:bottom w:val="none" w:sz="0" w:space="0" w:color="auto"/>
        <w:right w:val="none" w:sz="0" w:space="0" w:color="auto"/>
      </w:divBdr>
    </w:div>
    <w:div w:id="318384180">
      <w:bodyDiv w:val="1"/>
      <w:marLeft w:val="0"/>
      <w:marRight w:val="0"/>
      <w:marTop w:val="0"/>
      <w:marBottom w:val="0"/>
      <w:divBdr>
        <w:top w:val="none" w:sz="0" w:space="0" w:color="auto"/>
        <w:left w:val="none" w:sz="0" w:space="0" w:color="auto"/>
        <w:bottom w:val="none" w:sz="0" w:space="0" w:color="auto"/>
        <w:right w:val="none" w:sz="0" w:space="0" w:color="auto"/>
      </w:divBdr>
    </w:div>
    <w:div w:id="325519727">
      <w:bodyDiv w:val="1"/>
      <w:marLeft w:val="0"/>
      <w:marRight w:val="0"/>
      <w:marTop w:val="0"/>
      <w:marBottom w:val="0"/>
      <w:divBdr>
        <w:top w:val="none" w:sz="0" w:space="0" w:color="auto"/>
        <w:left w:val="none" w:sz="0" w:space="0" w:color="auto"/>
        <w:bottom w:val="none" w:sz="0" w:space="0" w:color="auto"/>
        <w:right w:val="none" w:sz="0" w:space="0" w:color="auto"/>
      </w:divBdr>
    </w:div>
    <w:div w:id="328681965">
      <w:bodyDiv w:val="1"/>
      <w:marLeft w:val="0"/>
      <w:marRight w:val="0"/>
      <w:marTop w:val="0"/>
      <w:marBottom w:val="0"/>
      <w:divBdr>
        <w:top w:val="none" w:sz="0" w:space="0" w:color="auto"/>
        <w:left w:val="none" w:sz="0" w:space="0" w:color="auto"/>
        <w:bottom w:val="none" w:sz="0" w:space="0" w:color="auto"/>
        <w:right w:val="none" w:sz="0" w:space="0" w:color="auto"/>
      </w:divBdr>
    </w:div>
    <w:div w:id="338969334">
      <w:bodyDiv w:val="1"/>
      <w:marLeft w:val="0"/>
      <w:marRight w:val="0"/>
      <w:marTop w:val="0"/>
      <w:marBottom w:val="0"/>
      <w:divBdr>
        <w:top w:val="none" w:sz="0" w:space="0" w:color="auto"/>
        <w:left w:val="none" w:sz="0" w:space="0" w:color="auto"/>
        <w:bottom w:val="none" w:sz="0" w:space="0" w:color="auto"/>
        <w:right w:val="none" w:sz="0" w:space="0" w:color="auto"/>
      </w:divBdr>
    </w:div>
    <w:div w:id="373696254">
      <w:bodyDiv w:val="1"/>
      <w:marLeft w:val="0"/>
      <w:marRight w:val="0"/>
      <w:marTop w:val="0"/>
      <w:marBottom w:val="0"/>
      <w:divBdr>
        <w:top w:val="none" w:sz="0" w:space="0" w:color="auto"/>
        <w:left w:val="none" w:sz="0" w:space="0" w:color="auto"/>
        <w:bottom w:val="none" w:sz="0" w:space="0" w:color="auto"/>
        <w:right w:val="none" w:sz="0" w:space="0" w:color="auto"/>
      </w:divBdr>
    </w:div>
    <w:div w:id="380403051">
      <w:bodyDiv w:val="1"/>
      <w:marLeft w:val="0"/>
      <w:marRight w:val="0"/>
      <w:marTop w:val="0"/>
      <w:marBottom w:val="0"/>
      <w:divBdr>
        <w:top w:val="none" w:sz="0" w:space="0" w:color="auto"/>
        <w:left w:val="none" w:sz="0" w:space="0" w:color="auto"/>
        <w:bottom w:val="none" w:sz="0" w:space="0" w:color="auto"/>
        <w:right w:val="none" w:sz="0" w:space="0" w:color="auto"/>
      </w:divBdr>
    </w:div>
    <w:div w:id="390544513">
      <w:bodyDiv w:val="1"/>
      <w:marLeft w:val="0"/>
      <w:marRight w:val="0"/>
      <w:marTop w:val="0"/>
      <w:marBottom w:val="0"/>
      <w:divBdr>
        <w:top w:val="none" w:sz="0" w:space="0" w:color="auto"/>
        <w:left w:val="none" w:sz="0" w:space="0" w:color="auto"/>
        <w:bottom w:val="none" w:sz="0" w:space="0" w:color="auto"/>
        <w:right w:val="none" w:sz="0" w:space="0" w:color="auto"/>
      </w:divBdr>
      <w:divsChild>
        <w:div w:id="290791626">
          <w:marLeft w:val="0"/>
          <w:marRight w:val="0"/>
          <w:marTop w:val="0"/>
          <w:marBottom w:val="0"/>
          <w:divBdr>
            <w:top w:val="single" w:sz="2" w:space="0" w:color="auto"/>
            <w:left w:val="single" w:sz="2" w:space="0" w:color="auto"/>
            <w:bottom w:val="single" w:sz="6" w:space="0" w:color="auto"/>
            <w:right w:val="single" w:sz="2" w:space="0" w:color="auto"/>
          </w:divBdr>
          <w:divsChild>
            <w:div w:id="386995852">
              <w:marLeft w:val="0"/>
              <w:marRight w:val="0"/>
              <w:marTop w:val="100"/>
              <w:marBottom w:val="100"/>
              <w:divBdr>
                <w:top w:val="single" w:sz="2" w:space="0" w:color="D9D9E3"/>
                <w:left w:val="single" w:sz="2" w:space="0" w:color="D9D9E3"/>
                <w:bottom w:val="single" w:sz="2" w:space="0" w:color="D9D9E3"/>
                <w:right w:val="single" w:sz="2" w:space="0" w:color="D9D9E3"/>
              </w:divBdr>
              <w:divsChild>
                <w:div w:id="1813209072">
                  <w:marLeft w:val="0"/>
                  <w:marRight w:val="0"/>
                  <w:marTop w:val="0"/>
                  <w:marBottom w:val="0"/>
                  <w:divBdr>
                    <w:top w:val="single" w:sz="2" w:space="0" w:color="D9D9E3"/>
                    <w:left w:val="single" w:sz="2" w:space="0" w:color="D9D9E3"/>
                    <w:bottom w:val="single" w:sz="2" w:space="0" w:color="D9D9E3"/>
                    <w:right w:val="single" w:sz="2" w:space="0" w:color="D9D9E3"/>
                  </w:divBdr>
                  <w:divsChild>
                    <w:div w:id="959146594">
                      <w:marLeft w:val="0"/>
                      <w:marRight w:val="0"/>
                      <w:marTop w:val="0"/>
                      <w:marBottom w:val="0"/>
                      <w:divBdr>
                        <w:top w:val="single" w:sz="2" w:space="0" w:color="D9D9E3"/>
                        <w:left w:val="single" w:sz="2" w:space="0" w:color="D9D9E3"/>
                        <w:bottom w:val="single" w:sz="2" w:space="0" w:color="D9D9E3"/>
                        <w:right w:val="single" w:sz="2" w:space="0" w:color="D9D9E3"/>
                      </w:divBdr>
                      <w:divsChild>
                        <w:div w:id="144396408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289511233">
          <w:marLeft w:val="0"/>
          <w:marRight w:val="0"/>
          <w:marTop w:val="0"/>
          <w:marBottom w:val="0"/>
          <w:divBdr>
            <w:top w:val="single" w:sz="2" w:space="0" w:color="auto"/>
            <w:left w:val="single" w:sz="2" w:space="0" w:color="auto"/>
            <w:bottom w:val="single" w:sz="6" w:space="0" w:color="auto"/>
            <w:right w:val="single" w:sz="2" w:space="0" w:color="auto"/>
          </w:divBdr>
          <w:divsChild>
            <w:div w:id="1142309875">
              <w:marLeft w:val="0"/>
              <w:marRight w:val="0"/>
              <w:marTop w:val="100"/>
              <w:marBottom w:val="100"/>
              <w:divBdr>
                <w:top w:val="single" w:sz="2" w:space="0" w:color="D9D9E3"/>
                <w:left w:val="single" w:sz="2" w:space="0" w:color="D9D9E3"/>
                <w:bottom w:val="single" w:sz="2" w:space="0" w:color="D9D9E3"/>
                <w:right w:val="single" w:sz="2" w:space="0" w:color="D9D9E3"/>
              </w:divBdr>
              <w:divsChild>
                <w:div w:id="2072732313">
                  <w:marLeft w:val="0"/>
                  <w:marRight w:val="0"/>
                  <w:marTop w:val="0"/>
                  <w:marBottom w:val="0"/>
                  <w:divBdr>
                    <w:top w:val="single" w:sz="2" w:space="0" w:color="D9D9E3"/>
                    <w:left w:val="single" w:sz="2" w:space="0" w:color="D9D9E3"/>
                    <w:bottom w:val="single" w:sz="2" w:space="0" w:color="D9D9E3"/>
                    <w:right w:val="single" w:sz="2" w:space="0" w:color="D9D9E3"/>
                  </w:divBdr>
                  <w:divsChild>
                    <w:div w:id="203560007">
                      <w:marLeft w:val="0"/>
                      <w:marRight w:val="0"/>
                      <w:marTop w:val="0"/>
                      <w:marBottom w:val="0"/>
                      <w:divBdr>
                        <w:top w:val="single" w:sz="2" w:space="0" w:color="D9D9E3"/>
                        <w:left w:val="single" w:sz="2" w:space="0" w:color="D9D9E3"/>
                        <w:bottom w:val="single" w:sz="2" w:space="0" w:color="D9D9E3"/>
                        <w:right w:val="single" w:sz="2" w:space="0" w:color="D9D9E3"/>
                      </w:divBdr>
                      <w:divsChild>
                        <w:div w:id="168258707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2012174327">
                  <w:marLeft w:val="0"/>
                  <w:marRight w:val="0"/>
                  <w:marTop w:val="0"/>
                  <w:marBottom w:val="0"/>
                  <w:divBdr>
                    <w:top w:val="single" w:sz="2" w:space="0" w:color="D9D9E3"/>
                    <w:left w:val="single" w:sz="2" w:space="0" w:color="D9D9E3"/>
                    <w:bottom w:val="single" w:sz="2" w:space="0" w:color="D9D9E3"/>
                    <w:right w:val="single" w:sz="2" w:space="0" w:color="D9D9E3"/>
                  </w:divBdr>
                  <w:divsChild>
                    <w:div w:id="107824139">
                      <w:marLeft w:val="0"/>
                      <w:marRight w:val="0"/>
                      <w:marTop w:val="0"/>
                      <w:marBottom w:val="0"/>
                      <w:divBdr>
                        <w:top w:val="single" w:sz="2" w:space="0" w:color="D9D9E3"/>
                        <w:left w:val="single" w:sz="2" w:space="0" w:color="D9D9E3"/>
                        <w:bottom w:val="single" w:sz="2" w:space="0" w:color="D9D9E3"/>
                        <w:right w:val="single" w:sz="2" w:space="0" w:color="D9D9E3"/>
                      </w:divBdr>
                      <w:divsChild>
                        <w:div w:id="349333842">
                          <w:marLeft w:val="0"/>
                          <w:marRight w:val="0"/>
                          <w:marTop w:val="0"/>
                          <w:marBottom w:val="0"/>
                          <w:divBdr>
                            <w:top w:val="single" w:sz="2" w:space="0" w:color="D9D9E3"/>
                            <w:left w:val="single" w:sz="2" w:space="0" w:color="D9D9E3"/>
                            <w:bottom w:val="single" w:sz="2" w:space="0" w:color="D9D9E3"/>
                            <w:right w:val="single" w:sz="2" w:space="0" w:color="D9D9E3"/>
                          </w:divBdr>
                          <w:divsChild>
                            <w:div w:id="86186442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394086798">
      <w:bodyDiv w:val="1"/>
      <w:marLeft w:val="0"/>
      <w:marRight w:val="0"/>
      <w:marTop w:val="0"/>
      <w:marBottom w:val="0"/>
      <w:divBdr>
        <w:top w:val="none" w:sz="0" w:space="0" w:color="auto"/>
        <w:left w:val="none" w:sz="0" w:space="0" w:color="auto"/>
        <w:bottom w:val="none" w:sz="0" w:space="0" w:color="auto"/>
        <w:right w:val="none" w:sz="0" w:space="0" w:color="auto"/>
      </w:divBdr>
      <w:divsChild>
        <w:div w:id="985858471">
          <w:marLeft w:val="0"/>
          <w:marRight w:val="0"/>
          <w:marTop w:val="0"/>
          <w:marBottom w:val="0"/>
          <w:divBdr>
            <w:top w:val="single" w:sz="2" w:space="0" w:color="auto"/>
            <w:left w:val="single" w:sz="2" w:space="0" w:color="auto"/>
            <w:bottom w:val="single" w:sz="6" w:space="0" w:color="auto"/>
            <w:right w:val="single" w:sz="2" w:space="0" w:color="auto"/>
          </w:divBdr>
          <w:divsChild>
            <w:div w:id="334654376">
              <w:marLeft w:val="0"/>
              <w:marRight w:val="0"/>
              <w:marTop w:val="100"/>
              <w:marBottom w:val="100"/>
              <w:divBdr>
                <w:top w:val="single" w:sz="2" w:space="0" w:color="D9D9E3"/>
                <w:left w:val="single" w:sz="2" w:space="0" w:color="D9D9E3"/>
                <w:bottom w:val="single" w:sz="2" w:space="0" w:color="D9D9E3"/>
                <w:right w:val="single" w:sz="2" w:space="0" w:color="D9D9E3"/>
              </w:divBdr>
              <w:divsChild>
                <w:div w:id="1845582755">
                  <w:marLeft w:val="0"/>
                  <w:marRight w:val="0"/>
                  <w:marTop w:val="0"/>
                  <w:marBottom w:val="0"/>
                  <w:divBdr>
                    <w:top w:val="single" w:sz="2" w:space="0" w:color="D9D9E3"/>
                    <w:left w:val="single" w:sz="2" w:space="0" w:color="D9D9E3"/>
                    <w:bottom w:val="single" w:sz="2" w:space="0" w:color="D9D9E3"/>
                    <w:right w:val="single" w:sz="2" w:space="0" w:color="D9D9E3"/>
                  </w:divBdr>
                  <w:divsChild>
                    <w:div w:id="378824504">
                      <w:marLeft w:val="0"/>
                      <w:marRight w:val="0"/>
                      <w:marTop w:val="0"/>
                      <w:marBottom w:val="0"/>
                      <w:divBdr>
                        <w:top w:val="single" w:sz="2" w:space="0" w:color="D9D9E3"/>
                        <w:left w:val="single" w:sz="2" w:space="0" w:color="D9D9E3"/>
                        <w:bottom w:val="single" w:sz="2" w:space="0" w:color="D9D9E3"/>
                        <w:right w:val="single" w:sz="2" w:space="0" w:color="D9D9E3"/>
                      </w:divBdr>
                      <w:divsChild>
                        <w:div w:id="190402713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372922840">
          <w:marLeft w:val="0"/>
          <w:marRight w:val="0"/>
          <w:marTop w:val="0"/>
          <w:marBottom w:val="0"/>
          <w:divBdr>
            <w:top w:val="single" w:sz="2" w:space="0" w:color="auto"/>
            <w:left w:val="single" w:sz="2" w:space="0" w:color="auto"/>
            <w:bottom w:val="single" w:sz="6" w:space="0" w:color="auto"/>
            <w:right w:val="single" w:sz="2" w:space="0" w:color="auto"/>
          </w:divBdr>
          <w:divsChild>
            <w:div w:id="1574777271">
              <w:marLeft w:val="0"/>
              <w:marRight w:val="0"/>
              <w:marTop w:val="100"/>
              <w:marBottom w:val="100"/>
              <w:divBdr>
                <w:top w:val="single" w:sz="2" w:space="0" w:color="D9D9E3"/>
                <w:left w:val="single" w:sz="2" w:space="0" w:color="D9D9E3"/>
                <w:bottom w:val="single" w:sz="2" w:space="0" w:color="D9D9E3"/>
                <w:right w:val="single" w:sz="2" w:space="0" w:color="D9D9E3"/>
              </w:divBdr>
              <w:divsChild>
                <w:div w:id="1208492739">
                  <w:marLeft w:val="0"/>
                  <w:marRight w:val="0"/>
                  <w:marTop w:val="0"/>
                  <w:marBottom w:val="0"/>
                  <w:divBdr>
                    <w:top w:val="single" w:sz="2" w:space="0" w:color="D9D9E3"/>
                    <w:left w:val="single" w:sz="2" w:space="0" w:color="D9D9E3"/>
                    <w:bottom w:val="single" w:sz="2" w:space="0" w:color="D9D9E3"/>
                    <w:right w:val="single" w:sz="2" w:space="0" w:color="D9D9E3"/>
                  </w:divBdr>
                  <w:divsChild>
                    <w:div w:id="758908116">
                      <w:marLeft w:val="0"/>
                      <w:marRight w:val="0"/>
                      <w:marTop w:val="0"/>
                      <w:marBottom w:val="0"/>
                      <w:divBdr>
                        <w:top w:val="single" w:sz="2" w:space="0" w:color="D9D9E3"/>
                        <w:left w:val="single" w:sz="2" w:space="0" w:color="D9D9E3"/>
                        <w:bottom w:val="single" w:sz="2" w:space="0" w:color="D9D9E3"/>
                        <w:right w:val="single" w:sz="2" w:space="0" w:color="D9D9E3"/>
                      </w:divBdr>
                      <w:divsChild>
                        <w:div w:id="151441861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778671452">
                  <w:marLeft w:val="0"/>
                  <w:marRight w:val="0"/>
                  <w:marTop w:val="0"/>
                  <w:marBottom w:val="0"/>
                  <w:divBdr>
                    <w:top w:val="single" w:sz="2" w:space="0" w:color="D9D9E3"/>
                    <w:left w:val="single" w:sz="2" w:space="0" w:color="D9D9E3"/>
                    <w:bottom w:val="single" w:sz="2" w:space="0" w:color="D9D9E3"/>
                    <w:right w:val="single" w:sz="2" w:space="0" w:color="D9D9E3"/>
                  </w:divBdr>
                  <w:divsChild>
                    <w:div w:id="859201912">
                      <w:marLeft w:val="0"/>
                      <w:marRight w:val="0"/>
                      <w:marTop w:val="0"/>
                      <w:marBottom w:val="0"/>
                      <w:divBdr>
                        <w:top w:val="single" w:sz="2" w:space="0" w:color="D9D9E3"/>
                        <w:left w:val="single" w:sz="2" w:space="0" w:color="D9D9E3"/>
                        <w:bottom w:val="single" w:sz="2" w:space="0" w:color="D9D9E3"/>
                        <w:right w:val="single" w:sz="2" w:space="0" w:color="D9D9E3"/>
                      </w:divBdr>
                      <w:divsChild>
                        <w:div w:id="991057994">
                          <w:marLeft w:val="0"/>
                          <w:marRight w:val="0"/>
                          <w:marTop w:val="0"/>
                          <w:marBottom w:val="0"/>
                          <w:divBdr>
                            <w:top w:val="single" w:sz="2" w:space="0" w:color="D9D9E3"/>
                            <w:left w:val="single" w:sz="2" w:space="0" w:color="D9D9E3"/>
                            <w:bottom w:val="single" w:sz="2" w:space="0" w:color="D9D9E3"/>
                            <w:right w:val="single" w:sz="2" w:space="0" w:color="D9D9E3"/>
                          </w:divBdr>
                          <w:divsChild>
                            <w:div w:id="85912208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417679541">
      <w:bodyDiv w:val="1"/>
      <w:marLeft w:val="0"/>
      <w:marRight w:val="0"/>
      <w:marTop w:val="0"/>
      <w:marBottom w:val="0"/>
      <w:divBdr>
        <w:top w:val="none" w:sz="0" w:space="0" w:color="auto"/>
        <w:left w:val="none" w:sz="0" w:space="0" w:color="auto"/>
        <w:bottom w:val="none" w:sz="0" w:space="0" w:color="auto"/>
        <w:right w:val="none" w:sz="0" w:space="0" w:color="auto"/>
      </w:divBdr>
    </w:div>
    <w:div w:id="489292925">
      <w:bodyDiv w:val="1"/>
      <w:marLeft w:val="0"/>
      <w:marRight w:val="0"/>
      <w:marTop w:val="0"/>
      <w:marBottom w:val="0"/>
      <w:divBdr>
        <w:top w:val="none" w:sz="0" w:space="0" w:color="auto"/>
        <w:left w:val="none" w:sz="0" w:space="0" w:color="auto"/>
        <w:bottom w:val="none" w:sz="0" w:space="0" w:color="auto"/>
        <w:right w:val="none" w:sz="0" w:space="0" w:color="auto"/>
      </w:divBdr>
    </w:div>
    <w:div w:id="502085666">
      <w:bodyDiv w:val="1"/>
      <w:marLeft w:val="0"/>
      <w:marRight w:val="0"/>
      <w:marTop w:val="0"/>
      <w:marBottom w:val="0"/>
      <w:divBdr>
        <w:top w:val="none" w:sz="0" w:space="0" w:color="auto"/>
        <w:left w:val="none" w:sz="0" w:space="0" w:color="auto"/>
        <w:bottom w:val="none" w:sz="0" w:space="0" w:color="auto"/>
        <w:right w:val="none" w:sz="0" w:space="0" w:color="auto"/>
      </w:divBdr>
    </w:div>
    <w:div w:id="600113278">
      <w:bodyDiv w:val="1"/>
      <w:marLeft w:val="0"/>
      <w:marRight w:val="0"/>
      <w:marTop w:val="0"/>
      <w:marBottom w:val="0"/>
      <w:divBdr>
        <w:top w:val="none" w:sz="0" w:space="0" w:color="auto"/>
        <w:left w:val="none" w:sz="0" w:space="0" w:color="auto"/>
        <w:bottom w:val="none" w:sz="0" w:space="0" w:color="auto"/>
        <w:right w:val="none" w:sz="0" w:space="0" w:color="auto"/>
      </w:divBdr>
    </w:div>
    <w:div w:id="600647555">
      <w:bodyDiv w:val="1"/>
      <w:marLeft w:val="0"/>
      <w:marRight w:val="0"/>
      <w:marTop w:val="0"/>
      <w:marBottom w:val="0"/>
      <w:divBdr>
        <w:top w:val="none" w:sz="0" w:space="0" w:color="auto"/>
        <w:left w:val="none" w:sz="0" w:space="0" w:color="auto"/>
        <w:bottom w:val="none" w:sz="0" w:space="0" w:color="auto"/>
        <w:right w:val="none" w:sz="0" w:space="0" w:color="auto"/>
      </w:divBdr>
    </w:div>
    <w:div w:id="601573059">
      <w:bodyDiv w:val="1"/>
      <w:marLeft w:val="0"/>
      <w:marRight w:val="0"/>
      <w:marTop w:val="0"/>
      <w:marBottom w:val="0"/>
      <w:divBdr>
        <w:top w:val="none" w:sz="0" w:space="0" w:color="auto"/>
        <w:left w:val="none" w:sz="0" w:space="0" w:color="auto"/>
        <w:bottom w:val="none" w:sz="0" w:space="0" w:color="auto"/>
        <w:right w:val="none" w:sz="0" w:space="0" w:color="auto"/>
      </w:divBdr>
    </w:div>
    <w:div w:id="669217714">
      <w:bodyDiv w:val="1"/>
      <w:marLeft w:val="0"/>
      <w:marRight w:val="0"/>
      <w:marTop w:val="0"/>
      <w:marBottom w:val="0"/>
      <w:divBdr>
        <w:top w:val="none" w:sz="0" w:space="0" w:color="auto"/>
        <w:left w:val="none" w:sz="0" w:space="0" w:color="auto"/>
        <w:bottom w:val="none" w:sz="0" w:space="0" w:color="auto"/>
        <w:right w:val="none" w:sz="0" w:space="0" w:color="auto"/>
      </w:divBdr>
    </w:div>
    <w:div w:id="685789878">
      <w:bodyDiv w:val="1"/>
      <w:marLeft w:val="0"/>
      <w:marRight w:val="0"/>
      <w:marTop w:val="0"/>
      <w:marBottom w:val="0"/>
      <w:divBdr>
        <w:top w:val="none" w:sz="0" w:space="0" w:color="auto"/>
        <w:left w:val="none" w:sz="0" w:space="0" w:color="auto"/>
        <w:bottom w:val="none" w:sz="0" w:space="0" w:color="auto"/>
        <w:right w:val="none" w:sz="0" w:space="0" w:color="auto"/>
      </w:divBdr>
    </w:div>
    <w:div w:id="709963390">
      <w:bodyDiv w:val="1"/>
      <w:marLeft w:val="0"/>
      <w:marRight w:val="0"/>
      <w:marTop w:val="0"/>
      <w:marBottom w:val="0"/>
      <w:divBdr>
        <w:top w:val="none" w:sz="0" w:space="0" w:color="auto"/>
        <w:left w:val="none" w:sz="0" w:space="0" w:color="auto"/>
        <w:bottom w:val="none" w:sz="0" w:space="0" w:color="auto"/>
        <w:right w:val="none" w:sz="0" w:space="0" w:color="auto"/>
      </w:divBdr>
    </w:div>
    <w:div w:id="738946477">
      <w:bodyDiv w:val="1"/>
      <w:marLeft w:val="0"/>
      <w:marRight w:val="0"/>
      <w:marTop w:val="0"/>
      <w:marBottom w:val="0"/>
      <w:divBdr>
        <w:top w:val="none" w:sz="0" w:space="0" w:color="auto"/>
        <w:left w:val="none" w:sz="0" w:space="0" w:color="auto"/>
        <w:bottom w:val="none" w:sz="0" w:space="0" w:color="auto"/>
        <w:right w:val="none" w:sz="0" w:space="0" w:color="auto"/>
      </w:divBdr>
    </w:div>
    <w:div w:id="741490501">
      <w:bodyDiv w:val="1"/>
      <w:marLeft w:val="0"/>
      <w:marRight w:val="0"/>
      <w:marTop w:val="0"/>
      <w:marBottom w:val="0"/>
      <w:divBdr>
        <w:top w:val="none" w:sz="0" w:space="0" w:color="auto"/>
        <w:left w:val="none" w:sz="0" w:space="0" w:color="auto"/>
        <w:bottom w:val="none" w:sz="0" w:space="0" w:color="auto"/>
        <w:right w:val="none" w:sz="0" w:space="0" w:color="auto"/>
      </w:divBdr>
    </w:div>
    <w:div w:id="750468224">
      <w:bodyDiv w:val="1"/>
      <w:marLeft w:val="0"/>
      <w:marRight w:val="0"/>
      <w:marTop w:val="0"/>
      <w:marBottom w:val="0"/>
      <w:divBdr>
        <w:top w:val="none" w:sz="0" w:space="0" w:color="auto"/>
        <w:left w:val="none" w:sz="0" w:space="0" w:color="auto"/>
        <w:bottom w:val="none" w:sz="0" w:space="0" w:color="auto"/>
        <w:right w:val="none" w:sz="0" w:space="0" w:color="auto"/>
      </w:divBdr>
      <w:divsChild>
        <w:div w:id="2054035625">
          <w:marLeft w:val="0"/>
          <w:marRight w:val="0"/>
          <w:marTop w:val="0"/>
          <w:marBottom w:val="0"/>
          <w:divBdr>
            <w:top w:val="single" w:sz="2" w:space="0" w:color="auto"/>
            <w:left w:val="single" w:sz="2" w:space="0" w:color="auto"/>
            <w:bottom w:val="single" w:sz="6" w:space="0" w:color="auto"/>
            <w:right w:val="single" w:sz="2" w:space="0" w:color="auto"/>
          </w:divBdr>
          <w:divsChild>
            <w:div w:id="1493137413">
              <w:marLeft w:val="0"/>
              <w:marRight w:val="0"/>
              <w:marTop w:val="100"/>
              <w:marBottom w:val="100"/>
              <w:divBdr>
                <w:top w:val="single" w:sz="2" w:space="0" w:color="D9D9E3"/>
                <w:left w:val="single" w:sz="2" w:space="0" w:color="D9D9E3"/>
                <w:bottom w:val="single" w:sz="2" w:space="0" w:color="D9D9E3"/>
                <w:right w:val="single" w:sz="2" w:space="0" w:color="D9D9E3"/>
              </w:divBdr>
              <w:divsChild>
                <w:div w:id="1420129831">
                  <w:marLeft w:val="0"/>
                  <w:marRight w:val="0"/>
                  <w:marTop w:val="0"/>
                  <w:marBottom w:val="0"/>
                  <w:divBdr>
                    <w:top w:val="single" w:sz="2" w:space="0" w:color="D9D9E3"/>
                    <w:left w:val="single" w:sz="2" w:space="0" w:color="D9D9E3"/>
                    <w:bottom w:val="single" w:sz="2" w:space="0" w:color="D9D9E3"/>
                    <w:right w:val="single" w:sz="2" w:space="0" w:color="D9D9E3"/>
                  </w:divBdr>
                  <w:divsChild>
                    <w:div w:id="813258790">
                      <w:marLeft w:val="0"/>
                      <w:marRight w:val="0"/>
                      <w:marTop w:val="0"/>
                      <w:marBottom w:val="0"/>
                      <w:divBdr>
                        <w:top w:val="single" w:sz="2" w:space="0" w:color="D9D9E3"/>
                        <w:left w:val="single" w:sz="2" w:space="0" w:color="D9D9E3"/>
                        <w:bottom w:val="single" w:sz="2" w:space="0" w:color="D9D9E3"/>
                        <w:right w:val="single" w:sz="2" w:space="0" w:color="D9D9E3"/>
                      </w:divBdr>
                      <w:divsChild>
                        <w:div w:id="69569127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391919929">
          <w:marLeft w:val="0"/>
          <w:marRight w:val="0"/>
          <w:marTop w:val="0"/>
          <w:marBottom w:val="0"/>
          <w:divBdr>
            <w:top w:val="single" w:sz="2" w:space="0" w:color="auto"/>
            <w:left w:val="single" w:sz="2" w:space="0" w:color="auto"/>
            <w:bottom w:val="single" w:sz="6" w:space="0" w:color="auto"/>
            <w:right w:val="single" w:sz="2" w:space="0" w:color="auto"/>
          </w:divBdr>
          <w:divsChild>
            <w:div w:id="411245288">
              <w:marLeft w:val="0"/>
              <w:marRight w:val="0"/>
              <w:marTop w:val="100"/>
              <w:marBottom w:val="100"/>
              <w:divBdr>
                <w:top w:val="single" w:sz="2" w:space="0" w:color="D9D9E3"/>
                <w:left w:val="single" w:sz="2" w:space="0" w:color="D9D9E3"/>
                <w:bottom w:val="single" w:sz="2" w:space="0" w:color="D9D9E3"/>
                <w:right w:val="single" w:sz="2" w:space="0" w:color="D9D9E3"/>
              </w:divBdr>
              <w:divsChild>
                <w:div w:id="298189094">
                  <w:marLeft w:val="0"/>
                  <w:marRight w:val="0"/>
                  <w:marTop w:val="0"/>
                  <w:marBottom w:val="0"/>
                  <w:divBdr>
                    <w:top w:val="single" w:sz="2" w:space="0" w:color="D9D9E3"/>
                    <w:left w:val="single" w:sz="2" w:space="0" w:color="D9D9E3"/>
                    <w:bottom w:val="single" w:sz="2" w:space="0" w:color="D9D9E3"/>
                    <w:right w:val="single" w:sz="2" w:space="0" w:color="D9D9E3"/>
                  </w:divBdr>
                  <w:divsChild>
                    <w:div w:id="1761481696">
                      <w:marLeft w:val="0"/>
                      <w:marRight w:val="0"/>
                      <w:marTop w:val="0"/>
                      <w:marBottom w:val="0"/>
                      <w:divBdr>
                        <w:top w:val="single" w:sz="2" w:space="0" w:color="D9D9E3"/>
                        <w:left w:val="single" w:sz="2" w:space="0" w:color="D9D9E3"/>
                        <w:bottom w:val="single" w:sz="2" w:space="0" w:color="D9D9E3"/>
                        <w:right w:val="single" w:sz="2" w:space="0" w:color="D9D9E3"/>
                      </w:divBdr>
                      <w:divsChild>
                        <w:div w:id="36680682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720741910">
                  <w:marLeft w:val="0"/>
                  <w:marRight w:val="0"/>
                  <w:marTop w:val="0"/>
                  <w:marBottom w:val="0"/>
                  <w:divBdr>
                    <w:top w:val="single" w:sz="2" w:space="0" w:color="D9D9E3"/>
                    <w:left w:val="single" w:sz="2" w:space="0" w:color="D9D9E3"/>
                    <w:bottom w:val="single" w:sz="2" w:space="0" w:color="D9D9E3"/>
                    <w:right w:val="single" w:sz="2" w:space="0" w:color="D9D9E3"/>
                  </w:divBdr>
                  <w:divsChild>
                    <w:div w:id="894197739">
                      <w:marLeft w:val="0"/>
                      <w:marRight w:val="0"/>
                      <w:marTop w:val="0"/>
                      <w:marBottom w:val="0"/>
                      <w:divBdr>
                        <w:top w:val="single" w:sz="2" w:space="0" w:color="D9D9E3"/>
                        <w:left w:val="single" w:sz="2" w:space="0" w:color="D9D9E3"/>
                        <w:bottom w:val="single" w:sz="2" w:space="0" w:color="D9D9E3"/>
                        <w:right w:val="single" w:sz="2" w:space="0" w:color="D9D9E3"/>
                      </w:divBdr>
                      <w:divsChild>
                        <w:div w:id="1373263813">
                          <w:marLeft w:val="0"/>
                          <w:marRight w:val="0"/>
                          <w:marTop w:val="0"/>
                          <w:marBottom w:val="0"/>
                          <w:divBdr>
                            <w:top w:val="single" w:sz="2" w:space="0" w:color="D9D9E3"/>
                            <w:left w:val="single" w:sz="2" w:space="0" w:color="D9D9E3"/>
                            <w:bottom w:val="single" w:sz="2" w:space="0" w:color="D9D9E3"/>
                            <w:right w:val="single" w:sz="2" w:space="0" w:color="D9D9E3"/>
                          </w:divBdr>
                          <w:divsChild>
                            <w:div w:id="45537488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758214551">
      <w:bodyDiv w:val="1"/>
      <w:marLeft w:val="0"/>
      <w:marRight w:val="0"/>
      <w:marTop w:val="0"/>
      <w:marBottom w:val="0"/>
      <w:divBdr>
        <w:top w:val="none" w:sz="0" w:space="0" w:color="auto"/>
        <w:left w:val="none" w:sz="0" w:space="0" w:color="auto"/>
        <w:bottom w:val="none" w:sz="0" w:space="0" w:color="auto"/>
        <w:right w:val="none" w:sz="0" w:space="0" w:color="auto"/>
      </w:divBdr>
    </w:div>
    <w:div w:id="763501415">
      <w:bodyDiv w:val="1"/>
      <w:marLeft w:val="0"/>
      <w:marRight w:val="0"/>
      <w:marTop w:val="0"/>
      <w:marBottom w:val="0"/>
      <w:divBdr>
        <w:top w:val="none" w:sz="0" w:space="0" w:color="auto"/>
        <w:left w:val="none" w:sz="0" w:space="0" w:color="auto"/>
        <w:bottom w:val="none" w:sz="0" w:space="0" w:color="auto"/>
        <w:right w:val="none" w:sz="0" w:space="0" w:color="auto"/>
      </w:divBdr>
    </w:div>
    <w:div w:id="785076757">
      <w:bodyDiv w:val="1"/>
      <w:marLeft w:val="0"/>
      <w:marRight w:val="0"/>
      <w:marTop w:val="0"/>
      <w:marBottom w:val="0"/>
      <w:divBdr>
        <w:top w:val="none" w:sz="0" w:space="0" w:color="auto"/>
        <w:left w:val="none" w:sz="0" w:space="0" w:color="auto"/>
        <w:bottom w:val="none" w:sz="0" w:space="0" w:color="auto"/>
        <w:right w:val="none" w:sz="0" w:space="0" w:color="auto"/>
      </w:divBdr>
    </w:div>
    <w:div w:id="790053309">
      <w:bodyDiv w:val="1"/>
      <w:marLeft w:val="0"/>
      <w:marRight w:val="0"/>
      <w:marTop w:val="0"/>
      <w:marBottom w:val="0"/>
      <w:divBdr>
        <w:top w:val="none" w:sz="0" w:space="0" w:color="auto"/>
        <w:left w:val="none" w:sz="0" w:space="0" w:color="auto"/>
        <w:bottom w:val="none" w:sz="0" w:space="0" w:color="auto"/>
        <w:right w:val="none" w:sz="0" w:space="0" w:color="auto"/>
      </w:divBdr>
    </w:div>
    <w:div w:id="791704434">
      <w:bodyDiv w:val="1"/>
      <w:marLeft w:val="0"/>
      <w:marRight w:val="0"/>
      <w:marTop w:val="0"/>
      <w:marBottom w:val="0"/>
      <w:divBdr>
        <w:top w:val="none" w:sz="0" w:space="0" w:color="auto"/>
        <w:left w:val="none" w:sz="0" w:space="0" w:color="auto"/>
        <w:bottom w:val="none" w:sz="0" w:space="0" w:color="auto"/>
        <w:right w:val="none" w:sz="0" w:space="0" w:color="auto"/>
      </w:divBdr>
    </w:div>
    <w:div w:id="824904618">
      <w:bodyDiv w:val="1"/>
      <w:marLeft w:val="0"/>
      <w:marRight w:val="0"/>
      <w:marTop w:val="0"/>
      <w:marBottom w:val="0"/>
      <w:divBdr>
        <w:top w:val="none" w:sz="0" w:space="0" w:color="auto"/>
        <w:left w:val="none" w:sz="0" w:space="0" w:color="auto"/>
        <w:bottom w:val="none" w:sz="0" w:space="0" w:color="auto"/>
        <w:right w:val="none" w:sz="0" w:space="0" w:color="auto"/>
      </w:divBdr>
    </w:div>
    <w:div w:id="875434268">
      <w:bodyDiv w:val="1"/>
      <w:marLeft w:val="0"/>
      <w:marRight w:val="0"/>
      <w:marTop w:val="0"/>
      <w:marBottom w:val="0"/>
      <w:divBdr>
        <w:top w:val="none" w:sz="0" w:space="0" w:color="auto"/>
        <w:left w:val="none" w:sz="0" w:space="0" w:color="auto"/>
        <w:bottom w:val="none" w:sz="0" w:space="0" w:color="auto"/>
        <w:right w:val="none" w:sz="0" w:space="0" w:color="auto"/>
      </w:divBdr>
    </w:div>
    <w:div w:id="903762637">
      <w:bodyDiv w:val="1"/>
      <w:marLeft w:val="0"/>
      <w:marRight w:val="0"/>
      <w:marTop w:val="0"/>
      <w:marBottom w:val="0"/>
      <w:divBdr>
        <w:top w:val="none" w:sz="0" w:space="0" w:color="auto"/>
        <w:left w:val="none" w:sz="0" w:space="0" w:color="auto"/>
        <w:bottom w:val="none" w:sz="0" w:space="0" w:color="auto"/>
        <w:right w:val="none" w:sz="0" w:space="0" w:color="auto"/>
      </w:divBdr>
    </w:div>
    <w:div w:id="960453214">
      <w:bodyDiv w:val="1"/>
      <w:marLeft w:val="0"/>
      <w:marRight w:val="0"/>
      <w:marTop w:val="0"/>
      <w:marBottom w:val="0"/>
      <w:divBdr>
        <w:top w:val="none" w:sz="0" w:space="0" w:color="auto"/>
        <w:left w:val="none" w:sz="0" w:space="0" w:color="auto"/>
        <w:bottom w:val="none" w:sz="0" w:space="0" w:color="auto"/>
        <w:right w:val="none" w:sz="0" w:space="0" w:color="auto"/>
      </w:divBdr>
    </w:div>
    <w:div w:id="995184112">
      <w:bodyDiv w:val="1"/>
      <w:marLeft w:val="0"/>
      <w:marRight w:val="0"/>
      <w:marTop w:val="0"/>
      <w:marBottom w:val="0"/>
      <w:divBdr>
        <w:top w:val="none" w:sz="0" w:space="0" w:color="auto"/>
        <w:left w:val="none" w:sz="0" w:space="0" w:color="auto"/>
        <w:bottom w:val="none" w:sz="0" w:space="0" w:color="auto"/>
        <w:right w:val="none" w:sz="0" w:space="0" w:color="auto"/>
      </w:divBdr>
    </w:div>
    <w:div w:id="1000427126">
      <w:bodyDiv w:val="1"/>
      <w:marLeft w:val="0"/>
      <w:marRight w:val="0"/>
      <w:marTop w:val="0"/>
      <w:marBottom w:val="0"/>
      <w:divBdr>
        <w:top w:val="none" w:sz="0" w:space="0" w:color="auto"/>
        <w:left w:val="none" w:sz="0" w:space="0" w:color="auto"/>
        <w:bottom w:val="none" w:sz="0" w:space="0" w:color="auto"/>
        <w:right w:val="none" w:sz="0" w:space="0" w:color="auto"/>
      </w:divBdr>
    </w:div>
    <w:div w:id="1052122365">
      <w:bodyDiv w:val="1"/>
      <w:marLeft w:val="0"/>
      <w:marRight w:val="0"/>
      <w:marTop w:val="0"/>
      <w:marBottom w:val="0"/>
      <w:divBdr>
        <w:top w:val="none" w:sz="0" w:space="0" w:color="auto"/>
        <w:left w:val="none" w:sz="0" w:space="0" w:color="auto"/>
        <w:bottom w:val="none" w:sz="0" w:space="0" w:color="auto"/>
        <w:right w:val="none" w:sz="0" w:space="0" w:color="auto"/>
      </w:divBdr>
    </w:div>
    <w:div w:id="1085616605">
      <w:bodyDiv w:val="1"/>
      <w:marLeft w:val="0"/>
      <w:marRight w:val="0"/>
      <w:marTop w:val="0"/>
      <w:marBottom w:val="0"/>
      <w:divBdr>
        <w:top w:val="none" w:sz="0" w:space="0" w:color="auto"/>
        <w:left w:val="none" w:sz="0" w:space="0" w:color="auto"/>
        <w:bottom w:val="none" w:sz="0" w:space="0" w:color="auto"/>
        <w:right w:val="none" w:sz="0" w:space="0" w:color="auto"/>
      </w:divBdr>
    </w:div>
    <w:div w:id="1101072550">
      <w:bodyDiv w:val="1"/>
      <w:marLeft w:val="0"/>
      <w:marRight w:val="0"/>
      <w:marTop w:val="0"/>
      <w:marBottom w:val="0"/>
      <w:divBdr>
        <w:top w:val="none" w:sz="0" w:space="0" w:color="auto"/>
        <w:left w:val="none" w:sz="0" w:space="0" w:color="auto"/>
        <w:bottom w:val="none" w:sz="0" w:space="0" w:color="auto"/>
        <w:right w:val="none" w:sz="0" w:space="0" w:color="auto"/>
      </w:divBdr>
    </w:div>
    <w:div w:id="1111516673">
      <w:bodyDiv w:val="1"/>
      <w:marLeft w:val="0"/>
      <w:marRight w:val="0"/>
      <w:marTop w:val="0"/>
      <w:marBottom w:val="0"/>
      <w:divBdr>
        <w:top w:val="none" w:sz="0" w:space="0" w:color="auto"/>
        <w:left w:val="none" w:sz="0" w:space="0" w:color="auto"/>
        <w:bottom w:val="none" w:sz="0" w:space="0" w:color="auto"/>
        <w:right w:val="none" w:sz="0" w:space="0" w:color="auto"/>
      </w:divBdr>
    </w:div>
    <w:div w:id="1149859417">
      <w:bodyDiv w:val="1"/>
      <w:marLeft w:val="0"/>
      <w:marRight w:val="0"/>
      <w:marTop w:val="0"/>
      <w:marBottom w:val="0"/>
      <w:divBdr>
        <w:top w:val="none" w:sz="0" w:space="0" w:color="auto"/>
        <w:left w:val="none" w:sz="0" w:space="0" w:color="auto"/>
        <w:bottom w:val="none" w:sz="0" w:space="0" w:color="auto"/>
        <w:right w:val="none" w:sz="0" w:space="0" w:color="auto"/>
      </w:divBdr>
    </w:div>
    <w:div w:id="1151946737">
      <w:bodyDiv w:val="1"/>
      <w:marLeft w:val="0"/>
      <w:marRight w:val="0"/>
      <w:marTop w:val="0"/>
      <w:marBottom w:val="0"/>
      <w:divBdr>
        <w:top w:val="none" w:sz="0" w:space="0" w:color="auto"/>
        <w:left w:val="none" w:sz="0" w:space="0" w:color="auto"/>
        <w:bottom w:val="none" w:sz="0" w:space="0" w:color="auto"/>
        <w:right w:val="none" w:sz="0" w:space="0" w:color="auto"/>
      </w:divBdr>
    </w:div>
    <w:div w:id="1209683146">
      <w:bodyDiv w:val="1"/>
      <w:marLeft w:val="0"/>
      <w:marRight w:val="0"/>
      <w:marTop w:val="0"/>
      <w:marBottom w:val="0"/>
      <w:divBdr>
        <w:top w:val="none" w:sz="0" w:space="0" w:color="auto"/>
        <w:left w:val="none" w:sz="0" w:space="0" w:color="auto"/>
        <w:bottom w:val="none" w:sz="0" w:space="0" w:color="auto"/>
        <w:right w:val="none" w:sz="0" w:space="0" w:color="auto"/>
      </w:divBdr>
    </w:div>
    <w:div w:id="1238326165">
      <w:bodyDiv w:val="1"/>
      <w:marLeft w:val="0"/>
      <w:marRight w:val="0"/>
      <w:marTop w:val="0"/>
      <w:marBottom w:val="0"/>
      <w:divBdr>
        <w:top w:val="none" w:sz="0" w:space="0" w:color="auto"/>
        <w:left w:val="none" w:sz="0" w:space="0" w:color="auto"/>
        <w:bottom w:val="none" w:sz="0" w:space="0" w:color="auto"/>
        <w:right w:val="none" w:sz="0" w:space="0" w:color="auto"/>
      </w:divBdr>
    </w:div>
    <w:div w:id="1252735574">
      <w:bodyDiv w:val="1"/>
      <w:marLeft w:val="0"/>
      <w:marRight w:val="0"/>
      <w:marTop w:val="0"/>
      <w:marBottom w:val="0"/>
      <w:divBdr>
        <w:top w:val="none" w:sz="0" w:space="0" w:color="auto"/>
        <w:left w:val="none" w:sz="0" w:space="0" w:color="auto"/>
        <w:bottom w:val="none" w:sz="0" w:space="0" w:color="auto"/>
        <w:right w:val="none" w:sz="0" w:space="0" w:color="auto"/>
      </w:divBdr>
    </w:div>
    <w:div w:id="1257636874">
      <w:bodyDiv w:val="1"/>
      <w:marLeft w:val="0"/>
      <w:marRight w:val="0"/>
      <w:marTop w:val="0"/>
      <w:marBottom w:val="0"/>
      <w:divBdr>
        <w:top w:val="none" w:sz="0" w:space="0" w:color="auto"/>
        <w:left w:val="none" w:sz="0" w:space="0" w:color="auto"/>
        <w:bottom w:val="none" w:sz="0" w:space="0" w:color="auto"/>
        <w:right w:val="none" w:sz="0" w:space="0" w:color="auto"/>
      </w:divBdr>
    </w:div>
    <w:div w:id="1263958209">
      <w:bodyDiv w:val="1"/>
      <w:marLeft w:val="0"/>
      <w:marRight w:val="0"/>
      <w:marTop w:val="0"/>
      <w:marBottom w:val="0"/>
      <w:divBdr>
        <w:top w:val="none" w:sz="0" w:space="0" w:color="auto"/>
        <w:left w:val="none" w:sz="0" w:space="0" w:color="auto"/>
        <w:bottom w:val="none" w:sz="0" w:space="0" w:color="auto"/>
        <w:right w:val="none" w:sz="0" w:space="0" w:color="auto"/>
      </w:divBdr>
    </w:div>
    <w:div w:id="1287002061">
      <w:bodyDiv w:val="1"/>
      <w:marLeft w:val="0"/>
      <w:marRight w:val="0"/>
      <w:marTop w:val="0"/>
      <w:marBottom w:val="0"/>
      <w:divBdr>
        <w:top w:val="none" w:sz="0" w:space="0" w:color="auto"/>
        <w:left w:val="none" w:sz="0" w:space="0" w:color="auto"/>
        <w:bottom w:val="none" w:sz="0" w:space="0" w:color="auto"/>
        <w:right w:val="none" w:sz="0" w:space="0" w:color="auto"/>
      </w:divBdr>
    </w:div>
    <w:div w:id="1317952680">
      <w:bodyDiv w:val="1"/>
      <w:marLeft w:val="0"/>
      <w:marRight w:val="0"/>
      <w:marTop w:val="0"/>
      <w:marBottom w:val="0"/>
      <w:divBdr>
        <w:top w:val="none" w:sz="0" w:space="0" w:color="auto"/>
        <w:left w:val="none" w:sz="0" w:space="0" w:color="auto"/>
        <w:bottom w:val="none" w:sz="0" w:space="0" w:color="auto"/>
        <w:right w:val="none" w:sz="0" w:space="0" w:color="auto"/>
      </w:divBdr>
    </w:div>
    <w:div w:id="1320228254">
      <w:bodyDiv w:val="1"/>
      <w:marLeft w:val="0"/>
      <w:marRight w:val="0"/>
      <w:marTop w:val="0"/>
      <w:marBottom w:val="0"/>
      <w:divBdr>
        <w:top w:val="none" w:sz="0" w:space="0" w:color="auto"/>
        <w:left w:val="none" w:sz="0" w:space="0" w:color="auto"/>
        <w:bottom w:val="none" w:sz="0" w:space="0" w:color="auto"/>
        <w:right w:val="none" w:sz="0" w:space="0" w:color="auto"/>
      </w:divBdr>
    </w:div>
    <w:div w:id="1335955649">
      <w:bodyDiv w:val="1"/>
      <w:marLeft w:val="0"/>
      <w:marRight w:val="0"/>
      <w:marTop w:val="0"/>
      <w:marBottom w:val="0"/>
      <w:divBdr>
        <w:top w:val="none" w:sz="0" w:space="0" w:color="auto"/>
        <w:left w:val="none" w:sz="0" w:space="0" w:color="auto"/>
        <w:bottom w:val="none" w:sz="0" w:space="0" w:color="auto"/>
        <w:right w:val="none" w:sz="0" w:space="0" w:color="auto"/>
      </w:divBdr>
      <w:divsChild>
        <w:div w:id="1860583102">
          <w:marLeft w:val="0"/>
          <w:marRight w:val="0"/>
          <w:marTop w:val="0"/>
          <w:marBottom w:val="0"/>
          <w:divBdr>
            <w:top w:val="single" w:sz="2" w:space="0" w:color="auto"/>
            <w:left w:val="single" w:sz="2" w:space="0" w:color="auto"/>
            <w:bottom w:val="single" w:sz="6" w:space="0" w:color="auto"/>
            <w:right w:val="single" w:sz="2" w:space="0" w:color="auto"/>
          </w:divBdr>
          <w:divsChild>
            <w:div w:id="1755200976">
              <w:marLeft w:val="0"/>
              <w:marRight w:val="0"/>
              <w:marTop w:val="100"/>
              <w:marBottom w:val="100"/>
              <w:divBdr>
                <w:top w:val="single" w:sz="2" w:space="0" w:color="D9D9E3"/>
                <w:left w:val="single" w:sz="2" w:space="0" w:color="D9D9E3"/>
                <w:bottom w:val="single" w:sz="2" w:space="0" w:color="D9D9E3"/>
                <w:right w:val="single" w:sz="2" w:space="0" w:color="D9D9E3"/>
              </w:divBdr>
              <w:divsChild>
                <w:div w:id="782456257">
                  <w:marLeft w:val="0"/>
                  <w:marRight w:val="0"/>
                  <w:marTop w:val="0"/>
                  <w:marBottom w:val="0"/>
                  <w:divBdr>
                    <w:top w:val="single" w:sz="2" w:space="0" w:color="D9D9E3"/>
                    <w:left w:val="single" w:sz="2" w:space="0" w:color="D9D9E3"/>
                    <w:bottom w:val="single" w:sz="2" w:space="0" w:color="D9D9E3"/>
                    <w:right w:val="single" w:sz="2" w:space="0" w:color="D9D9E3"/>
                  </w:divBdr>
                  <w:divsChild>
                    <w:div w:id="622346649">
                      <w:marLeft w:val="0"/>
                      <w:marRight w:val="0"/>
                      <w:marTop w:val="0"/>
                      <w:marBottom w:val="0"/>
                      <w:divBdr>
                        <w:top w:val="single" w:sz="2" w:space="0" w:color="D9D9E3"/>
                        <w:left w:val="single" w:sz="2" w:space="0" w:color="D9D9E3"/>
                        <w:bottom w:val="single" w:sz="2" w:space="0" w:color="D9D9E3"/>
                        <w:right w:val="single" w:sz="2" w:space="0" w:color="D9D9E3"/>
                      </w:divBdr>
                      <w:divsChild>
                        <w:div w:id="145270146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288655820">
          <w:marLeft w:val="0"/>
          <w:marRight w:val="0"/>
          <w:marTop w:val="0"/>
          <w:marBottom w:val="0"/>
          <w:divBdr>
            <w:top w:val="single" w:sz="2" w:space="0" w:color="auto"/>
            <w:left w:val="single" w:sz="2" w:space="0" w:color="auto"/>
            <w:bottom w:val="single" w:sz="6" w:space="0" w:color="auto"/>
            <w:right w:val="single" w:sz="2" w:space="0" w:color="auto"/>
          </w:divBdr>
          <w:divsChild>
            <w:div w:id="483205177">
              <w:marLeft w:val="0"/>
              <w:marRight w:val="0"/>
              <w:marTop w:val="100"/>
              <w:marBottom w:val="100"/>
              <w:divBdr>
                <w:top w:val="single" w:sz="2" w:space="0" w:color="D9D9E3"/>
                <w:left w:val="single" w:sz="2" w:space="0" w:color="D9D9E3"/>
                <w:bottom w:val="single" w:sz="2" w:space="0" w:color="D9D9E3"/>
                <w:right w:val="single" w:sz="2" w:space="0" w:color="D9D9E3"/>
              </w:divBdr>
              <w:divsChild>
                <w:div w:id="1369531537">
                  <w:marLeft w:val="0"/>
                  <w:marRight w:val="0"/>
                  <w:marTop w:val="0"/>
                  <w:marBottom w:val="0"/>
                  <w:divBdr>
                    <w:top w:val="single" w:sz="2" w:space="0" w:color="D9D9E3"/>
                    <w:left w:val="single" w:sz="2" w:space="0" w:color="D9D9E3"/>
                    <w:bottom w:val="single" w:sz="2" w:space="0" w:color="D9D9E3"/>
                    <w:right w:val="single" w:sz="2" w:space="0" w:color="D9D9E3"/>
                  </w:divBdr>
                  <w:divsChild>
                    <w:div w:id="513763561">
                      <w:marLeft w:val="0"/>
                      <w:marRight w:val="0"/>
                      <w:marTop w:val="0"/>
                      <w:marBottom w:val="0"/>
                      <w:divBdr>
                        <w:top w:val="single" w:sz="2" w:space="0" w:color="D9D9E3"/>
                        <w:left w:val="single" w:sz="2" w:space="0" w:color="D9D9E3"/>
                        <w:bottom w:val="single" w:sz="2" w:space="0" w:color="D9D9E3"/>
                        <w:right w:val="single" w:sz="2" w:space="0" w:color="D9D9E3"/>
                      </w:divBdr>
                      <w:divsChild>
                        <w:div w:id="70086146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476655303">
                  <w:marLeft w:val="0"/>
                  <w:marRight w:val="0"/>
                  <w:marTop w:val="0"/>
                  <w:marBottom w:val="0"/>
                  <w:divBdr>
                    <w:top w:val="single" w:sz="2" w:space="0" w:color="D9D9E3"/>
                    <w:left w:val="single" w:sz="2" w:space="0" w:color="D9D9E3"/>
                    <w:bottom w:val="single" w:sz="2" w:space="0" w:color="D9D9E3"/>
                    <w:right w:val="single" w:sz="2" w:space="0" w:color="D9D9E3"/>
                  </w:divBdr>
                  <w:divsChild>
                    <w:div w:id="144512953">
                      <w:marLeft w:val="0"/>
                      <w:marRight w:val="0"/>
                      <w:marTop w:val="0"/>
                      <w:marBottom w:val="0"/>
                      <w:divBdr>
                        <w:top w:val="single" w:sz="2" w:space="0" w:color="D9D9E3"/>
                        <w:left w:val="single" w:sz="2" w:space="0" w:color="D9D9E3"/>
                        <w:bottom w:val="single" w:sz="2" w:space="0" w:color="D9D9E3"/>
                        <w:right w:val="single" w:sz="2" w:space="0" w:color="D9D9E3"/>
                      </w:divBdr>
                      <w:divsChild>
                        <w:div w:id="2143377511">
                          <w:marLeft w:val="0"/>
                          <w:marRight w:val="0"/>
                          <w:marTop w:val="0"/>
                          <w:marBottom w:val="0"/>
                          <w:divBdr>
                            <w:top w:val="single" w:sz="2" w:space="0" w:color="D9D9E3"/>
                            <w:left w:val="single" w:sz="2" w:space="0" w:color="D9D9E3"/>
                            <w:bottom w:val="single" w:sz="2" w:space="0" w:color="D9D9E3"/>
                            <w:right w:val="single" w:sz="2" w:space="0" w:color="D9D9E3"/>
                          </w:divBdr>
                          <w:divsChild>
                            <w:div w:id="91555235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392390817">
      <w:bodyDiv w:val="1"/>
      <w:marLeft w:val="0"/>
      <w:marRight w:val="0"/>
      <w:marTop w:val="0"/>
      <w:marBottom w:val="0"/>
      <w:divBdr>
        <w:top w:val="none" w:sz="0" w:space="0" w:color="auto"/>
        <w:left w:val="none" w:sz="0" w:space="0" w:color="auto"/>
        <w:bottom w:val="none" w:sz="0" w:space="0" w:color="auto"/>
        <w:right w:val="none" w:sz="0" w:space="0" w:color="auto"/>
      </w:divBdr>
    </w:div>
    <w:div w:id="1442644515">
      <w:bodyDiv w:val="1"/>
      <w:marLeft w:val="0"/>
      <w:marRight w:val="0"/>
      <w:marTop w:val="0"/>
      <w:marBottom w:val="0"/>
      <w:divBdr>
        <w:top w:val="none" w:sz="0" w:space="0" w:color="auto"/>
        <w:left w:val="none" w:sz="0" w:space="0" w:color="auto"/>
        <w:bottom w:val="none" w:sz="0" w:space="0" w:color="auto"/>
        <w:right w:val="none" w:sz="0" w:space="0" w:color="auto"/>
      </w:divBdr>
    </w:div>
    <w:div w:id="1452166845">
      <w:bodyDiv w:val="1"/>
      <w:marLeft w:val="0"/>
      <w:marRight w:val="0"/>
      <w:marTop w:val="0"/>
      <w:marBottom w:val="0"/>
      <w:divBdr>
        <w:top w:val="none" w:sz="0" w:space="0" w:color="auto"/>
        <w:left w:val="none" w:sz="0" w:space="0" w:color="auto"/>
        <w:bottom w:val="none" w:sz="0" w:space="0" w:color="auto"/>
        <w:right w:val="none" w:sz="0" w:space="0" w:color="auto"/>
      </w:divBdr>
    </w:div>
    <w:div w:id="1507936614">
      <w:bodyDiv w:val="1"/>
      <w:marLeft w:val="0"/>
      <w:marRight w:val="0"/>
      <w:marTop w:val="0"/>
      <w:marBottom w:val="0"/>
      <w:divBdr>
        <w:top w:val="none" w:sz="0" w:space="0" w:color="auto"/>
        <w:left w:val="none" w:sz="0" w:space="0" w:color="auto"/>
        <w:bottom w:val="none" w:sz="0" w:space="0" w:color="auto"/>
        <w:right w:val="none" w:sz="0" w:space="0" w:color="auto"/>
      </w:divBdr>
    </w:div>
    <w:div w:id="1646398933">
      <w:bodyDiv w:val="1"/>
      <w:marLeft w:val="0"/>
      <w:marRight w:val="0"/>
      <w:marTop w:val="0"/>
      <w:marBottom w:val="0"/>
      <w:divBdr>
        <w:top w:val="none" w:sz="0" w:space="0" w:color="auto"/>
        <w:left w:val="none" w:sz="0" w:space="0" w:color="auto"/>
        <w:bottom w:val="none" w:sz="0" w:space="0" w:color="auto"/>
        <w:right w:val="none" w:sz="0" w:space="0" w:color="auto"/>
      </w:divBdr>
    </w:div>
    <w:div w:id="1742173910">
      <w:bodyDiv w:val="1"/>
      <w:marLeft w:val="0"/>
      <w:marRight w:val="0"/>
      <w:marTop w:val="0"/>
      <w:marBottom w:val="0"/>
      <w:divBdr>
        <w:top w:val="none" w:sz="0" w:space="0" w:color="auto"/>
        <w:left w:val="none" w:sz="0" w:space="0" w:color="auto"/>
        <w:bottom w:val="none" w:sz="0" w:space="0" w:color="auto"/>
        <w:right w:val="none" w:sz="0" w:space="0" w:color="auto"/>
      </w:divBdr>
    </w:div>
    <w:div w:id="1747336869">
      <w:bodyDiv w:val="1"/>
      <w:marLeft w:val="0"/>
      <w:marRight w:val="0"/>
      <w:marTop w:val="0"/>
      <w:marBottom w:val="0"/>
      <w:divBdr>
        <w:top w:val="none" w:sz="0" w:space="0" w:color="auto"/>
        <w:left w:val="none" w:sz="0" w:space="0" w:color="auto"/>
        <w:bottom w:val="none" w:sz="0" w:space="0" w:color="auto"/>
        <w:right w:val="none" w:sz="0" w:space="0" w:color="auto"/>
      </w:divBdr>
    </w:div>
    <w:div w:id="1758209707">
      <w:bodyDiv w:val="1"/>
      <w:marLeft w:val="0"/>
      <w:marRight w:val="0"/>
      <w:marTop w:val="0"/>
      <w:marBottom w:val="0"/>
      <w:divBdr>
        <w:top w:val="none" w:sz="0" w:space="0" w:color="auto"/>
        <w:left w:val="none" w:sz="0" w:space="0" w:color="auto"/>
        <w:bottom w:val="none" w:sz="0" w:space="0" w:color="auto"/>
        <w:right w:val="none" w:sz="0" w:space="0" w:color="auto"/>
      </w:divBdr>
    </w:div>
    <w:div w:id="1767380246">
      <w:bodyDiv w:val="1"/>
      <w:marLeft w:val="0"/>
      <w:marRight w:val="0"/>
      <w:marTop w:val="0"/>
      <w:marBottom w:val="0"/>
      <w:divBdr>
        <w:top w:val="none" w:sz="0" w:space="0" w:color="auto"/>
        <w:left w:val="none" w:sz="0" w:space="0" w:color="auto"/>
        <w:bottom w:val="none" w:sz="0" w:space="0" w:color="auto"/>
        <w:right w:val="none" w:sz="0" w:space="0" w:color="auto"/>
      </w:divBdr>
    </w:div>
    <w:div w:id="1805349869">
      <w:bodyDiv w:val="1"/>
      <w:marLeft w:val="0"/>
      <w:marRight w:val="0"/>
      <w:marTop w:val="0"/>
      <w:marBottom w:val="0"/>
      <w:divBdr>
        <w:top w:val="none" w:sz="0" w:space="0" w:color="auto"/>
        <w:left w:val="none" w:sz="0" w:space="0" w:color="auto"/>
        <w:bottom w:val="none" w:sz="0" w:space="0" w:color="auto"/>
        <w:right w:val="none" w:sz="0" w:space="0" w:color="auto"/>
      </w:divBdr>
    </w:div>
    <w:div w:id="1806309455">
      <w:bodyDiv w:val="1"/>
      <w:marLeft w:val="0"/>
      <w:marRight w:val="0"/>
      <w:marTop w:val="0"/>
      <w:marBottom w:val="0"/>
      <w:divBdr>
        <w:top w:val="none" w:sz="0" w:space="0" w:color="auto"/>
        <w:left w:val="none" w:sz="0" w:space="0" w:color="auto"/>
        <w:bottom w:val="none" w:sz="0" w:space="0" w:color="auto"/>
        <w:right w:val="none" w:sz="0" w:space="0" w:color="auto"/>
      </w:divBdr>
    </w:div>
    <w:div w:id="1865635507">
      <w:bodyDiv w:val="1"/>
      <w:marLeft w:val="0"/>
      <w:marRight w:val="0"/>
      <w:marTop w:val="0"/>
      <w:marBottom w:val="0"/>
      <w:divBdr>
        <w:top w:val="none" w:sz="0" w:space="0" w:color="auto"/>
        <w:left w:val="none" w:sz="0" w:space="0" w:color="auto"/>
        <w:bottom w:val="none" w:sz="0" w:space="0" w:color="auto"/>
        <w:right w:val="none" w:sz="0" w:space="0" w:color="auto"/>
      </w:divBdr>
    </w:div>
    <w:div w:id="1873690090">
      <w:bodyDiv w:val="1"/>
      <w:marLeft w:val="0"/>
      <w:marRight w:val="0"/>
      <w:marTop w:val="0"/>
      <w:marBottom w:val="0"/>
      <w:divBdr>
        <w:top w:val="none" w:sz="0" w:space="0" w:color="auto"/>
        <w:left w:val="none" w:sz="0" w:space="0" w:color="auto"/>
        <w:bottom w:val="none" w:sz="0" w:space="0" w:color="auto"/>
        <w:right w:val="none" w:sz="0" w:space="0" w:color="auto"/>
      </w:divBdr>
    </w:div>
    <w:div w:id="1914318011">
      <w:bodyDiv w:val="1"/>
      <w:marLeft w:val="0"/>
      <w:marRight w:val="0"/>
      <w:marTop w:val="0"/>
      <w:marBottom w:val="0"/>
      <w:divBdr>
        <w:top w:val="none" w:sz="0" w:space="0" w:color="auto"/>
        <w:left w:val="none" w:sz="0" w:space="0" w:color="auto"/>
        <w:bottom w:val="none" w:sz="0" w:space="0" w:color="auto"/>
        <w:right w:val="none" w:sz="0" w:space="0" w:color="auto"/>
      </w:divBdr>
    </w:div>
    <w:div w:id="1966814942">
      <w:bodyDiv w:val="1"/>
      <w:marLeft w:val="0"/>
      <w:marRight w:val="0"/>
      <w:marTop w:val="0"/>
      <w:marBottom w:val="0"/>
      <w:divBdr>
        <w:top w:val="none" w:sz="0" w:space="0" w:color="auto"/>
        <w:left w:val="none" w:sz="0" w:space="0" w:color="auto"/>
        <w:bottom w:val="none" w:sz="0" w:space="0" w:color="auto"/>
        <w:right w:val="none" w:sz="0" w:space="0" w:color="auto"/>
      </w:divBdr>
    </w:div>
    <w:div w:id="2103841088">
      <w:bodyDiv w:val="1"/>
      <w:marLeft w:val="0"/>
      <w:marRight w:val="0"/>
      <w:marTop w:val="0"/>
      <w:marBottom w:val="0"/>
      <w:divBdr>
        <w:top w:val="none" w:sz="0" w:space="0" w:color="auto"/>
        <w:left w:val="none" w:sz="0" w:space="0" w:color="auto"/>
        <w:bottom w:val="none" w:sz="0" w:space="0" w:color="auto"/>
        <w:right w:val="none" w:sz="0" w:space="0" w:color="auto"/>
      </w:divBdr>
    </w:div>
    <w:div w:id="2105300651">
      <w:bodyDiv w:val="1"/>
      <w:marLeft w:val="0"/>
      <w:marRight w:val="0"/>
      <w:marTop w:val="0"/>
      <w:marBottom w:val="0"/>
      <w:divBdr>
        <w:top w:val="none" w:sz="0" w:space="0" w:color="auto"/>
        <w:left w:val="none" w:sz="0" w:space="0" w:color="auto"/>
        <w:bottom w:val="none" w:sz="0" w:space="0" w:color="auto"/>
        <w:right w:val="none" w:sz="0" w:space="0" w:color="auto"/>
      </w:divBdr>
    </w:div>
    <w:div w:id="2105689973">
      <w:bodyDiv w:val="1"/>
      <w:marLeft w:val="0"/>
      <w:marRight w:val="0"/>
      <w:marTop w:val="0"/>
      <w:marBottom w:val="0"/>
      <w:divBdr>
        <w:top w:val="none" w:sz="0" w:space="0" w:color="auto"/>
        <w:left w:val="none" w:sz="0" w:space="0" w:color="auto"/>
        <w:bottom w:val="none" w:sz="0" w:space="0" w:color="auto"/>
        <w:right w:val="none" w:sz="0" w:space="0" w:color="auto"/>
      </w:divBdr>
    </w:div>
    <w:div w:id="2106537856">
      <w:bodyDiv w:val="1"/>
      <w:marLeft w:val="0"/>
      <w:marRight w:val="0"/>
      <w:marTop w:val="0"/>
      <w:marBottom w:val="0"/>
      <w:divBdr>
        <w:top w:val="none" w:sz="0" w:space="0" w:color="auto"/>
        <w:left w:val="none" w:sz="0" w:space="0" w:color="auto"/>
        <w:bottom w:val="none" w:sz="0" w:space="0" w:color="auto"/>
        <w:right w:val="none" w:sz="0" w:space="0" w:color="auto"/>
      </w:divBdr>
    </w:div>
    <w:div w:id="2108580214">
      <w:bodyDiv w:val="1"/>
      <w:marLeft w:val="0"/>
      <w:marRight w:val="0"/>
      <w:marTop w:val="0"/>
      <w:marBottom w:val="0"/>
      <w:divBdr>
        <w:top w:val="none" w:sz="0" w:space="0" w:color="auto"/>
        <w:left w:val="none" w:sz="0" w:space="0" w:color="auto"/>
        <w:bottom w:val="none" w:sz="0" w:space="0" w:color="auto"/>
        <w:right w:val="none" w:sz="0" w:space="0" w:color="auto"/>
      </w:divBdr>
    </w:div>
    <w:div w:id="2109999360">
      <w:bodyDiv w:val="1"/>
      <w:marLeft w:val="0"/>
      <w:marRight w:val="0"/>
      <w:marTop w:val="0"/>
      <w:marBottom w:val="0"/>
      <w:divBdr>
        <w:top w:val="none" w:sz="0" w:space="0" w:color="auto"/>
        <w:left w:val="none" w:sz="0" w:space="0" w:color="auto"/>
        <w:bottom w:val="none" w:sz="0" w:space="0" w:color="auto"/>
        <w:right w:val="none" w:sz="0" w:space="0" w:color="auto"/>
      </w:divBdr>
    </w:div>
    <w:div w:id="2131852292">
      <w:bodyDiv w:val="1"/>
      <w:marLeft w:val="0"/>
      <w:marRight w:val="0"/>
      <w:marTop w:val="0"/>
      <w:marBottom w:val="0"/>
      <w:divBdr>
        <w:top w:val="none" w:sz="0" w:space="0" w:color="auto"/>
        <w:left w:val="none" w:sz="0" w:space="0" w:color="auto"/>
        <w:bottom w:val="none" w:sz="0" w:space="0" w:color="auto"/>
        <w:right w:val="none" w:sz="0" w:space="0" w:color="auto"/>
      </w:divBdr>
    </w:div>
    <w:div w:id="2137137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E4B573-68EC-A846-BDB7-3924CB72ED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38</Pages>
  <Words>12891</Words>
  <Characters>73484</Characters>
  <Application>Microsoft Office Word</Application>
  <DocSecurity>0</DocSecurity>
  <Lines>612</Lines>
  <Paragraphs>172</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86203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cp:revision>
  <dcterms:created xsi:type="dcterms:W3CDTF">2023-05-10T13:44:00Z</dcterms:created>
  <dcterms:modified xsi:type="dcterms:W3CDTF">2023-08-05T13:31:00Z</dcterms:modified>
</cp:coreProperties>
</file>