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both"/>
        <w:rPr/>
      </w:pPr>
      <w:bookmarkStart w:colFirst="0" w:colLast="0" w:name="_sjrljtg8o7pg" w:id="0"/>
      <w:bookmarkEnd w:id="0"/>
      <w:r w:rsidDel="00000000" w:rsidR="00000000" w:rsidRPr="00000000">
        <w:rPr>
          <w:rtl w:val="0"/>
        </w:rPr>
        <w:t xml:space="preserve">Боль в лице: причины и лечение</w:t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3xprutxfx6wc" w:id="1"/>
      <w:bookmarkEnd w:id="1"/>
      <w:r w:rsidDel="00000000" w:rsidR="00000000" w:rsidRPr="00000000">
        <w:rPr>
          <w:rtl w:val="0"/>
        </w:rPr>
        <w:t xml:space="preserve">Что такое лицевая боль</w:t>
      </w:r>
    </w:p>
    <w:p w:rsidR="00000000" w:rsidDel="00000000" w:rsidP="00000000" w:rsidRDefault="00000000" w:rsidRPr="00000000" w14:paraId="00000003">
      <w:pPr>
        <w:spacing w:after="200" w:lineRule="auto"/>
        <w:jc w:val="both"/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Лицевая боль – любая боль, возникающая в участке от зоны глаз до нижней челюсти, включая полость рта. Она может быть обусловлена нарушением функционирования локальных структур или </w:t>
      </w:r>
      <w:r w:rsidDel="00000000" w:rsidR="00000000" w:rsidRPr="00000000">
        <w:rPr>
          <w:color w:val="202124"/>
          <w:sz w:val="24"/>
          <w:szCs w:val="24"/>
          <w:highlight w:val="white"/>
          <w:rtl w:val="0"/>
        </w:rPr>
        <w:t xml:space="preserve">дисфункцией нервной системы.</w:t>
      </w:r>
    </w:p>
    <w:p w:rsidR="00000000" w:rsidDel="00000000" w:rsidP="00000000" w:rsidRDefault="00000000" w:rsidRPr="00000000" w14:paraId="00000004">
      <w:pPr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Различают следующие виды орофациальной боли: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одонтогенная (зубная);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миофасциальная (мышечная);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синдром височно-нижнечелюстного сустава (ВНЧС);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связана с поражением черепно-мозговых нервов;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вариант первичной головной боли;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00" w:lineRule="auto"/>
        <w:ind w:left="720" w:hanging="360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идиопатическая (по неизвестной причине).</w:t>
      </w:r>
    </w:p>
    <w:p w:rsidR="00000000" w:rsidDel="00000000" w:rsidP="00000000" w:rsidRDefault="00000000" w:rsidRPr="00000000" w14:paraId="0000000B">
      <w:pPr>
        <w:pStyle w:val="Heading2"/>
        <w:spacing w:after="200" w:lineRule="auto"/>
        <w:jc w:val="both"/>
        <w:rPr>
          <w:color w:val="050505"/>
          <w:sz w:val="24"/>
          <w:szCs w:val="24"/>
          <w:highlight w:val="white"/>
        </w:rPr>
      </w:pPr>
      <w:bookmarkStart w:colFirst="0" w:colLast="0" w:name="_ak2b6lkczvq1" w:id="2"/>
      <w:bookmarkEnd w:id="2"/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Учитывая многообразие причин, часто есть необходимость в консультации нескольких специалистов: стоматологов, неврологов, челюстно-лицевых хирургов и ЛОРов.</w:t>
      </w:r>
    </w:p>
    <w:p w:rsidR="00000000" w:rsidDel="00000000" w:rsidP="00000000" w:rsidRDefault="00000000" w:rsidRPr="00000000" w14:paraId="0000000C">
      <w:pPr>
        <w:pStyle w:val="Heading2"/>
        <w:spacing w:after="200" w:lineRule="auto"/>
        <w:jc w:val="both"/>
        <w:rPr/>
      </w:pPr>
      <w:bookmarkStart w:colFirst="0" w:colLast="0" w:name="_4uqy7lluxs92" w:id="3"/>
      <w:bookmarkEnd w:id="3"/>
      <w:r w:rsidDel="00000000" w:rsidR="00000000" w:rsidRPr="00000000">
        <w:rPr>
          <w:rtl w:val="0"/>
        </w:rPr>
        <w:t xml:space="preserve">Зубная боль</w:t>
      </w:r>
    </w:p>
    <w:p w:rsidR="00000000" w:rsidDel="00000000" w:rsidP="00000000" w:rsidRDefault="00000000" w:rsidRPr="00000000" w14:paraId="0000000D">
      <w:pPr>
        <w:ind w:left="0" w:firstLine="0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Частые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причины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 одонтогенной боли: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color w:val="050505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кариес;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color w:val="050505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сломанный зуб;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00" w:lineRule="auto"/>
        <w:ind w:left="720" w:hanging="360"/>
        <w:jc w:val="both"/>
        <w:rPr>
          <w:color w:val="050505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альвеолит.</w:t>
      </w:r>
    </w:p>
    <w:p w:rsidR="00000000" w:rsidDel="00000000" w:rsidP="00000000" w:rsidRDefault="00000000" w:rsidRPr="00000000" w14:paraId="00000011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Локализация боли соответствует поврежденному зубу. Она может быть периодической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или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 непрерывной, тупой или резкой. Холодные, горячие продукты, жевание или кусание могут усугублять болезненные ощущения.</w:t>
      </w:r>
    </w:p>
    <w:p w:rsidR="00000000" w:rsidDel="00000000" w:rsidP="00000000" w:rsidRDefault="00000000" w:rsidRPr="00000000" w14:paraId="00000012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При осмотре стоматолог может обнаружить видимое гниение, трещину, потерю пломбы или оголенную кость, что указывает на явную патологию зубов, которая и вызывает боль.</w:t>
      </w:r>
    </w:p>
    <w:p w:rsidR="00000000" w:rsidDel="00000000" w:rsidP="00000000" w:rsidRDefault="00000000" w:rsidRPr="00000000" w14:paraId="00000013">
      <w:pPr>
        <w:pStyle w:val="Heading2"/>
        <w:jc w:val="both"/>
        <w:rPr/>
      </w:pPr>
      <w:bookmarkStart w:colFirst="0" w:colLast="0" w:name="_lhogeegrfazg" w:id="4"/>
      <w:bookmarkEnd w:id="4"/>
      <w:r w:rsidDel="00000000" w:rsidR="00000000" w:rsidRPr="00000000">
        <w:rPr>
          <w:rtl w:val="0"/>
        </w:rPr>
        <w:t xml:space="preserve">Миофасциальная</w:t>
      </w:r>
      <w:r w:rsidDel="00000000" w:rsidR="00000000" w:rsidRPr="00000000">
        <w:rPr>
          <w:rtl w:val="0"/>
        </w:rPr>
        <w:t xml:space="preserve"> лицевая боль</w:t>
      </w:r>
    </w:p>
    <w:p w:rsidR="00000000" w:rsidDel="00000000" w:rsidP="00000000" w:rsidRDefault="00000000" w:rsidRPr="00000000" w14:paraId="00000014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Возникает вследствие наличия болевых триггерных точек в мышцах головы и шеи, которые вызывают отраженную боль. Может быть как первичной, так и результатом других заболеваний (тендинита или миозита).</w:t>
      </w:r>
    </w:p>
    <w:p w:rsidR="00000000" w:rsidDel="00000000" w:rsidP="00000000" w:rsidRDefault="00000000" w:rsidRPr="00000000" w14:paraId="00000015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К причинным факторам относятся нарушения прикуса, иррадиация боли от мышц шеи и плечевого пояса, сжатие зубов, скрежетание зубами ночью (бруксизм), тревожность.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Своевременное снятие спазма – основной метод лечения, достигаемый комплексным подходом: коррекция прикуса, ограничение нагрузки на жевательные мышцы, прием миорелаксантов и психотропных средств.</w:t>
      </w:r>
    </w:p>
    <w:p w:rsidR="00000000" w:rsidDel="00000000" w:rsidP="00000000" w:rsidRDefault="00000000" w:rsidRPr="00000000" w14:paraId="00000017">
      <w:pPr>
        <w:pStyle w:val="Heading2"/>
        <w:jc w:val="both"/>
        <w:rPr/>
      </w:pPr>
      <w:bookmarkStart w:colFirst="0" w:colLast="0" w:name="_m5enpm14zzvw" w:id="5"/>
      <w:bookmarkEnd w:id="5"/>
      <w:r w:rsidDel="00000000" w:rsidR="00000000" w:rsidRPr="00000000">
        <w:rPr>
          <w:rtl w:val="0"/>
        </w:rPr>
        <w:t xml:space="preserve">Синдром височно-нижнечелюстного сустава</w:t>
      </w:r>
    </w:p>
    <w:p w:rsidR="00000000" w:rsidDel="00000000" w:rsidP="00000000" w:rsidRDefault="00000000" w:rsidRPr="00000000" w14:paraId="00000018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Является мультифакториальным заболеванием, среди причин которого не только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биологические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, но также социальные и психологические.</w:t>
      </w:r>
    </w:p>
    <w:p w:rsidR="00000000" w:rsidDel="00000000" w:rsidP="00000000" w:rsidRDefault="00000000" w:rsidRPr="00000000" w14:paraId="00000019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Различают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внутрисуставную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 и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внесуставную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 дисфункцию. Внутрисуставная – связана со структурными изменениями ВНЧС: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синовит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, капсулит, дислокация сустава, изменение формы, остеоартрит. Внесуставные нарушения обусловлены повреждением или напряжением жевательных мышц и бруксизмом. В свою очередь, бруксизм часто ассоциирован с депрессией и тревожностью.</w:t>
      </w:r>
    </w:p>
    <w:p w:rsidR="00000000" w:rsidDel="00000000" w:rsidP="00000000" w:rsidRDefault="00000000" w:rsidRPr="00000000" w14:paraId="0000001A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Боль возникает в области сустава и усиливается при его нагрузке. Часто тупая, с возможными онемением.</w:t>
      </w:r>
    </w:p>
    <w:p w:rsidR="00000000" w:rsidDel="00000000" w:rsidP="00000000" w:rsidRDefault="00000000" w:rsidRPr="00000000" w14:paraId="0000001B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Лечение заключается в приеме противовоспалительных препаратов (ибупрофен, диклофенак) или в проведении инъекций кортикостероидов или локальных анестетиков.</w:t>
      </w:r>
    </w:p>
    <w:p w:rsidR="00000000" w:rsidDel="00000000" w:rsidP="00000000" w:rsidRDefault="00000000" w:rsidRPr="00000000" w14:paraId="0000001C">
      <w:pPr>
        <w:pStyle w:val="Heading2"/>
        <w:spacing w:after="200" w:lineRule="auto"/>
        <w:jc w:val="both"/>
        <w:rPr/>
      </w:pPr>
      <w:bookmarkStart w:colFirst="0" w:colLast="0" w:name="_ahqu2lnf0586" w:id="6"/>
      <w:bookmarkEnd w:id="6"/>
      <w:r w:rsidDel="00000000" w:rsidR="00000000" w:rsidRPr="00000000">
        <w:rPr>
          <w:rtl w:val="0"/>
        </w:rPr>
        <w:t xml:space="preserve">Невропатические состояния</w:t>
      </w:r>
    </w:p>
    <w:p w:rsidR="00000000" w:rsidDel="00000000" w:rsidP="00000000" w:rsidRDefault="00000000" w:rsidRPr="00000000" w14:paraId="0000001D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В некоторых случаях повреждение черепно-мозговых нервов вызывает лицевую боль.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lineRule="auto"/>
        <w:ind w:left="720" w:hanging="360"/>
        <w:jc w:val="both"/>
        <w:rPr>
          <w:color w:val="050505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Языкоглоточная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 невралгия. Внезапные приступы резкой боли в ухе, шее или языке после кашля, глотания, прикосновения к уху.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lineRule="auto"/>
        <w:ind w:left="720" w:hanging="360"/>
        <w:jc w:val="both"/>
        <w:rPr>
          <w:color w:val="050505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Постгерпетическая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 невралгия. Постоянная, жгучая, резкая боль в зоне иннервации нерва, пораженного вирусом герпеса. Возникает во время приема пищи или легкого прикосновения.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200" w:lineRule="auto"/>
        <w:ind w:left="720" w:hanging="360"/>
        <w:jc w:val="both"/>
        <w:rPr>
          <w:color w:val="050505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Невралгия тройничного нерва. Приступы резкой боли в зоне иннервации тройничного нерва. Вызывают холодные или горячие раздражители, прием пищи, легкое прикосновение, умывание.</w:t>
      </w:r>
    </w:p>
    <w:p w:rsidR="00000000" w:rsidDel="00000000" w:rsidP="00000000" w:rsidRDefault="00000000" w:rsidRPr="00000000" w14:paraId="00000021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Боли в области лица могут возникать при первичных головных болях: мигрень, тригеминальная гемикрания, кластерная головная боль, SUNCT/SUNA.</w:t>
      </w:r>
    </w:p>
    <w:p w:rsidR="00000000" w:rsidDel="00000000" w:rsidP="00000000" w:rsidRDefault="00000000" w:rsidRPr="00000000" w14:paraId="00000022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В тех случаях, когда невозможно определить причину болезненных ощущений, то говорят об идиопатической лицевой боли.</w:t>
      </w:r>
    </w:p>
    <w:p w:rsidR="00000000" w:rsidDel="00000000" w:rsidP="00000000" w:rsidRDefault="00000000" w:rsidRPr="00000000" w14:paraId="00000023">
      <w:pPr>
        <w:spacing w:after="200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</w:rPr>
        <w:drawing>
          <wp:inline distB="114300" distT="114300" distL="114300" distR="114300">
            <wp:extent cx="5731200" cy="2578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7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