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89" w:rsidRPr="00E87589" w:rsidRDefault="00E87589" w:rsidP="00E87589">
      <w:pPr>
        <w:pStyle w:val="a3"/>
        <w:rPr>
          <w:rFonts w:eastAsia="Times New Roman"/>
          <w:kern w:val="36"/>
          <w:sz w:val="40"/>
          <w:szCs w:val="40"/>
          <w:lang w:eastAsia="ru-RU"/>
        </w:rPr>
      </w:pPr>
      <w:r w:rsidRPr="00E87589">
        <w:rPr>
          <w:rFonts w:eastAsia="Times New Roman"/>
          <w:kern w:val="36"/>
          <w:sz w:val="40"/>
          <w:szCs w:val="40"/>
          <w:lang w:eastAsia="ru-RU"/>
        </w:rPr>
        <w:t xml:space="preserve">ПОДРОБНЫЙ ОБЗОР </w:t>
      </w:r>
      <w:r w:rsidR="00395914">
        <w:rPr>
          <w:rFonts w:eastAsia="Times New Roman"/>
          <w:kern w:val="36"/>
          <w:sz w:val="40"/>
          <w:szCs w:val="40"/>
          <w:lang w:eastAsia="ru-RU"/>
        </w:rPr>
        <w:t>ПРЕПАРАТА</w:t>
      </w:r>
      <w:r w:rsidRPr="00E87589">
        <w:rPr>
          <w:rFonts w:eastAsia="Times New Roman"/>
          <w:kern w:val="36"/>
          <w:sz w:val="40"/>
          <w:szCs w:val="40"/>
          <w:lang w:eastAsia="ru-RU"/>
        </w:rPr>
        <w:t xml:space="preserve"> МИЛЬБЕМАКС ДЛЯ СОБАК</w:t>
      </w:r>
    </w:p>
    <w:p w:rsidR="00E87589" w:rsidRPr="00E87589" w:rsidRDefault="00E87589" w:rsidP="00E875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Мильбемакс – это современный препарат для собак, который помогает избавиться от гельминтоза. Он подходит для разных возрастов и пород. Плюс средства в том, что оно не вызывает побочных эффектов (при правильном использовании!). Случаи отравления или передозировки встречаются редко.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589">
        <w:rPr>
          <w:rFonts w:ascii="Times New Roman" w:hAnsi="Times New Roman" w:cs="Times New Roman"/>
          <w:sz w:val="28"/>
          <w:szCs w:val="28"/>
        </w:rPr>
        <w:t>Выпускается лекарство фармацевтической компанией «NOVARTIS SANTE ANIMALE S.A.S.» (Франция). Компания много лет работает</w:t>
      </w:r>
      <w:r>
        <w:rPr>
          <w:rFonts w:ascii="Times New Roman" w:hAnsi="Times New Roman" w:cs="Times New Roman"/>
          <w:sz w:val="28"/>
          <w:szCs w:val="28"/>
        </w:rPr>
        <w:t xml:space="preserve"> в сфере ветеринарной медицины.</w:t>
      </w:r>
    </w:p>
    <w:p w:rsidR="00E87589" w:rsidRPr="00E87589" w:rsidRDefault="00E87589" w:rsidP="00E875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За годы медицинской деятельности фирма успела зарекомендовать себя с лучшей стороны, поэтому покупать продукцию этого производителя можно безо всяких сомнений. Главное, чтобы владелец следил за сроком годности и не превышал дозировку.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589">
        <w:rPr>
          <w:rFonts w:ascii="Times New Roman" w:hAnsi="Times New Roman" w:cs="Times New Roman"/>
          <w:sz w:val="28"/>
          <w:szCs w:val="28"/>
        </w:rPr>
        <w:t>Если возникают вопросы или сомнения, то лучше обратиться к ветеринару. Также важно не попасться на подделку, поэтому советуем делать покупк</w:t>
      </w:r>
      <w:r>
        <w:rPr>
          <w:rFonts w:ascii="Times New Roman" w:hAnsi="Times New Roman" w:cs="Times New Roman"/>
          <w:sz w:val="28"/>
          <w:szCs w:val="28"/>
        </w:rPr>
        <w:t>и только в проверенных аптеках.</w:t>
      </w:r>
    </w:p>
    <w:p w:rsidR="00E87589" w:rsidRPr="00E87589" w:rsidRDefault="00E87589" w:rsidP="00E87589">
      <w:pPr>
        <w:pStyle w:val="2"/>
      </w:pPr>
      <w:r w:rsidRPr="00E87589">
        <w:t>Состав и формы выпуска</w:t>
      </w:r>
    </w:p>
    <w:p w:rsidR="00E87589" w:rsidRPr="00E87589" w:rsidRDefault="00E87589" w:rsidP="00E875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Мильбемакс производится исключительно в форме таблеток (желтого или коричневатого оттенка). Существует два вида препарата: для щенков и мелких пород и для взрослых псов.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589">
        <w:rPr>
          <w:rFonts w:ascii="Times New Roman" w:hAnsi="Times New Roman" w:cs="Times New Roman"/>
          <w:sz w:val="28"/>
          <w:szCs w:val="28"/>
        </w:rPr>
        <w:t>Если на драже имеется оттиск «АА» с одной стороны и «NA» с другой, значит лекарство предназначено для щенков. На таблетках для взрослых животных оттисков нет.</w:t>
      </w:r>
    </w:p>
    <w:p w:rsidR="00E87589" w:rsidRPr="00E87589" w:rsidRDefault="00E87589" w:rsidP="00E875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Для удобства добавлена разделительная полоса, при помощи которой можно легко разломить драже. Таблетки расфасовывают в металлизированные блистеры по две штуки в каждом. В одной упаковке может находиться 1 или 2 блистера.</w:t>
      </w:r>
    </w:p>
    <w:p w:rsidR="00E87589" w:rsidRPr="00E87589" w:rsidRDefault="00E87589" w:rsidP="00E87589">
      <w:pPr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Совет! Если вам удобнее использовать суспензию, тогда лучше подыскать аналог, к примеру, Празител.</w:t>
      </w:r>
    </w:p>
    <w:p w:rsidR="00E87589" w:rsidRPr="00E87589" w:rsidRDefault="00E87589" w:rsidP="00E875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Главными действующими компонентами выступают празиквантел и мильбемицина оксим. В одном драже 10 мг первого и 4 мг второго вещества. Кроме этих активных компонентов в составе глистогонного препарата присутствуют:</w:t>
      </w:r>
    </w:p>
    <w:p w:rsidR="00E87589" w:rsidRPr="00E87589" w:rsidRDefault="00E87589" w:rsidP="00E875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вкусовая добавка (говядина);</w:t>
      </w:r>
    </w:p>
    <w:p w:rsidR="00E87589" w:rsidRPr="00E87589" w:rsidRDefault="00E87589" w:rsidP="00E875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тальк;</w:t>
      </w:r>
    </w:p>
    <w:p w:rsidR="00E87589" w:rsidRPr="00E87589" w:rsidRDefault="00E87589" w:rsidP="00E875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макрогол;</w:t>
      </w:r>
    </w:p>
    <w:p w:rsidR="00E87589" w:rsidRPr="00E87589" w:rsidRDefault="00E87589" w:rsidP="00E875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lastRenderedPageBreak/>
        <w:t>микрокристаллическая целлюлоза;</w:t>
      </w:r>
    </w:p>
    <w:p w:rsidR="00E87589" w:rsidRPr="00E87589" w:rsidRDefault="00E87589" w:rsidP="00E875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лактоза;</w:t>
      </w:r>
    </w:p>
    <w:p w:rsidR="00E87589" w:rsidRPr="00E87589" w:rsidRDefault="00E87589" w:rsidP="00E875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кремний коллоидный.</w:t>
      </w:r>
    </w:p>
    <w:p w:rsidR="00E87589" w:rsidRPr="00E87589" w:rsidRDefault="00E87589" w:rsidP="00E87589">
      <w:pPr>
        <w:pStyle w:val="2"/>
      </w:pPr>
      <w:r>
        <w:t>Фармакологическое действие</w:t>
      </w:r>
    </w:p>
    <w:p w:rsidR="00E87589" w:rsidRPr="00E87589" w:rsidRDefault="00E87589" w:rsidP="00E875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В лекарстве много различных компонентов, но они исполняют дополнительные функции, основную роль играют празиквантел и мильбемицина оксим.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589">
        <w:rPr>
          <w:rFonts w:ascii="Times New Roman" w:hAnsi="Times New Roman" w:cs="Times New Roman"/>
          <w:sz w:val="28"/>
          <w:szCs w:val="28"/>
        </w:rPr>
        <w:t xml:space="preserve">Празиквантел - это производное от пиразинизохинолина, компонент активен в отношении нематод и цестод. Он проникает в клеточные мембраны червей, вызывает </w:t>
      </w:r>
      <w:proofErr w:type="spellStart"/>
      <w:r w:rsidRPr="00E87589">
        <w:rPr>
          <w:rFonts w:ascii="Times New Roman" w:hAnsi="Times New Roman" w:cs="Times New Roman"/>
          <w:sz w:val="28"/>
          <w:szCs w:val="28"/>
        </w:rPr>
        <w:t>деполиризацию</w:t>
      </w:r>
      <w:proofErr w:type="spellEnd"/>
      <w:r w:rsidRPr="00E87589">
        <w:rPr>
          <w:rFonts w:ascii="Times New Roman" w:hAnsi="Times New Roman" w:cs="Times New Roman"/>
          <w:sz w:val="28"/>
          <w:szCs w:val="28"/>
        </w:rPr>
        <w:t xml:space="preserve"> мембран и разрушение </w:t>
      </w:r>
      <w:proofErr w:type="spellStart"/>
      <w:r w:rsidRPr="00E87589">
        <w:rPr>
          <w:rFonts w:ascii="Times New Roman" w:hAnsi="Times New Roman" w:cs="Times New Roman"/>
          <w:sz w:val="28"/>
          <w:szCs w:val="28"/>
        </w:rPr>
        <w:t>тегумента</w:t>
      </w:r>
      <w:proofErr w:type="spellEnd"/>
      <w:r w:rsidRPr="00E87589">
        <w:rPr>
          <w:rFonts w:ascii="Times New Roman" w:hAnsi="Times New Roman" w:cs="Times New Roman"/>
          <w:sz w:val="28"/>
          <w:szCs w:val="28"/>
        </w:rPr>
        <w:t>, что и становится причиной гибели паразитирующих существ.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589">
        <w:rPr>
          <w:rFonts w:ascii="Times New Roman" w:hAnsi="Times New Roman" w:cs="Times New Roman"/>
          <w:sz w:val="28"/>
          <w:szCs w:val="28"/>
        </w:rPr>
        <w:t>После употребления препарата должно пройти 1-3 часа, чтобы он достиг максимальной концентрации в крови собаки. Из организма выходит с мочой в течение 2-3 дней.</w:t>
      </w:r>
    </w:p>
    <w:p w:rsidR="00E87589" w:rsidRPr="00E87589" w:rsidRDefault="00E87589" w:rsidP="00E875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Мильбемицин оксим воздействует на нервные окончания, активирует губительные процессы в организме глистов. Все это приводит к параличу и убивает паразитов. Достигает необходимой концентрации в течение двух-трех часов. Выводится через два дня в неизменной форме.</w:t>
      </w:r>
    </w:p>
    <w:p w:rsidR="00E87589" w:rsidRPr="00E87589" w:rsidRDefault="00E87589" w:rsidP="00E87589">
      <w:pPr>
        <w:pStyle w:val="2"/>
      </w:pPr>
      <w:r w:rsidRPr="00E87589">
        <w:t>Показания к применению</w:t>
      </w:r>
    </w:p>
    <w:p w:rsidR="00E87589" w:rsidRPr="00E87589" w:rsidRDefault="00E87589" w:rsidP="00E875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Собакам следует принимать Мильбемакс для профилактики или лечения гельминтоза, а именно, наличия в организме:</w:t>
      </w:r>
    </w:p>
    <w:p w:rsidR="00E87589" w:rsidRPr="00E87589" w:rsidRDefault="00E87589" w:rsidP="00E8758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цестод;</w:t>
      </w:r>
    </w:p>
    <w:p w:rsidR="00E87589" w:rsidRPr="00E87589" w:rsidRDefault="00E87589" w:rsidP="00E8758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трематод;</w:t>
      </w:r>
    </w:p>
    <w:p w:rsidR="00E87589" w:rsidRPr="00E87589" w:rsidRDefault="00E87589" w:rsidP="00E8758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нематод.</w:t>
      </w:r>
    </w:p>
    <w:p w:rsidR="00E87589" w:rsidRPr="00E87589" w:rsidRDefault="00E87589" w:rsidP="00E875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Лекарство воздействует на паразитов на любой стадии развития от яйца до взрослой особи, поэтому зачастую повторного приема не требуется. Но в сильно запущенных случаях препарат принимают спустя 14 дней в той же дозировке, что и в первый раз. Перед приемом проконсультируйтесь у ветеринара.</w:t>
      </w:r>
    </w:p>
    <w:p w:rsidR="00E87589" w:rsidRDefault="00E87589" w:rsidP="00DE29DA">
      <w:pPr>
        <w:pStyle w:val="2"/>
      </w:pPr>
      <w:r w:rsidRPr="00E87589">
        <w:t>Спосо</w:t>
      </w:r>
      <w:r>
        <w:t>б применения и подбор дозировки</w:t>
      </w:r>
    </w:p>
    <w:p w:rsidR="00DE29DA" w:rsidRDefault="00DE29DA" w:rsidP="00DE2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Дозировка зависит от возраста и питомца. Разобраться с подбором дозы поможет таблица:</w:t>
      </w:r>
    </w:p>
    <w:tbl>
      <w:tblPr>
        <w:tblStyle w:val="a6"/>
        <w:tblW w:w="9603" w:type="dxa"/>
        <w:tblLook w:val="04A0"/>
      </w:tblPr>
      <w:tblGrid>
        <w:gridCol w:w="2400"/>
        <w:gridCol w:w="2401"/>
        <w:gridCol w:w="2401"/>
        <w:gridCol w:w="2401"/>
      </w:tblGrid>
      <w:tr w:rsidR="00DE29DA" w:rsidTr="00732614">
        <w:trPr>
          <w:trHeight w:val="661"/>
        </w:trPr>
        <w:tc>
          <w:tcPr>
            <w:tcW w:w="4801" w:type="dxa"/>
            <w:gridSpan w:val="2"/>
          </w:tcPr>
          <w:p w:rsidR="00DE29DA" w:rsidRDefault="00DE29DA" w:rsidP="00732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щенков и мелких пород</w:t>
            </w:r>
          </w:p>
        </w:tc>
        <w:tc>
          <w:tcPr>
            <w:tcW w:w="4802" w:type="dxa"/>
            <w:gridSpan w:val="2"/>
          </w:tcPr>
          <w:p w:rsidR="00DE29DA" w:rsidRDefault="00DE29DA" w:rsidP="007326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взрослых собак</w:t>
            </w:r>
          </w:p>
        </w:tc>
      </w:tr>
      <w:tr w:rsidR="00DE29DA" w:rsidTr="00732614">
        <w:trPr>
          <w:trHeight w:val="661"/>
        </w:trPr>
        <w:tc>
          <w:tcPr>
            <w:tcW w:w="2400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 питомца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1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Доза (в таблетках)</w:t>
            </w:r>
          </w:p>
        </w:tc>
        <w:tc>
          <w:tcPr>
            <w:tcW w:w="2401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 питомца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1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Доза (в таблетках)</w:t>
            </w:r>
          </w:p>
        </w:tc>
      </w:tr>
      <w:tr w:rsidR="00DE29DA" w:rsidTr="00732614">
        <w:trPr>
          <w:trHeight w:val="661"/>
        </w:trPr>
        <w:tc>
          <w:tcPr>
            <w:tcW w:w="2400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0.5 – 1</w:t>
            </w:r>
          </w:p>
        </w:tc>
        <w:tc>
          <w:tcPr>
            <w:tcW w:w="2401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½ </w:t>
            </w:r>
          </w:p>
        </w:tc>
        <w:tc>
          <w:tcPr>
            <w:tcW w:w="2401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25</w:t>
            </w:r>
          </w:p>
        </w:tc>
        <w:tc>
          <w:tcPr>
            <w:tcW w:w="2401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29DA" w:rsidTr="00732614">
        <w:trPr>
          <w:trHeight w:val="693"/>
        </w:trPr>
        <w:tc>
          <w:tcPr>
            <w:tcW w:w="2400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5</w:t>
            </w:r>
          </w:p>
        </w:tc>
        <w:tc>
          <w:tcPr>
            <w:tcW w:w="2401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1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– 50</w:t>
            </w:r>
          </w:p>
        </w:tc>
        <w:tc>
          <w:tcPr>
            <w:tcW w:w="2401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29DA" w:rsidTr="00732614">
        <w:trPr>
          <w:trHeight w:val="693"/>
        </w:trPr>
        <w:tc>
          <w:tcPr>
            <w:tcW w:w="2400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10</w:t>
            </w:r>
          </w:p>
        </w:tc>
        <w:tc>
          <w:tcPr>
            <w:tcW w:w="2401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1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– 75</w:t>
            </w:r>
          </w:p>
        </w:tc>
        <w:tc>
          <w:tcPr>
            <w:tcW w:w="2401" w:type="dxa"/>
          </w:tcPr>
          <w:p w:rsidR="00DE29DA" w:rsidRDefault="00DE29DA" w:rsidP="007326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E29DA" w:rsidRDefault="00DE29DA" w:rsidP="00DE2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по применению:</w:t>
      </w:r>
    </w:p>
    <w:p w:rsidR="00DE29DA" w:rsidRDefault="00DE29DA" w:rsidP="00DE29D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Наденьте перчатки и выньте таблетки из блистера.</w:t>
      </w:r>
    </w:p>
    <w:p w:rsidR="00DE29DA" w:rsidRDefault="00DE29DA" w:rsidP="00DE29D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Позовите пса, погладьте.</w:t>
      </w:r>
    </w:p>
    <w:p w:rsidR="00DE29DA" w:rsidRDefault="00DE29DA" w:rsidP="00DE29D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драже на корень языка.</w:t>
      </w:r>
    </w:p>
    <w:p w:rsidR="00DE29DA" w:rsidRDefault="00DE29DA" w:rsidP="00DE29D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Проследите, чтобы собака не выплюнула лекарство.</w:t>
      </w:r>
    </w:p>
    <w:p w:rsidR="00DE29DA" w:rsidRDefault="00DE29DA" w:rsidP="00DE29D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Выбросьте блистер и перчатки.</w:t>
      </w:r>
    </w:p>
    <w:p w:rsidR="00DE29DA" w:rsidRPr="00FF0620" w:rsidRDefault="00DE29DA" w:rsidP="00DE2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Мильбемакс для собак и щенков также можно добавлять в еду или давать с руки, но не все животные желают его кушать, поэтому лучше сразу положить на корень языка.</w:t>
      </w:r>
    </w:p>
    <w:p w:rsidR="00E87589" w:rsidRPr="00DE29DA" w:rsidRDefault="00E87589" w:rsidP="00DE29DA">
      <w:pPr>
        <w:pStyle w:val="2"/>
      </w:pPr>
      <w:r w:rsidRPr="00DE29DA">
        <w:t>Побо</w:t>
      </w:r>
      <w:r w:rsidR="00DE29DA" w:rsidRPr="00DE29DA">
        <w:rPr>
          <w:szCs w:val="28"/>
        </w:rPr>
        <w:t>чные эффекты и противопоказания</w:t>
      </w:r>
    </w:p>
    <w:p w:rsidR="00E87589" w:rsidRPr="00E87589" w:rsidRDefault="00E87589" w:rsidP="00DE2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Побочные эффекты могут возникнуть из-за непереносимости псом одного или нескольких веществ, входящих в состав препарата или неправильно подсчитанной дозировки.</w:t>
      </w:r>
    </w:p>
    <w:p w:rsidR="00E87589" w:rsidRPr="00E87589" w:rsidRDefault="00E87589" w:rsidP="00DE2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К основным нег</w:t>
      </w:r>
      <w:r w:rsidR="00DE29DA">
        <w:rPr>
          <w:rFonts w:ascii="Times New Roman" w:hAnsi="Times New Roman" w:cs="Times New Roman"/>
          <w:sz w:val="28"/>
          <w:szCs w:val="28"/>
        </w:rPr>
        <w:t>ативным последствиям относятся:</w:t>
      </w:r>
    </w:p>
    <w:p w:rsidR="00E87589" w:rsidRPr="00DE29DA" w:rsidRDefault="00E87589" w:rsidP="00DE29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понос;</w:t>
      </w:r>
    </w:p>
    <w:p w:rsidR="00E87589" w:rsidRPr="00DE29DA" w:rsidRDefault="00E87589" w:rsidP="00DE29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озноб;</w:t>
      </w:r>
    </w:p>
    <w:p w:rsidR="00E87589" w:rsidRPr="00DE29DA" w:rsidRDefault="00E87589" w:rsidP="00DE29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угнетенное состояние;</w:t>
      </w:r>
    </w:p>
    <w:p w:rsidR="00E87589" w:rsidRPr="00DE29DA" w:rsidRDefault="00E87589" w:rsidP="00DE29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рвоту;</w:t>
      </w:r>
    </w:p>
    <w:p w:rsidR="00E87589" w:rsidRPr="00DE29DA" w:rsidRDefault="00E87589" w:rsidP="00DE29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дрожь в теле;</w:t>
      </w:r>
    </w:p>
    <w:p w:rsidR="00E87589" w:rsidRPr="00DE29DA" w:rsidRDefault="00E87589" w:rsidP="00DE29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снижение активности;</w:t>
      </w:r>
    </w:p>
    <w:p w:rsidR="00E87589" w:rsidRPr="00DE29DA" w:rsidRDefault="00E87589" w:rsidP="00DE29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нарушение координации движений.</w:t>
      </w:r>
    </w:p>
    <w:p w:rsidR="00E87589" w:rsidRPr="00E87589" w:rsidRDefault="00E87589" w:rsidP="00DE2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Средство можно принимать не всем животным</w:t>
      </w:r>
      <w:r w:rsidR="00DE29DA">
        <w:rPr>
          <w:rFonts w:ascii="Times New Roman" w:hAnsi="Times New Roman" w:cs="Times New Roman"/>
          <w:sz w:val="28"/>
          <w:szCs w:val="28"/>
        </w:rPr>
        <w:t>, имеется ряд противопоказаний:</w:t>
      </w:r>
    </w:p>
    <w:p w:rsidR="00E87589" w:rsidRPr="00DE29DA" w:rsidRDefault="00E87589" w:rsidP="00DE29D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инфекционные заболевания;</w:t>
      </w:r>
    </w:p>
    <w:p w:rsidR="00E87589" w:rsidRPr="00DE29DA" w:rsidRDefault="00E87589" w:rsidP="00DE29D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вес менее двух килограмм;</w:t>
      </w:r>
    </w:p>
    <w:p w:rsidR="00E87589" w:rsidRPr="00DE29DA" w:rsidRDefault="00E87589" w:rsidP="00DE29D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возраст младше 6 недель;</w:t>
      </w:r>
    </w:p>
    <w:p w:rsidR="00E87589" w:rsidRPr="00DE29DA" w:rsidRDefault="00E87589" w:rsidP="00DE29D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аллергия на вещества препарата;</w:t>
      </w:r>
    </w:p>
    <w:p w:rsidR="00E87589" w:rsidRPr="00DE29DA" w:rsidRDefault="00E87589" w:rsidP="00DE29D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болезни печени или почек;</w:t>
      </w:r>
    </w:p>
    <w:p w:rsidR="00E87589" w:rsidRPr="00DE29DA" w:rsidRDefault="00E87589" w:rsidP="00DE29D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легочная недостаточность;</w:t>
      </w:r>
    </w:p>
    <w:p w:rsidR="00E87589" w:rsidRPr="00DE29DA" w:rsidRDefault="00E87589" w:rsidP="00DE29D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lastRenderedPageBreak/>
        <w:t>истощение.</w:t>
      </w:r>
    </w:p>
    <w:p w:rsidR="00E87589" w:rsidRPr="00E87589" w:rsidRDefault="00E87589" w:rsidP="00DE2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Беременным самкам лечить гельминтоз Мильбемаксом можно, но только под наблюдением ветеринара, иначе есть риск негативных последствий.</w:t>
      </w:r>
    </w:p>
    <w:p w:rsidR="00E87589" w:rsidRPr="00E87589" w:rsidRDefault="00DE29DA" w:rsidP="00DE29DA">
      <w:pPr>
        <w:pStyle w:val="2"/>
      </w:pPr>
      <w:r>
        <w:t>Передозировка</w:t>
      </w:r>
    </w:p>
    <w:p w:rsidR="00E87589" w:rsidRPr="00E87589" w:rsidRDefault="00E87589" w:rsidP="00DE2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Зачастую собаки нормального реагируют на препарат, поэтому никаких побочных эффектов у них не наблюдается, но из всех правил бывают исключения. Чтобы вовремя заметить проблему нужно знать симптомы передозировки:</w:t>
      </w:r>
    </w:p>
    <w:p w:rsidR="00E87589" w:rsidRPr="00DE29DA" w:rsidRDefault="00E87589" w:rsidP="00DE29D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диарея;</w:t>
      </w:r>
    </w:p>
    <w:p w:rsidR="00E87589" w:rsidRPr="00DE29DA" w:rsidRDefault="00E87589" w:rsidP="00DE29D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отказ от еды;</w:t>
      </w:r>
    </w:p>
    <w:p w:rsidR="00E87589" w:rsidRPr="00DE29DA" w:rsidRDefault="00E87589" w:rsidP="00DE29D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тошнота;</w:t>
      </w:r>
    </w:p>
    <w:p w:rsidR="00E87589" w:rsidRPr="00DE29DA" w:rsidRDefault="00E87589" w:rsidP="00DE29D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рвота;</w:t>
      </w:r>
    </w:p>
    <w:p w:rsidR="00E87589" w:rsidRPr="00DE29DA" w:rsidRDefault="00E87589" w:rsidP="00DE29DA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угнетенное состояние.</w:t>
      </w:r>
    </w:p>
    <w:p w:rsidR="00E87589" w:rsidRPr="00E87589" w:rsidRDefault="00E87589" w:rsidP="00DE2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Если заметили один или больше симптомов из списка сразу везите животное в ветеринарную клин</w:t>
      </w:r>
      <w:r w:rsidR="00DE29DA">
        <w:rPr>
          <w:rFonts w:ascii="Times New Roman" w:hAnsi="Times New Roman" w:cs="Times New Roman"/>
          <w:sz w:val="28"/>
          <w:szCs w:val="28"/>
        </w:rPr>
        <w:t xml:space="preserve">ику или вызывайте врача на дом. </w:t>
      </w:r>
      <w:r w:rsidRPr="00E87589">
        <w:rPr>
          <w:rFonts w:ascii="Times New Roman" w:hAnsi="Times New Roman" w:cs="Times New Roman"/>
          <w:sz w:val="28"/>
          <w:szCs w:val="28"/>
        </w:rPr>
        <w:t>Ни в коем случае не давайте таблетки повторно. Следите, чтобы пес пил воду, проветрите помещение, в котором он находится.</w:t>
      </w:r>
      <w:r w:rsidR="00DE29DA">
        <w:rPr>
          <w:rFonts w:ascii="Times New Roman" w:hAnsi="Times New Roman" w:cs="Times New Roman"/>
          <w:sz w:val="28"/>
          <w:szCs w:val="28"/>
        </w:rPr>
        <w:t xml:space="preserve"> </w:t>
      </w:r>
      <w:r w:rsidRPr="00E87589">
        <w:rPr>
          <w:rFonts w:ascii="Times New Roman" w:hAnsi="Times New Roman" w:cs="Times New Roman"/>
          <w:sz w:val="28"/>
          <w:szCs w:val="28"/>
        </w:rPr>
        <w:t>Позаботьтесь о тишине и чистоте. Дайте несколько размельченных таблеток активированного угля.</w:t>
      </w:r>
    </w:p>
    <w:p w:rsidR="00E87589" w:rsidRPr="00DE29DA" w:rsidRDefault="00E87589" w:rsidP="00DE29DA">
      <w:pPr>
        <w:pStyle w:val="2"/>
      </w:pPr>
      <w:r w:rsidRPr="00E87589">
        <w:t>Взаимодействие с другими лекарствами</w:t>
      </w:r>
    </w:p>
    <w:p w:rsidR="00E87589" w:rsidRPr="00E87589" w:rsidRDefault="00E87589" w:rsidP="00DE2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Мильбемакс нельзя совмещать с другими лекарственными средствами, особенно с таким же спектром действия. Если по каким-то причинам вам нужно дать псу сразу несколько разных таблеток, то, прежде чем это делать, пр</w:t>
      </w:r>
      <w:r w:rsidR="00DE29DA">
        <w:rPr>
          <w:rFonts w:ascii="Times New Roman" w:hAnsi="Times New Roman" w:cs="Times New Roman"/>
          <w:sz w:val="28"/>
          <w:szCs w:val="28"/>
        </w:rPr>
        <w:t>оконсультируйтесь у ветеринара.</w:t>
      </w:r>
    </w:p>
    <w:p w:rsidR="00E87589" w:rsidRPr="00E87589" w:rsidRDefault="00E87589" w:rsidP="00DE29DA">
      <w:pPr>
        <w:pStyle w:val="2"/>
      </w:pPr>
      <w:r w:rsidRPr="00E87589">
        <w:t>Условия и срок хранения</w:t>
      </w:r>
    </w:p>
    <w:p w:rsidR="00E87589" w:rsidRPr="00E87589" w:rsidRDefault="00E87589" w:rsidP="00DE2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При правильном хранении Мильбемакс может «прожить» два года, после открытия блистера – 6 месяцев. Создать подходящие условия не сложно, просто положите лекарство в сухое место, к которому не имеют доступ маленькие дети и животные. Туда не должны проникать прямые солнечные лучи. Температура от 5 до 25 градусов.</w:t>
      </w:r>
    </w:p>
    <w:p w:rsidR="00E87589" w:rsidRPr="00E87589" w:rsidRDefault="00DE29DA" w:rsidP="00DE29DA">
      <w:pPr>
        <w:pStyle w:val="2"/>
      </w:pPr>
      <w:r>
        <w:t>Аналоги</w:t>
      </w:r>
    </w:p>
    <w:p w:rsidR="00E87589" w:rsidRPr="00E87589" w:rsidRDefault="00E87589" w:rsidP="00DE29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589">
        <w:rPr>
          <w:rFonts w:ascii="Times New Roman" w:hAnsi="Times New Roman" w:cs="Times New Roman"/>
          <w:sz w:val="28"/>
          <w:szCs w:val="28"/>
        </w:rPr>
        <w:t>Препаратов, которые помогают убить паразитов у домашних животных много и почти все хорошо справляются с поставленной задачей. Среди лекарств приближенных по составу к Мильб</w:t>
      </w:r>
      <w:r w:rsidR="00DE29DA">
        <w:rPr>
          <w:rFonts w:ascii="Times New Roman" w:hAnsi="Times New Roman" w:cs="Times New Roman"/>
          <w:sz w:val="28"/>
          <w:szCs w:val="28"/>
        </w:rPr>
        <w:t xml:space="preserve">емаксу можно выделить </w:t>
      </w:r>
      <w:proofErr w:type="gramStart"/>
      <w:r w:rsidR="00DE29DA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="00DE29DA">
        <w:rPr>
          <w:rFonts w:ascii="Times New Roman" w:hAnsi="Times New Roman" w:cs="Times New Roman"/>
          <w:sz w:val="28"/>
          <w:szCs w:val="28"/>
        </w:rPr>
        <w:t>:</w:t>
      </w:r>
    </w:p>
    <w:p w:rsidR="00E87589" w:rsidRPr="00E87589" w:rsidRDefault="00E87589" w:rsidP="00E875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7589" w:rsidRPr="00DE29DA" w:rsidRDefault="00DE29DA" w:rsidP="00DE29D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Прател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87589" w:rsidRPr="00DE29DA">
        <w:rPr>
          <w:rFonts w:ascii="Times New Roman" w:hAnsi="Times New Roman" w:cs="Times New Roman"/>
          <w:sz w:val="28"/>
          <w:szCs w:val="28"/>
        </w:rPr>
        <w:t xml:space="preserve">Антигельминтное средство, активное </w:t>
      </w:r>
      <w:proofErr w:type="gramStart"/>
      <w:r w:rsidR="00E87589" w:rsidRPr="00DE29DA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="00E87589" w:rsidRPr="00DE29DA">
        <w:rPr>
          <w:rFonts w:ascii="Times New Roman" w:hAnsi="Times New Roman" w:cs="Times New Roman"/>
          <w:sz w:val="28"/>
          <w:szCs w:val="28"/>
        </w:rPr>
        <w:t xml:space="preserve"> цестод. В качестве активных компонентов выступают пирантел эмбонат и празиквантел.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589" w:rsidRPr="00DE29DA">
        <w:rPr>
          <w:rFonts w:ascii="Times New Roman" w:hAnsi="Times New Roman" w:cs="Times New Roman"/>
          <w:sz w:val="28"/>
          <w:szCs w:val="28"/>
        </w:rPr>
        <w:t xml:space="preserve">Можно давать животным весом от двух килограмм. Выпускается компанией «Novartis </w:t>
      </w:r>
      <w:proofErr w:type="spellStart"/>
      <w:r w:rsidR="00E87589" w:rsidRPr="00DE29DA">
        <w:rPr>
          <w:rFonts w:ascii="Times New Roman" w:hAnsi="Times New Roman" w:cs="Times New Roman"/>
          <w:sz w:val="28"/>
          <w:szCs w:val="28"/>
        </w:rPr>
        <w:t>Animal</w:t>
      </w:r>
      <w:proofErr w:type="spellEnd"/>
      <w:r w:rsidR="00E87589" w:rsidRPr="00DE2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589" w:rsidRPr="00DE29DA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="00E87589" w:rsidRPr="00DE29DA">
        <w:rPr>
          <w:rFonts w:ascii="Times New Roman" w:hAnsi="Times New Roman" w:cs="Times New Roman"/>
          <w:sz w:val="28"/>
          <w:szCs w:val="28"/>
        </w:rPr>
        <w:t>» (Словения). Цена – примерно 300-360 руб. за 10 драже.</w:t>
      </w:r>
    </w:p>
    <w:p w:rsidR="00E87589" w:rsidRPr="00DE29DA" w:rsidRDefault="00DE29DA" w:rsidP="00DE29D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Каниквантел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87589" w:rsidRPr="00DE29DA">
        <w:rPr>
          <w:rFonts w:ascii="Times New Roman" w:hAnsi="Times New Roman" w:cs="Times New Roman"/>
          <w:sz w:val="28"/>
          <w:szCs w:val="28"/>
        </w:rPr>
        <w:t>Лекарство используется для дегельминтизации собак. Выпускается в форме драже с запахом мяса. Основные активные компоненты – это празиквантел и фенбендазол. Производитель – фармацевтическая компания «</w:t>
      </w:r>
      <w:proofErr w:type="spellStart"/>
      <w:r w:rsidR="00E87589" w:rsidRPr="00DE29DA">
        <w:rPr>
          <w:rFonts w:ascii="Times New Roman" w:hAnsi="Times New Roman" w:cs="Times New Roman"/>
          <w:sz w:val="28"/>
          <w:szCs w:val="28"/>
        </w:rPr>
        <w:t>Haupt</w:t>
      </w:r>
      <w:proofErr w:type="spellEnd"/>
      <w:r w:rsidR="00E87589" w:rsidRPr="00DE2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589" w:rsidRPr="00DE29DA">
        <w:rPr>
          <w:rFonts w:ascii="Times New Roman" w:hAnsi="Times New Roman" w:cs="Times New Roman"/>
          <w:sz w:val="28"/>
          <w:szCs w:val="28"/>
        </w:rPr>
        <w:t>Pharma</w:t>
      </w:r>
      <w:proofErr w:type="spellEnd"/>
      <w:r w:rsidR="00E87589" w:rsidRPr="00DE29DA">
        <w:rPr>
          <w:rFonts w:ascii="Times New Roman" w:hAnsi="Times New Roman" w:cs="Times New Roman"/>
          <w:sz w:val="28"/>
          <w:szCs w:val="28"/>
        </w:rPr>
        <w:t>». Цена – примерно 400-450 руб. за упаковку.</w:t>
      </w:r>
    </w:p>
    <w:p w:rsidR="00242254" w:rsidRPr="00DE29DA" w:rsidRDefault="00E87589" w:rsidP="00DE29D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DA">
        <w:rPr>
          <w:rFonts w:ascii="Times New Roman" w:hAnsi="Times New Roman" w:cs="Times New Roman"/>
          <w:sz w:val="28"/>
          <w:szCs w:val="28"/>
        </w:rPr>
        <w:t>Дронтал плюс</w:t>
      </w:r>
      <w:r w:rsidR="00DE29DA">
        <w:rPr>
          <w:rFonts w:ascii="Times New Roman" w:hAnsi="Times New Roman" w:cs="Times New Roman"/>
          <w:sz w:val="28"/>
          <w:szCs w:val="28"/>
        </w:rPr>
        <w:t xml:space="preserve">. </w:t>
      </w:r>
      <w:r w:rsidRPr="00DE29DA">
        <w:rPr>
          <w:rFonts w:ascii="Times New Roman" w:hAnsi="Times New Roman" w:cs="Times New Roman"/>
          <w:sz w:val="28"/>
          <w:szCs w:val="28"/>
        </w:rPr>
        <w:t>Препарат активно борется с разными видами глистов. Средство выпускают отдельно для маленьких и больших пород собак. Активные вещества: фебантел, пирантела эмбонат и празиквантел. Производитель – немецкая компания «Байер». Цена – примерно 600-700 руб. за упаковку из шести драже.</w:t>
      </w:r>
    </w:p>
    <w:sectPr w:rsidR="00242254" w:rsidRPr="00DE29DA" w:rsidSect="00242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00CBF"/>
    <w:multiLevelType w:val="hybridMultilevel"/>
    <w:tmpl w:val="7BEC7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6523D"/>
    <w:multiLevelType w:val="hybridMultilevel"/>
    <w:tmpl w:val="69A09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DD1475"/>
    <w:multiLevelType w:val="hybridMultilevel"/>
    <w:tmpl w:val="E2126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E7544"/>
    <w:multiLevelType w:val="hybridMultilevel"/>
    <w:tmpl w:val="1826C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70249D"/>
    <w:multiLevelType w:val="hybridMultilevel"/>
    <w:tmpl w:val="C7024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55E5F"/>
    <w:multiLevelType w:val="hybridMultilevel"/>
    <w:tmpl w:val="E370C3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8245533"/>
    <w:multiLevelType w:val="hybridMultilevel"/>
    <w:tmpl w:val="9C7A7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589"/>
    <w:rsid w:val="00242254"/>
    <w:rsid w:val="00395914"/>
    <w:rsid w:val="004F2A0C"/>
    <w:rsid w:val="00766DC2"/>
    <w:rsid w:val="00DE29DA"/>
    <w:rsid w:val="00E87589"/>
    <w:rsid w:val="00EF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54"/>
  </w:style>
  <w:style w:type="paragraph" w:styleId="1">
    <w:name w:val="heading 1"/>
    <w:basedOn w:val="a"/>
    <w:link w:val="10"/>
    <w:uiPriority w:val="9"/>
    <w:qFormat/>
    <w:rsid w:val="00E875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87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5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E875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75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87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E87589"/>
    <w:pPr>
      <w:ind w:left="720"/>
      <w:contextualSpacing/>
    </w:pPr>
  </w:style>
  <w:style w:type="table" w:styleId="a6">
    <w:name w:val="Table Grid"/>
    <w:basedOn w:val="a1"/>
    <w:uiPriority w:val="59"/>
    <w:rsid w:val="00DE2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314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573625">
          <w:blockQuote w:val="1"/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312">
          <w:blockQuote w:val="1"/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30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64816">
          <w:blockQuote w:val="1"/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Славик</dc:creator>
  <cp:lastModifiedBy>Славик</cp:lastModifiedBy>
  <cp:revision>3</cp:revision>
  <dcterms:created xsi:type="dcterms:W3CDTF">2018-09-24T10:20:00Z</dcterms:created>
  <dcterms:modified xsi:type="dcterms:W3CDTF">2018-09-24T11:39:00Z</dcterms:modified>
</cp:coreProperties>
</file>