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B5" w:rsidRDefault="00C25A69" w:rsidP="00E836CA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36CA"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бланку підприємства </w:t>
      </w:r>
    </w:p>
    <w:p w:rsidR="00E836CA" w:rsidRDefault="00E836CA" w:rsidP="00E836C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 17/05-  від 17.05.16 р.</w:t>
      </w:r>
    </w:p>
    <w:p w:rsidR="00E836CA" w:rsidRDefault="00E836CA" w:rsidP="00E836C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462EF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6462EF">
        <w:rPr>
          <w:rFonts w:ascii="Times New Roman" w:hAnsi="Times New Roman" w:cs="Times New Roman"/>
          <w:sz w:val="24"/>
          <w:szCs w:val="24"/>
          <w:lang w:val="uk-UA"/>
        </w:rPr>
        <w:t>. № ____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 р.</w:t>
      </w:r>
    </w:p>
    <w:p w:rsidR="00C25A69" w:rsidRDefault="00C25A69" w:rsidP="00E836C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25A69" w:rsidRDefault="00C25A69" w:rsidP="008E495B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D329B8">
        <w:rPr>
          <w:rFonts w:ascii="Times New Roman" w:hAnsi="Times New Roman" w:cs="Times New Roman"/>
          <w:sz w:val="24"/>
          <w:szCs w:val="24"/>
          <w:lang w:val="uk-UA"/>
        </w:rPr>
        <w:t>у ТОВ «__________»</w:t>
      </w:r>
    </w:p>
    <w:p w:rsidR="00D329B8" w:rsidRDefault="00255C13" w:rsidP="008E495B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</w:t>
      </w:r>
      <w:r w:rsidR="00D329B8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D329B8" w:rsidRDefault="008E495B" w:rsidP="008E495B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Адреса: __________________</w:t>
      </w:r>
    </w:p>
    <w:p w:rsidR="008E495B" w:rsidRDefault="008E495B" w:rsidP="008E495B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8E495B" w:rsidRPr="008E495B" w:rsidRDefault="008E495B" w:rsidP="008E495B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E495B">
        <w:rPr>
          <w:rFonts w:ascii="Times New Roman" w:hAnsi="Times New Roman" w:cs="Times New Roman"/>
          <w:i/>
          <w:sz w:val="24"/>
          <w:szCs w:val="24"/>
          <w:lang w:val="uk-UA"/>
        </w:rPr>
        <w:t>Щодо введення в експлуатацію</w:t>
      </w:r>
    </w:p>
    <w:p w:rsidR="008E495B" w:rsidRDefault="008E495B" w:rsidP="008E495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E495B" w:rsidRDefault="008E495B" w:rsidP="005C40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ваш лист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№ ____ від ____ 2016 р. </w:t>
      </w:r>
      <w:r w:rsidR="00A946F1">
        <w:rPr>
          <w:rFonts w:ascii="Times New Roman" w:hAnsi="Times New Roman" w:cs="Times New Roman"/>
          <w:sz w:val="24"/>
          <w:szCs w:val="24"/>
          <w:lang w:val="uk-UA"/>
        </w:rPr>
        <w:t>щодо введення в експлуатацію об’єкту повідомляємо наступне.</w:t>
      </w:r>
    </w:p>
    <w:p w:rsidR="00A946F1" w:rsidRDefault="00A946F1" w:rsidP="005C40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 2014 р. між ТОВ «_____» та ТОВ «______» було укладено Договір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підряду</w:t>
      </w:r>
      <w:proofErr w:type="spellEnd"/>
      <w:r w:rsidR="00BA4C42">
        <w:rPr>
          <w:rFonts w:ascii="Times New Roman" w:hAnsi="Times New Roman" w:cs="Times New Roman"/>
          <w:sz w:val="24"/>
          <w:szCs w:val="24"/>
          <w:lang w:val="uk-UA"/>
        </w:rPr>
        <w:t xml:space="preserve"> № 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4C42">
        <w:rPr>
          <w:rFonts w:ascii="Times New Roman" w:hAnsi="Times New Roman" w:cs="Times New Roman"/>
          <w:sz w:val="24"/>
          <w:szCs w:val="24"/>
          <w:lang w:val="uk-UA"/>
        </w:rPr>
        <w:t xml:space="preserve">щодо поставки </w:t>
      </w:r>
      <w:r w:rsidR="00BA4C42" w:rsidRPr="00BA4C42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для газової котельні з встановленням </w:t>
      </w:r>
      <w:proofErr w:type="spellStart"/>
      <w:r w:rsidR="00BA4C42" w:rsidRPr="00BA4C42">
        <w:rPr>
          <w:rFonts w:ascii="Times New Roman" w:hAnsi="Times New Roman" w:cs="Times New Roman"/>
          <w:sz w:val="24"/>
          <w:szCs w:val="24"/>
          <w:lang w:val="uk-UA"/>
        </w:rPr>
        <w:t>гідронних</w:t>
      </w:r>
      <w:proofErr w:type="spellEnd"/>
      <w:r w:rsidR="00BA4C42" w:rsidRPr="00BA4C42">
        <w:rPr>
          <w:rFonts w:ascii="Times New Roman" w:hAnsi="Times New Roman" w:cs="Times New Roman"/>
          <w:sz w:val="24"/>
          <w:szCs w:val="24"/>
          <w:lang w:val="uk-UA"/>
        </w:rPr>
        <w:t xml:space="preserve"> котлів</w:t>
      </w:r>
      <w:r w:rsidR="00BA4C42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</w:t>
      </w:r>
      <w:r w:rsidR="00BA4C42" w:rsidRPr="00BA4C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4C42" w:rsidRDefault="00BA4C42" w:rsidP="005C40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Pr="00BA4C42">
        <w:rPr>
          <w:rFonts w:ascii="Times New Roman" w:hAnsi="Times New Roman" w:cs="Times New Roman"/>
          <w:sz w:val="24"/>
          <w:szCs w:val="24"/>
          <w:lang w:val="uk-UA"/>
        </w:rPr>
        <w:t>здавання-приймання робіт після закінчення будівництва об'єкта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A4C42">
        <w:rPr>
          <w:rFonts w:ascii="Times New Roman" w:hAnsi="Times New Roman" w:cs="Times New Roman"/>
          <w:sz w:val="24"/>
          <w:szCs w:val="24"/>
          <w:lang w:val="uk-UA"/>
        </w:rPr>
        <w:t xml:space="preserve"> введення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експлуатацію об’єкту регулюється:</w:t>
      </w:r>
    </w:p>
    <w:p w:rsidR="00BA4C42" w:rsidRDefault="00BA4C42" w:rsidP="005C40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Договором, пункти </w:t>
      </w:r>
      <w:r w:rsidR="005A1868">
        <w:rPr>
          <w:rFonts w:ascii="Times New Roman" w:hAnsi="Times New Roman" w:cs="Times New Roman"/>
          <w:sz w:val="24"/>
          <w:szCs w:val="24"/>
          <w:lang w:val="uk-UA"/>
        </w:rPr>
        <w:t xml:space="preserve">1.1, 5.23-5.26, </w:t>
      </w:r>
      <w:r w:rsidR="00BD01B8">
        <w:rPr>
          <w:rFonts w:ascii="Times New Roman" w:hAnsi="Times New Roman" w:cs="Times New Roman"/>
          <w:sz w:val="24"/>
          <w:szCs w:val="24"/>
          <w:lang w:val="uk-UA"/>
        </w:rPr>
        <w:t xml:space="preserve">6.1.2, 6.3.18, 6.3.19, </w:t>
      </w:r>
    </w:p>
    <w:p w:rsidR="00BA4C42" w:rsidRDefault="00BA4C42" w:rsidP="005C40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КМУ </w:t>
      </w:r>
      <w:r w:rsidRPr="00BA4C42">
        <w:rPr>
          <w:rFonts w:ascii="Times New Roman" w:hAnsi="Times New Roman" w:cs="Times New Roman"/>
          <w:sz w:val="24"/>
          <w:szCs w:val="24"/>
          <w:lang w:val="uk-UA"/>
        </w:rPr>
        <w:t>від 13 квітня 2011 р. № 461, якою затверджено Порядок прийняття в експлуатацію закінчених будівництвом об'єктів</w:t>
      </w:r>
      <w:r w:rsidR="005728A4">
        <w:rPr>
          <w:rFonts w:ascii="Times New Roman" w:hAnsi="Times New Roman" w:cs="Times New Roman"/>
          <w:sz w:val="24"/>
          <w:szCs w:val="24"/>
          <w:lang w:val="uk-UA"/>
        </w:rPr>
        <w:t xml:space="preserve"> (далі – Постанова)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A4C42">
        <w:rPr>
          <w:rFonts w:ascii="Times New Roman" w:hAnsi="Times New Roman" w:cs="Times New Roman"/>
          <w:sz w:val="24"/>
          <w:szCs w:val="24"/>
          <w:lang w:val="uk-UA"/>
        </w:rPr>
        <w:t>пункти 3, 13, 16, 17, 19, 24-25, 27</w:t>
      </w:r>
    </w:p>
    <w:p w:rsidR="00255C13" w:rsidRDefault="00255C13" w:rsidP="005C40D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55C1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Підрядник зобов'язується за завданням Замовника виконати на свій ризик та своїми силами роботи зазначені в п. 1.2. Договору, поставити обладнання, а Замовник - прийняти і оплатити виконані роботи та поставлене обладнання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1739E" w:rsidRDefault="0001739E" w:rsidP="005C40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39E">
        <w:rPr>
          <w:rFonts w:ascii="Times New Roman" w:hAnsi="Times New Roman" w:cs="Times New Roman"/>
          <w:sz w:val="24"/>
          <w:szCs w:val="24"/>
          <w:lang w:val="uk-UA"/>
        </w:rPr>
        <w:t>Згідно з пунктами 5.23, 5.25-5.26 Договору з</w:t>
      </w:r>
      <w:r w:rsidR="00200AF8" w:rsidRPr="0001739E">
        <w:rPr>
          <w:rFonts w:ascii="Times New Roman" w:hAnsi="Times New Roman" w:cs="Times New Roman"/>
          <w:sz w:val="24"/>
          <w:szCs w:val="24"/>
          <w:lang w:val="uk-UA"/>
        </w:rPr>
        <w:t>давання - приймання робіт здійснюється відповідно до чинних норм і правил та оформляється актами КБ-2в, актами приймання-передавання змонтованого обладнання, довідками КБ-3</w:t>
      </w:r>
      <w:r w:rsidRPr="0001739E">
        <w:rPr>
          <w:rFonts w:ascii="Times New Roman" w:hAnsi="Times New Roman" w:cs="Times New Roman"/>
          <w:sz w:val="24"/>
          <w:szCs w:val="24"/>
          <w:lang w:val="uk-UA"/>
        </w:rPr>
        <w:t xml:space="preserve">. Здавання-приймання робіт після закінчення будівництва об'єкта виконується відповідно до чинних норм і правил та оформляється актом приймальної  комісії. </w:t>
      </w:r>
      <w:r w:rsidRPr="0001739E">
        <w:rPr>
          <w:rFonts w:ascii="Times New Roman" w:hAnsi="Times New Roman" w:cs="Times New Roman"/>
          <w:sz w:val="24"/>
          <w:szCs w:val="24"/>
        </w:rPr>
        <w:t xml:space="preserve">3 моменту </w:t>
      </w:r>
      <w:proofErr w:type="spellStart"/>
      <w:r w:rsidRPr="0001739E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0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39E">
        <w:rPr>
          <w:rFonts w:ascii="Times New Roman" w:hAnsi="Times New Roman" w:cs="Times New Roman"/>
          <w:sz w:val="24"/>
          <w:szCs w:val="24"/>
        </w:rPr>
        <w:t>Замовник</w:t>
      </w:r>
      <w:r w:rsidRPr="0001739E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01739E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які свідчать про прийняття закінчених робіт в експлуатацію, Замовник</w:t>
      </w:r>
      <w:r w:rsidRPr="000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39E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01739E">
        <w:rPr>
          <w:rFonts w:ascii="Times New Roman" w:hAnsi="Times New Roman" w:cs="Times New Roman"/>
          <w:sz w:val="24"/>
          <w:szCs w:val="24"/>
        </w:rPr>
        <w:t xml:space="preserve"> </w:t>
      </w:r>
      <w:r w:rsidRPr="0001739E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Pr="000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39E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0173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739E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0173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1739E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01739E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робіт.</w:t>
      </w:r>
    </w:p>
    <w:p w:rsidR="005C40DA" w:rsidRDefault="005C40DA" w:rsidP="005C40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п.п.6.1.2 Договору Замовник зобов’язаний </w:t>
      </w:r>
      <w:r w:rsidRPr="005C40DA">
        <w:rPr>
          <w:rFonts w:ascii="Times New Roman" w:hAnsi="Times New Roman" w:cs="Times New Roman"/>
          <w:sz w:val="24"/>
          <w:szCs w:val="24"/>
          <w:lang w:val="uk-UA"/>
        </w:rPr>
        <w:t>приймати виконані роботи та змонтоване обладнання згідно з актами приймання-передачі виконаних проектно-вишукувальних робіт, актами КБ-2в, актами приймання-передачі змонтованого обладнання та довідками КБ-3 у разі відсутності зауважень щодо якості виконаних робіт та відповідності їх умовам цього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40DA" w:rsidRDefault="005C40DA" w:rsidP="008B47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40DA">
        <w:rPr>
          <w:rFonts w:ascii="Times New Roman" w:hAnsi="Times New Roman" w:cs="Times New Roman"/>
          <w:sz w:val="24"/>
          <w:szCs w:val="24"/>
          <w:lang w:val="uk-UA"/>
        </w:rPr>
        <w:t>Підпрядник</w:t>
      </w:r>
      <w:proofErr w:type="spellEnd"/>
      <w:r w:rsidRPr="005C40DA">
        <w:rPr>
          <w:rFonts w:ascii="Times New Roman" w:hAnsi="Times New Roman" w:cs="Times New Roman"/>
          <w:sz w:val="24"/>
          <w:szCs w:val="24"/>
          <w:lang w:val="uk-UA"/>
        </w:rPr>
        <w:t xml:space="preserve"> в свою чергу зобов’язаний передати Замовнику закінчені роботи (закінчений будівництвом об’єкт) та брати участь спільно із Замовником у роботі приймальної комісії із приймання закінченого будівництвом об’єкта в експлуатацію. Після закінчення робіт за Договором передати Замовнику</w:t>
      </w:r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виконавчу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прихованих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випробувань</w:t>
      </w:r>
      <w:proofErr w:type="spellEnd"/>
      <w:r w:rsidRPr="005C40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використовувані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Підрядника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здачі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</w:t>
      </w:r>
      <w:r w:rsidRPr="005C40DA">
        <w:rPr>
          <w:rFonts w:ascii="Times New Roman" w:hAnsi="Times New Roman" w:cs="Times New Roman"/>
          <w:sz w:val="24"/>
          <w:szCs w:val="24"/>
          <w:lang w:val="uk-UA"/>
        </w:rPr>
        <w:t>закінченого будівництвом о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б'єкта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5C40DA">
        <w:rPr>
          <w:rFonts w:ascii="Times New Roman" w:hAnsi="Times New Roman" w:cs="Times New Roman"/>
          <w:sz w:val="24"/>
          <w:szCs w:val="24"/>
        </w:rPr>
        <w:t xml:space="preserve"> (</w:t>
      </w:r>
      <w:r w:rsidRPr="005C40DA">
        <w:rPr>
          <w:rFonts w:ascii="Times New Roman" w:hAnsi="Times New Roman" w:cs="Times New Roman"/>
          <w:sz w:val="24"/>
          <w:szCs w:val="24"/>
          <w:lang w:val="uk-UA"/>
        </w:rPr>
        <w:t>п.6.3.18-6.3.19</w:t>
      </w:r>
      <w:r w:rsidRPr="005C40DA">
        <w:rPr>
          <w:rFonts w:ascii="Times New Roman" w:hAnsi="Times New Roman" w:cs="Times New Roman"/>
          <w:sz w:val="24"/>
          <w:szCs w:val="24"/>
        </w:rPr>
        <w:t>)</w:t>
      </w:r>
      <w:r w:rsidRPr="005C40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14DE" w:rsidRDefault="002314DE" w:rsidP="002314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з п.3 Постанови КМУ №461 п</w:t>
      </w:r>
      <w:r w:rsidRPr="002314DE">
        <w:rPr>
          <w:rFonts w:ascii="Times New Roman" w:hAnsi="Times New Roman" w:cs="Times New Roman"/>
          <w:sz w:val="24"/>
          <w:szCs w:val="24"/>
          <w:lang w:val="uk-UA"/>
        </w:rPr>
        <w:t xml:space="preserve">рийняття в експлуатацію об’єктів, що належать до I-III категорії складності, та об’єктів, будівництво яких здійснювалося на підставі будівельного паспорта, здійснюється шляхом реєстрації органами державного архітектурно-будівельного контролю поданої замовником декларації про готовність об’єкта до експлуатації (далі - </w:t>
      </w:r>
      <w:r w:rsidRPr="002314DE">
        <w:rPr>
          <w:rFonts w:ascii="Times New Roman" w:hAnsi="Times New Roman" w:cs="Times New Roman"/>
          <w:sz w:val="24"/>
          <w:szCs w:val="24"/>
          <w:lang w:val="uk-UA"/>
        </w:rPr>
        <w:lastRenderedPageBreak/>
        <w:t>декларація).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14DE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в експлуатацію об’єктів, що належать до IV і V категорії складності, здійснюється на підставі </w:t>
      </w:r>
      <w:proofErr w:type="spellStart"/>
      <w:r w:rsidRPr="002314DE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2314DE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об’єкта до експлуатації шляхом видачі органами державного архітектурно-будівельного контролю сертифіката</w:t>
      </w:r>
    </w:p>
    <w:p w:rsidR="008B473A" w:rsidRDefault="002314DE" w:rsidP="008B47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4DE">
        <w:rPr>
          <w:rFonts w:ascii="Times New Roman" w:hAnsi="Times New Roman" w:cs="Times New Roman"/>
          <w:sz w:val="24"/>
          <w:szCs w:val="24"/>
          <w:lang w:val="uk-UA"/>
        </w:rPr>
        <w:t>Підключення об’єкта, прийнятого в експлуатацію, до інженерних мереж здійснюється відповідно до Закону України “Про регулювання містобудівної діяльності” протягом десяти днів з дня відповідного звернення замовника до осіб, які є власниками відповідних елементів інженерної інфраструктури або здійснюють їх експлуатацію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(п.13 Постанови)</w:t>
      </w:r>
      <w:r w:rsidR="00780A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0A32" w:rsidRDefault="00780A32" w:rsidP="008B47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0A32">
        <w:rPr>
          <w:rFonts w:ascii="Times New Roman" w:hAnsi="Times New Roman" w:cs="Times New Roman"/>
          <w:sz w:val="24"/>
          <w:szCs w:val="24"/>
          <w:lang w:val="uk-UA"/>
        </w:rPr>
        <w:t>Замовник несе відповідальність за повноту та достовірність даних, зазначених у поданій ним декларації чи акті готовності об’єкта до експлуатації, за експлуатацію об’єкта без зареєстрованої декларації або сертифіката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80A32">
        <w:rPr>
          <w:rFonts w:ascii="Times New Roman" w:hAnsi="Times New Roman" w:cs="Times New Roman"/>
          <w:sz w:val="24"/>
          <w:szCs w:val="24"/>
          <w:lang w:val="uk-UA"/>
        </w:rPr>
        <w:t>Для отримання сертифіката замовник (його уповноважена особа) подає особисто або надсилає рекомендованим листом з описом вкладення до відповідного органу державного архітектурно-будівельного контролю заяву про прийняття в експлуатацію об’єкта та видачу сертифіката</w:t>
      </w:r>
      <w:r w:rsidR="00504C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4C3F" w:rsidRPr="00504C3F">
        <w:rPr>
          <w:rFonts w:ascii="Times New Roman" w:hAnsi="Times New Roman" w:cs="Times New Roman"/>
          <w:sz w:val="24"/>
          <w:szCs w:val="24"/>
          <w:lang w:val="uk-UA"/>
        </w:rPr>
        <w:t>Орган державного архітектурно-будівельного контролю приймає подані замовником заяву, акт готовності об’єкта до експлуатації та вчиняє дії у межах чинного законодавства</w:t>
      </w:r>
      <w:r w:rsidR="00504C3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(п.16 та п.24</w:t>
      </w:r>
      <w:r w:rsidR="00504C3F">
        <w:rPr>
          <w:rFonts w:ascii="Times New Roman" w:hAnsi="Times New Roman" w:cs="Times New Roman"/>
          <w:sz w:val="24"/>
          <w:szCs w:val="24"/>
          <w:lang w:val="uk-UA"/>
        </w:rPr>
        <w:t>-25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Постанови).</w:t>
      </w:r>
      <w:r w:rsidR="00504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40DA" w:rsidRPr="00AF219E" w:rsidRDefault="00C43EF9" w:rsidP="008B473A">
      <w:pPr>
        <w:spacing w:after="0"/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Виходячи за вищевикладеного</w:t>
      </w:r>
      <w:r w:rsidRPr="00C43E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та</w:t>
      </w:r>
      <w:r w:rsidR="00750000" w:rsidRPr="00750000">
        <w:rPr>
          <w:rFonts w:ascii="Times New Roman" w:hAnsi="Times New Roman" w:cs="Times New Roman"/>
          <w:sz w:val="24"/>
          <w:lang w:val="uk-UA"/>
        </w:rPr>
        <w:t xml:space="preserve"> суті договору і зобов’язань сторін</w:t>
      </w:r>
      <w:r>
        <w:rPr>
          <w:rFonts w:ascii="Times New Roman" w:hAnsi="Times New Roman" w:cs="Times New Roman"/>
          <w:sz w:val="24"/>
          <w:lang w:val="uk-UA"/>
        </w:rPr>
        <w:t>,</w:t>
      </w:r>
      <w:r w:rsidR="00727C89">
        <w:rPr>
          <w:rFonts w:ascii="Times New Roman" w:hAnsi="Times New Roman" w:cs="Times New Roman"/>
          <w:sz w:val="24"/>
          <w:lang w:val="uk-UA"/>
        </w:rPr>
        <w:t xml:space="preserve"> Пі</w:t>
      </w:r>
      <w:r w:rsidR="00C937E6">
        <w:rPr>
          <w:rFonts w:ascii="Times New Roman" w:hAnsi="Times New Roman" w:cs="Times New Roman"/>
          <w:sz w:val="24"/>
          <w:lang w:val="uk-UA"/>
        </w:rPr>
        <w:t>дрядник виконує роботи та</w:t>
      </w:r>
      <w:r w:rsidR="00727C89">
        <w:rPr>
          <w:rFonts w:ascii="Times New Roman" w:hAnsi="Times New Roman" w:cs="Times New Roman"/>
          <w:sz w:val="24"/>
          <w:lang w:val="uk-UA"/>
        </w:rPr>
        <w:t xml:space="preserve"> поставляє обладнання, а</w:t>
      </w:r>
      <w:r w:rsidR="003271B6">
        <w:rPr>
          <w:rFonts w:ascii="Times New Roman" w:hAnsi="Times New Roman" w:cs="Times New Roman"/>
          <w:sz w:val="24"/>
          <w:lang w:val="uk-UA"/>
        </w:rPr>
        <w:t xml:space="preserve"> </w:t>
      </w:r>
      <w:r w:rsidR="00727C89">
        <w:rPr>
          <w:rFonts w:ascii="Times New Roman" w:hAnsi="Times New Roman" w:cs="Times New Roman"/>
          <w:sz w:val="24"/>
          <w:lang w:val="uk-UA"/>
        </w:rPr>
        <w:t xml:space="preserve">Замовник </w:t>
      </w:r>
      <w:r w:rsidR="00E0444C">
        <w:rPr>
          <w:rFonts w:ascii="Times New Roman" w:hAnsi="Times New Roman" w:cs="Times New Roman"/>
          <w:sz w:val="24"/>
          <w:lang w:val="uk-UA"/>
        </w:rPr>
        <w:t>приймає результати робіт згідно акті</w:t>
      </w:r>
      <w:r w:rsidR="001B242A">
        <w:rPr>
          <w:rFonts w:ascii="Times New Roman" w:hAnsi="Times New Roman" w:cs="Times New Roman"/>
          <w:sz w:val="24"/>
          <w:lang w:val="uk-UA"/>
        </w:rPr>
        <w:t>в</w:t>
      </w:r>
      <w:r w:rsidR="00E0444C">
        <w:rPr>
          <w:rFonts w:ascii="Times New Roman" w:hAnsi="Times New Roman" w:cs="Times New Roman"/>
          <w:sz w:val="24"/>
          <w:lang w:val="uk-UA"/>
        </w:rPr>
        <w:t xml:space="preserve"> за </w:t>
      </w:r>
      <w:r w:rsidR="001B242A">
        <w:rPr>
          <w:rFonts w:ascii="Times New Roman" w:hAnsi="Times New Roman" w:cs="Times New Roman"/>
          <w:sz w:val="24"/>
          <w:lang w:val="uk-UA"/>
        </w:rPr>
        <w:t xml:space="preserve">відповідними </w:t>
      </w:r>
      <w:r w:rsidR="00E0444C">
        <w:rPr>
          <w:rFonts w:ascii="Times New Roman" w:hAnsi="Times New Roman" w:cs="Times New Roman"/>
          <w:sz w:val="24"/>
          <w:lang w:val="uk-UA"/>
        </w:rPr>
        <w:t>формами</w:t>
      </w:r>
      <w:r w:rsidR="00C937E6">
        <w:rPr>
          <w:rFonts w:ascii="Times New Roman" w:hAnsi="Times New Roman" w:cs="Times New Roman"/>
          <w:sz w:val="24"/>
          <w:lang w:val="uk-UA"/>
        </w:rPr>
        <w:t xml:space="preserve">. </w:t>
      </w:r>
      <w:r w:rsidR="005A32A5">
        <w:rPr>
          <w:rFonts w:ascii="Times New Roman" w:hAnsi="Times New Roman" w:cs="Times New Roman"/>
          <w:sz w:val="24"/>
          <w:lang w:val="uk-UA"/>
        </w:rPr>
        <w:t xml:space="preserve">При цьому зобов’язання щодо </w:t>
      </w:r>
      <w:r w:rsidR="00D372D7">
        <w:rPr>
          <w:rFonts w:ascii="Times New Roman" w:hAnsi="Times New Roman" w:cs="Times New Roman"/>
          <w:sz w:val="24"/>
          <w:lang w:val="uk-UA"/>
        </w:rPr>
        <w:t xml:space="preserve">прийняття в експлуатацію об’єкту </w:t>
      </w:r>
      <w:r w:rsidR="00D372D7" w:rsidRPr="00D372D7">
        <w:rPr>
          <w:rFonts w:ascii="Times New Roman" w:hAnsi="Times New Roman" w:cs="Times New Roman"/>
          <w:sz w:val="24"/>
          <w:lang w:val="uk-UA"/>
        </w:rPr>
        <w:t>здійснюється на підставі</w:t>
      </w:r>
      <w:r w:rsidR="00B04AA0">
        <w:rPr>
          <w:rFonts w:ascii="Times New Roman" w:hAnsi="Times New Roman" w:cs="Times New Roman"/>
          <w:sz w:val="24"/>
          <w:lang w:val="uk-UA"/>
        </w:rPr>
        <w:t xml:space="preserve"> поданого З</w:t>
      </w:r>
      <w:r w:rsidR="00D372D7">
        <w:rPr>
          <w:rFonts w:ascii="Times New Roman" w:hAnsi="Times New Roman" w:cs="Times New Roman"/>
          <w:sz w:val="24"/>
          <w:lang w:val="uk-UA"/>
        </w:rPr>
        <w:t>амовником</w:t>
      </w:r>
      <w:r w:rsidR="00D372D7" w:rsidRPr="00D372D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372D7" w:rsidRPr="00D372D7">
        <w:rPr>
          <w:rFonts w:ascii="Times New Roman" w:hAnsi="Times New Roman" w:cs="Times New Roman"/>
          <w:sz w:val="24"/>
          <w:lang w:val="uk-UA"/>
        </w:rPr>
        <w:t>акта</w:t>
      </w:r>
      <w:proofErr w:type="spellEnd"/>
      <w:r w:rsidR="00D372D7" w:rsidRPr="00D372D7">
        <w:rPr>
          <w:rFonts w:ascii="Times New Roman" w:hAnsi="Times New Roman" w:cs="Times New Roman"/>
          <w:sz w:val="24"/>
          <w:lang w:val="uk-UA"/>
        </w:rPr>
        <w:t xml:space="preserve"> готовності об’єкта до експлуатації шляхом видачі органами державного архітектурно-будівельного контролю сертифіката.</w:t>
      </w:r>
      <w:r w:rsidR="002C2CFD">
        <w:rPr>
          <w:rFonts w:ascii="Times New Roman" w:hAnsi="Times New Roman" w:cs="Times New Roman"/>
          <w:sz w:val="24"/>
          <w:lang w:val="uk-UA"/>
        </w:rPr>
        <w:t xml:space="preserve"> Тільки </w:t>
      </w:r>
      <w:r w:rsidR="002C2CFD" w:rsidRPr="002C2CFD">
        <w:rPr>
          <w:rFonts w:ascii="Times New Roman" w:hAnsi="Times New Roman" w:cs="Times New Roman"/>
          <w:sz w:val="24"/>
          <w:lang w:val="uk-UA"/>
        </w:rPr>
        <w:t xml:space="preserve">Замовник </w:t>
      </w:r>
      <w:r w:rsidR="002C2CFD">
        <w:rPr>
          <w:rFonts w:ascii="Times New Roman" w:hAnsi="Times New Roman" w:cs="Times New Roman"/>
          <w:sz w:val="24"/>
          <w:lang w:val="uk-UA"/>
        </w:rPr>
        <w:t xml:space="preserve">безпосередньо </w:t>
      </w:r>
      <w:r w:rsidR="002C2CFD" w:rsidRPr="002C2CFD">
        <w:rPr>
          <w:rFonts w:ascii="Times New Roman" w:hAnsi="Times New Roman" w:cs="Times New Roman"/>
          <w:sz w:val="24"/>
          <w:lang w:val="uk-UA"/>
        </w:rPr>
        <w:t>несе відповідальність за повноту та достовірність даних, зазначених у подан</w:t>
      </w:r>
      <w:r w:rsidR="002C2CFD">
        <w:rPr>
          <w:rFonts w:ascii="Times New Roman" w:hAnsi="Times New Roman" w:cs="Times New Roman"/>
          <w:sz w:val="24"/>
          <w:lang w:val="uk-UA"/>
        </w:rPr>
        <w:t>ому</w:t>
      </w:r>
      <w:r w:rsidR="002C2CFD" w:rsidRPr="002C2CFD">
        <w:rPr>
          <w:rFonts w:ascii="Times New Roman" w:hAnsi="Times New Roman" w:cs="Times New Roman"/>
          <w:sz w:val="24"/>
          <w:lang w:val="uk-UA"/>
        </w:rPr>
        <w:t xml:space="preserve"> ним акті гот</w:t>
      </w:r>
      <w:r w:rsidR="002C2CFD">
        <w:rPr>
          <w:rFonts w:ascii="Times New Roman" w:hAnsi="Times New Roman" w:cs="Times New Roman"/>
          <w:sz w:val="24"/>
          <w:lang w:val="uk-UA"/>
        </w:rPr>
        <w:t>овності об’єкта до експлуатації.</w:t>
      </w:r>
      <w:r w:rsidR="00AF219E">
        <w:rPr>
          <w:rFonts w:ascii="Times New Roman" w:hAnsi="Times New Roman" w:cs="Times New Roman"/>
          <w:sz w:val="24"/>
          <w:lang w:val="uk-UA"/>
        </w:rPr>
        <w:t xml:space="preserve"> </w:t>
      </w:r>
      <w:r w:rsidR="00521F30">
        <w:rPr>
          <w:rFonts w:ascii="Times New Roman" w:hAnsi="Times New Roman" w:cs="Times New Roman"/>
          <w:sz w:val="24"/>
          <w:lang w:val="uk-UA"/>
        </w:rPr>
        <w:t>Отже, ч</w:t>
      </w:r>
      <w:r w:rsidR="00AF219E">
        <w:rPr>
          <w:rFonts w:ascii="Times New Roman" w:hAnsi="Times New Roman" w:cs="Times New Roman"/>
          <w:sz w:val="24"/>
          <w:lang w:val="uk-UA"/>
        </w:rPr>
        <w:t>инне на сьогодні законодавство України не передбачає можливості введення в експлуатацію об’єкта підрядником.</w:t>
      </w:r>
    </w:p>
    <w:p w:rsidR="004702A9" w:rsidRPr="0016511D" w:rsidRDefault="004702A9" w:rsidP="008B473A">
      <w:pPr>
        <w:spacing w:after="0"/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Інформуємо вас про нашу готовність як Підрядника здати вам як Замовнику результати робіт після закінчення будівництва об’єкту</w:t>
      </w:r>
      <w:r w:rsidR="0065485C">
        <w:rPr>
          <w:rFonts w:ascii="Times New Roman" w:hAnsi="Times New Roman" w:cs="Times New Roman"/>
          <w:sz w:val="24"/>
          <w:lang w:val="uk-UA"/>
        </w:rPr>
        <w:t xml:space="preserve"> за Договором </w:t>
      </w:r>
      <w:proofErr w:type="spellStart"/>
      <w:r w:rsidR="0065485C">
        <w:rPr>
          <w:rFonts w:ascii="Times New Roman" w:hAnsi="Times New Roman" w:cs="Times New Roman"/>
          <w:sz w:val="24"/>
          <w:lang w:val="uk-UA"/>
        </w:rPr>
        <w:t>підряду</w:t>
      </w:r>
      <w:proofErr w:type="spellEnd"/>
      <w:r w:rsidR="0016511D">
        <w:rPr>
          <w:rFonts w:ascii="Times New Roman" w:hAnsi="Times New Roman" w:cs="Times New Roman"/>
          <w:sz w:val="24"/>
          <w:lang w:val="uk-UA"/>
        </w:rPr>
        <w:t xml:space="preserve"> від _____ 2104 року</w:t>
      </w:r>
      <w:r w:rsidR="0016511D" w:rsidRPr="0016511D">
        <w:rPr>
          <w:rFonts w:ascii="Times New Roman" w:hAnsi="Times New Roman" w:cs="Times New Roman"/>
          <w:sz w:val="24"/>
          <w:lang w:val="uk-UA"/>
        </w:rPr>
        <w:t xml:space="preserve"> та </w:t>
      </w:r>
      <w:r w:rsidR="0016511D">
        <w:rPr>
          <w:rFonts w:ascii="Times New Roman" w:hAnsi="Times New Roman" w:cs="Times New Roman"/>
          <w:sz w:val="24"/>
          <w:lang w:val="uk-UA"/>
        </w:rPr>
        <w:t>підписати зі своєї сторони акт</w:t>
      </w:r>
      <w:r w:rsidR="0016511D" w:rsidRPr="0016511D">
        <w:rPr>
          <w:rFonts w:ascii="Times New Roman" w:hAnsi="Times New Roman" w:cs="Times New Roman"/>
          <w:sz w:val="24"/>
          <w:lang w:val="uk-UA"/>
        </w:rPr>
        <w:t xml:space="preserve"> готовності об’єкта до експлуатації</w:t>
      </w:r>
      <w:r w:rsidR="0016511D">
        <w:rPr>
          <w:rFonts w:ascii="Times New Roman" w:hAnsi="Times New Roman" w:cs="Times New Roman"/>
          <w:sz w:val="24"/>
          <w:lang w:val="uk-UA"/>
        </w:rPr>
        <w:t>.</w:t>
      </w:r>
    </w:p>
    <w:p w:rsidR="005A524F" w:rsidRDefault="005A524F" w:rsidP="008B473A">
      <w:pPr>
        <w:spacing w:after="0"/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Ми цінує</w:t>
      </w:r>
      <w:r w:rsidR="006E792F">
        <w:rPr>
          <w:rFonts w:ascii="Times New Roman" w:hAnsi="Times New Roman" w:cs="Times New Roman"/>
          <w:sz w:val="24"/>
          <w:lang w:val="uk-UA"/>
        </w:rPr>
        <w:t xml:space="preserve">мо нашу співпрацю та докладаємо всіх зусиль для того, щоб всі погодження від контролюючих органів були отримані вами як Замовником об’єкту вчасно та в повному обсязі. </w:t>
      </w:r>
    </w:p>
    <w:p w:rsidR="00376B73" w:rsidRDefault="00255C13" w:rsidP="008B47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Дякуємо за порозуміння та співпрацю.</w:t>
      </w:r>
    </w:p>
    <w:p w:rsidR="003F1227" w:rsidRDefault="003F1227" w:rsidP="008B473A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55C13" w:rsidRDefault="00255C13" w:rsidP="008B473A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повагою,</w:t>
      </w:r>
    </w:p>
    <w:p w:rsidR="00255C13" w:rsidRDefault="00255C13" w:rsidP="00376B73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ТОВ «______»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00D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A658DC" w:rsidRDefault="00A658DC" w:rsidP="00376B73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658DC" w:rsidRDefault="00A658DC" w:rsidP="00376B73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E210E" w:rsidRDefault="003768E0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3E210E" w:rsidRPr="00C8741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http://www.teplykrda.gov.ua/index.php?option=com_content&amp;view=article&amp;id=5040:2015-10-12-15-27-03&amp;catid=36:2008-07-05-12-55-09&amp;Itemid=1</w:t>
        </w:r>
      </w:hyperlink>
      <w:r w:rsidR="003E210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3E210E" w:rsidRPr="003E210E">
        <w:rPr>
          <w:rFonts w:ascii="Times New Roman" w:hAnsi="Times New Roman" w:cs="Times New Roman"/>
          <w:sz w:val="24"/>
          <w:szCs w:val="24"/>
          <w:lang w:val="uk-UA"/>
        </w:rPr>
        <w:t>Порядок введення котельного обладнання в експлуатацію</w:t>
      </w:r>
      <w:r w:rsidR="003E21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7440" w:rsidRDefault="004E7440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E7440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Реєстрації в місцевих органах </w:t>
      </w:r>
      <w:proofErr w:type="spellStart"/>
      <w:r w:rsidRPr="004E7440">
        <w:rPr>
          <w:rFonts w:ascii="Times New Roman" w:hAnsi="Times New Roman" w:cs="Times New Roman"/>
          <w:sz w:val="24"/>
          <w:szCs w:val="24"/>
          <w:lang w:val="uk-UA"/>
        </w:rPr>
        <w:t>Держпраці</w:t>
      </w:r>
      <w:proofErr w:type="spellEnd"/>
      <w:r w:rsidRPr="004E7440">
        <w:rPr>
          <w:rFonts w:ascii="Times New Roman" w:hAnsi="Times New Roman" w:cs="Times New Roman"/>
          <w:sz w:val="24"/>
          <w:szCs w:val="24"/>
          <w:lang w:val="uk-UA"/>
        </w:rPr>
        <w:t xml:space="preserve"> до пуску в роботу підлягають котли, на які поширюються Правила (потужність понад 100 </w:t>
      </w:r>
      <w:proofErr w:type="spellStart"/>
      <w:r w:rsidRPr="004E7440">
        <w:rPr>
          <w:rFonts w:ascii="Times New Roman" w:hAnsi="Times New Roman" w:cs="Times New Roman"/>
          <w:sz w:val="24"/>
          <w:szCs w:val="24"/>
          <w:lang w:val="uk-UA"/>
        </w:rPr>
        <w:t>кВТ</w:t>
      </w:r>
      <w:proofErr w:type="spellEnd"/>
      <w:r w:rsidRPr="004E7440">
        <w:rPr>
          <w:rFonts w:ascii="Times New Roman" w:hAnsi="Times New Roman" w:cs="Times New Roman"/>
          <w:sz w:val="24"/>
          <w:szCs w:val="24"/>
          <w:lang w:val="uk-UA"/>
        </w:rPr>
        <w:t>). (П.16.1.1. Правил)</w:t>
      </w:r>
    </w:p>
    <w:p w:rsidR="0099239D" w:rsidRPr="0099239D" w:rsidRDefault="0099239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F46062">
        <w:rPr>
          <w:rFonts w:ascii="Times New Roman" w:hAnsi="Times New Roman" w:cs="Times New Roman"/>
          <w:sz w:val="24"/>
          <w:szCs w:val="24"/>
          <w:u w:val="single"/>
          <w:lang w:val="uk-UA"/>
        </w:rPr>
        <w:t>Реєстрація</w:t>
      </w:r>
      <w:r w:rsidRPr="0099239D">
        <w:rPr>
          <w:rFonts w:ascii="Times New Roman" w:hAnsi="Times New Roman" w:cs="Times New Roman"/>
          <w:sz w:val="24"/>
          <w:szCs w:val="24"/>
          <w:lang w:val="uk-UA"/>
        </w:rPr>
        <w:t xml:space="preserve"> котла проводиться на підставі письмової заяви </w:t>
      </w:r>
      <w:r w:rsidRPr="000B3EF0">
        <w:rPr>
          <w:rFonts w:ascii="Times New Roman" w:hAnsi="Times New Roman" w:cs="Times New Roman"/>
          <w:sz w:val="24"/>
          <w:szCs w:val="24"/>
          <w:u w:val="single"/>
          <w:lang w:val="uk-UA"/>
        </w:rPr>
        <w:t>власника</w:t>
      </w:r>
      <w:r w:rsidRPr="009923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239D" w:rsidRPr="0099239D" w:rsidRDefault="0099239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9239D">
        <w:rPr>
          <w:rFonts w:ascii="Times New Roman" w:hAnsi="Times New Roman" w:cs="Times New Roman"/>
          <w:sz w:val="24"/>
          <w:szCs w:val="24"/>
          <w:lang w:val="uk-UA"/>
        </w:rPr>
        <w:t>При реєстрації повинні бути представлені:</w:t>
      </w:r>
    </w:p>
    <w:p w:rsidR="0099239D" w:rsidRPr="0099239D" w:rsidRDefault="0099239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9239D">
        <w:rPr>
          <w:rFonts w:ascii="Times New Roman" w:hAnsi="Times New Roman" w:cs="Times New Roman"/>
          <w:sz w:val="24"/>
          <w:szCs w:val="24"/>
          <w:lang w:val="uk-UA"/>
        </w:rPr>
        <w:t>- паспорт котла;</w:t>
      </w:r>
    </w:p>
    <w:p w:rsidR="0099239D" w:rsidRPr="0099239D" w:rsidRDefault="0099239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9239D">
        <w:rPr>
          <w:rFonts w:ascii="Times New Roman" w:hAnsi="Times New Roman" w:cs="Times New Roman"/>
          <w:sz w:val="24"/>
          <w:szCs w:val="24"/>
          <w:lang w:val="uk-UA"/>
        </w:rPr>
        <w:t>- акт про справність котла, якщо він був отриманий від заводу-</w:t>
      </w:r>
      <w:proofErr w:type="spellStart"/>
      <w:r w:rsidRPr="0099239D">
        <w:rPr>
          <w:rFonts w:ascii="Times New Roman" w:hAnsi="Times New Roman" w:cs="Times New Roman"/>
          <w:sz w:val="24"/>
          <w:szCs w:val="24"/>
          <w:lang w:val="uk-UA"/>
        </w:rPr>
        <w:t>виготівника</w:t>
      </w:r>
      <w:proofErr w:type="spellEnd"/>
      <w:r w:rsidRPr="0099239D">
        <w:rPr>
          <w:rFonts w:ascii="Times New Roman" w:hAnsi="Times New Roman" w:cs="Times New Roman"/>
          <w:sz w:val="24"/>
          <w:szCs w:val="24"/>
          <w:lang w:val="uk-UA"/>
        </w:rPr>
        <w:t xml:space="preserve"> в зібраному вигляді;</w:t>
      </w:r>
    </w:p>
    <w:p w:rsidR="0099239D" w:rsidRPr="0099239D" w:rsidRDefault="0099239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9239D">
        <w:rPr>
          <w:rFonts w:ascii="Times New Roman" w:hAnsi="Times New Roman" w:cs="Times New Roman"/>
          <w:sz w:val="24"/>
          <w:szCs w:val="24"/>
          <w:lang w:val="uk-UA"/>
        </w:rPr>
        <w:t>- посвідчення про якість монтажу;</w:t>
      </w:r>
    </w:p>
    <w:p w:rsidR="0099239D" w:rsidRPr="0099239D" w:rsidRDefault="0099239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9239D">
        <w:rPr>
          <w:rFonts w:ascii="Times New Roman" w:hAnsi="Times New Roman" w:cs="Times New Roman"/>
          <w:sz w:val="24"/>
          <w:szCs w:val="24"/>
          <w:lang w:val="uk-UA"/>
        </w:rPr>
        <w:t>- креслення приміщення котельні (план, поздовжній і поперечний розріз із розміщенням котлів і всього встановленого устаткування); принципова теплова схема котельні;</w:t>
      </w:r>
    </w:p>
    <w:p w:rsidR="0099239D" w:rsidRPr="0099239D" w:rsidRDefault="0099239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9239D">
        <w:rPr>
          <w:rFonts w:ascii="Times New Roman" w:hAnsi="Times New Roman" w:cs="Times New Roman"/>
          <w:sz w:val="24"/>
          <w:szCs w:val="24"/>
          <w:lang w:val="uk-UA"/>
        </w:rPr>
        <w:t xml:space="preserve"> - інструкція заводу-</w:t>
      </w:r>
      <w:proofErr w:type="spellStart"/>
      <w:r w:rsidRPr="0099239D">
        <w:rPr>
          <w:rFonts w:ascii="Times New Roman" w:hAnsi="Times New Roman" w:cs="Times New Roman"/>
          <w:sz w:val="24"/>
          <w:szCs w:val="24"/>
          <w:lang w:val="uk-UA"/>
        </w:rPr>
        <w:t>виготівника</w:t>
      </w:r>
      <w:proofErr w:type="spellEnd"/>
      <w:r w:rsidRPr="0099239D">
        <w:rPr>
          <w:rFonts w:ascii="Times New Roman" w:hAnsi="Times New Roman" w:cs="Times New Roman"/>
          <w:sz w:val="24"/>
          <w:szCs w:val="24"/>
          <w:lang w:val="uk-UA"/>
        </w:rPr>
        <w:t xml:space="preserve"> по монтажу та експлуатації котла.</w:t>
      </w:r>
    </w:p>
    <w:p w:rsidR="0099239D" w:rsidRDefault="0099239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9239D">
        <w:rPr>
          <w:rFonts w:ascii="Times New Roman" w:hAnsi="Times New Roman" w:cs="Times New Roman"/>
          <w:sz w:val="24"/>
          <w:szCs w:val="24"/>
          <w:lang w:val="uk-UA"/>
        </w:rPr>
        <w:t xml:space="preserve">Перелічені документи повинні бути підписані </w:t>
      </w:r>
      <w:r w:rsidRPr="007C10AA">
        <w:rPr>
          <w:rFonts w:ascii="Times New Roman" w:hAnsi="Times New Roman" w:cs="Times New Roman"/>
          <w:sz w:val="24"/>
          <w:szCs w:val="24"/>
          <w:u w:val="single"/>
          <w:lang w:val="uk-UA"/>
        </w:rPr>
        <w:t>керівником</w:t>
      </w:r>
      <w:r w:rsidRPr="0099239D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та прошиті разом з паспортом котла.</w:t>
      </w:r>
    </w:p>
    <w:p w:rsidR="00893C6E" w:rsidRDefault="004D0B0A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D0B0A">
        <w:rPr>
          <w:rFonts w:ascii="Times New Roman" w:hAnsi="Times New Roman" w:cs="Times New Roman"/>
          <w:sz w:val="24"/>
          <w:szCs w:val="24"/>
          <w:lang w:val="uk-UA"/>
        </w:rPr>
        <w:t xml:space="preserve">Кожен наново встановлений котел може бути введений в експлуатацію після його технічного </w:t>
      </w:r>
      <w:proofErr w:type="spellStart"/>
      <w:r w:rsidRPr="004D0B0A">
        <w:rPr>
          <w:rFonts w:ascii="Times New Roman" w:hAnsi="Times New Roman" w:cs="Times New Roman"/>
          <w:sz w:val="24"/>
          <w:szCs w:val="24"/>
          <w:lang w:val="uk-UA"/>
        </w:rPr>
        <w:t>опосвідчення</w:t>
      </w:r>
      <w:proofErr w:type="spellEnd"/>
      <w:r w:rsidRPr="004D0B0A">
        <w:rPr>
          <w:rFonts w:ascii="Times New Roman" w:hAnsi="Times New Roman" w:cs="Times New Roman"/>
          <w:sz w:val="24"/>
          <w:szCs w:val="24"/>
          <w:lang w:val="uk-UA"/>
        </w:rPr>
        <w:t xml:space="preserve"> або технічного обстеження та одержання дозволу на роботу від органів </w:t>
      </w:r>
      <w:proofErr w:type="spellStart"/>
      <w:r w:rsidRPr="004D0B0A">
        <w:rPr>
          <w:rFonts w:ascii="Times New Roman" w:hAnsi="Times New Roman" w:cs="Times New Roman"/>
          <w:sz w:val="24"/>
          <w:szCs w:val="24"/>
          <w:lang w:val="uk-UA"/>
        </w:rPr>
        <w:t>Держпраці</w:t>
      </w:r>
      <w:proofErr w:type="spellEnd"/>
      <w:r w:rsidRPr="004D0B0A">
        <w:rPr>
          <w:rFonts w:ascii="Times New Roman" w:hAnsi="Times New Roman" w:cs="Times New Roman"/>
          <w:sz w:val="24"/>
          <w:szCs w:val="24"/>
          <w:lang w:val="uk-UA"/>
        </w:rPr>
        <w:t xml:space="preserve"> у встановленому порядку відповідно до вимог ст. 21 Закону України «Про охорону праці», п. 6 Порядку видачі дозволів на виконання робіт підвищеної небезпеки та на експлуатацію (застосування) машин, механізмів, </w:t>
      </w:r>
      <w:proofErr w:type="spellStart"/>
      <w:r w:rsidRPr="004D0B0A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4D0B0A">
        <w:rPr>
          <w:rFonts w:ascii="Times New Roman" w:hAnsi="Times New Roman" w:cs="Times New Roman"/>
          <w:sz w:val="24"/>
          <w:szCs w:val="24"/>
          <w:lang w:val="uk-UA"/>
        </w:rPr>
        <w:t xml:space="preserve"> підвищеної небезпеки, затвердженого постановою Кабінету Міністрів України від 26.10.2011 р. № 1107</w:t>
      </w:r>
      <w:r w:rsidR="007C1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7C10AA" w:rsidRPr="00C8741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http://zakon3.rada.gov.ua/laws/show/1107-2011-%D0%BF</w:t>
        </w:r>
      </w:hyperlink>
      <w:r w:rsidR="007C1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0B0A">
        <w:rPr>
          <w:rFonts w:ascii="Times New Roman" w:hAnsi="Times New Roman" w:cs="Times New Roman"/>
          <w:sz w:val="24"/>
          <w:szCs w:val="24"/>
          <w:lang w:val="uk-UA"/>
        </w:rPr>
        <w:t xml:space="preserve"> (П.16.1.6. Правил).</w:t>
      </w:r>
    </w:p>
    <w:p w:rsidR="00031D10" w:rsidRDefault="00031D10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E7440" w:rsidRPr="004E7440" w:rsidRDefault="004E7440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СНиП ІІ-35-76 «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Котельні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установки»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uk-UA"/>
        </w:rPr>
        <w:t xml:space="preserve"> </w:t>
      </w:r>
      <w:hyperlink r:id="rId9" w:history="1">
        <w:r w:rsidRPr="00C8741B">
          <w:rPr>
            <w:rStyle w:val="a8"/>
            <w:rFonts w:ascii="Arial" w:hAnsi="Arial" w:cs="Arial"/>
            <w:i/>
            <w:iCs/>
            <w:sz w:val="23"/>
            <w:szCs w:val="23"/>
            <w:shd w:val="clear" w:color="auto" w:fill="FFFFFF"/>
            <w:lang w:val="uk-UA"/>
          </w:rPr>
          <w:t>http://www.vashdom.ru/snip/II-35-76/</w:t>
        </w:r>
      </w:hyperlink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uk-UA"/>
        </w:rPr>
        <w:t xml:space="preserve"> </w:t>
      </w:r>
    </w:p>
    <w:p w:rsidR="00F14D37" w:rsidRDefault="003768E0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F14D37" w:rsidRPr="00C8741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http://ohrantruda.com/forum/topic/2832-dolzhen-li-byt-akt-vvoda-v-ekspluatatciiu-pri-reko/</w:t>
        </w:r>
      </w:hyperlink>
      <w:r w:rsidR="00F14D37">
        <w:rPr>
          <w:rFonts w:ascii="Times New Roman" w:hAnsi="Times New Roman" w:cs="Times New Roman"/>
          <w:sz w:val="24"/>
          <w:szCs w:val="24"/>
          <w:lang w:val="uk-UA"/>
        </w:rPr>
        <w:t xml:space="preserve"> - форум </w:t>
      </w:r>
    </w:p>
    <w:p w:rsidR="000A0910" w:rsidRDefault="003505E6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Правила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эксплуатации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сосудов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работающих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давлением</w:t>
      </w:r>
      <w:proofErr w:type="spellEnd"/>
      <w:r w:rsidR="00AA36C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A0910">
        <w:rPr>
          <w:rFonts w:ascii="Times New Roman" w:hAnsi="Times New Roman" w:cs="Times New Roman"/>
          <w:sz w:val="24"/>
          <w:szCs w:val="24"/>
          <w:lang w:val="uk-UA"/>
        </w:rPr>
        <w:t xml:space="preserve">см. </w:t>
      </w:r>
      <w:proofErr w:type="spellStart"/>
      <w:r w:rsidR="00AA36C2">
        <w:rPr>
          <w:rFonts w:ascii="Times New Roman" w:hAnsi="Times New Roman" w:cs="Times New Roman"/>
          <w:sz w:val="24"/>
          <w:szCs w:val="24"/>
          <w:lang w:val="uk-UA"/>
        </w:rPr>
        <w:t>пдф</w:t>
      </w:r>
      <w:proofErr w:type="spellEnd"/>
      <w:r w:rsidR="00AA36C2">
        <w:rPr>
          <w:rFonts w:ascii="Times New Roman" w:hAnsi="Times New Roman" w:cs="Times New Roman"/>
          <w:sz w:val="24"/>
          <w:szCs w:val="24"/>
          <w:lang w:val="uk-UA"/>
        </w:rPr>
        <w:t xml:space="preserve"> файл)</w:t>
      </w:r>
      <w:r w:rsidR="001D2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5E6" w:rsidRPr="003505E6" w:rsidRDefault="001D297B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3505E6">
        <w:rPr>
          <w:rFonts w:ascii="Times New Roman" w:hAnsi="Times New Roman" w:cs="Times New Roman"/>
          <w:sz w:val="24"/>
          <w:szCs w:val="24"/>
          <w:lang w:val="uk-UA"/>
        </w:rPr>
        <w:t xml:space="preserve"> 6.4.1</w:t>
      </w:r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Пуск в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эксплуатацию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сосудов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подлежащих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регистрации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в ЭТЦ,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проводится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по приказу</w:t>
      </w:r>
      <w:r w:rsidR="00F6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F63401">
        <w:rPr>
          <w:rFonts w:ascii="Times New Roman" w:hAnsi="Times New Roman" w:cs="Times New Roman"/>
          <w:sz w:val="24"/>
          <w:szCs w:val="24"/>
          <w:u w:val="single"/>
          <w:lang w:val="uk-UA"/>
        </w:rPr>
        <w:t>собственника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предприятия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выданному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по результатам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технического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освидетельствования</w:t>
      </w:r>
      <w:proofErr w:type="spellEnd"/>
      <w:r w:rsidR="00F6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проведенного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экспертом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ЭТЦ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обследования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готовности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сосуда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эксплуатации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соответствия</w:t>
      </w:r>
      <w:proofErr w:type="spellEnd"/>
      <w:r w:rsidR="00F63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обслуживания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надзора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и установки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требованиям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этих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Правил и </w:t>
      </w:r>
      <w:proofErr w:type="spellStart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проекта</w:t>
      </w:r>
      <w:proofErr w:type="spellEnd"/>
      <w:r w:rsidR="003505E6" w:rsidRPr="003505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05E6" w:rsidRDefault="003505E6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6.4.2</w:t>
      </w:r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Разрешение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ввод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эксплуатацию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сосуда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, не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подлежащего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регистрации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в ЭТЦ,</w:t>
      </w:r>
      <w:r w:rsidR="00EB717A" w:rsidRPr="00EB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выдается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лицом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назначенным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приказом по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предприятию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осуществления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надзора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техническим</w:t>
      </w:r>
      <w:proofErr w:type="spellEnd"/>
      <w:r w:rsidR="00262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состоянием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эксплуатацией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сосудов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, на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005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505E6">
        <w:rPr>
          <w:rFonts w:ascii="Times New Roman" w:hAnsi="Times New Roman" w:cs="Times New Roman"/>
          <w:sz w:val="24"/>
          <w:szCs w:val="24"/>
          <w:lang w:val="uk-UA"/>
        </w:rPr>
        <w:t>окументации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предприятия-изготовителя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="00262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технического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освидетельствования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проверки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E6">
        <w:rPr>
          <w:rFonts w:ascii="Times New Roman" w:hAnsi="Times New Roman" w:cs="Times New Roman"/>
          <w:sz w:val="24"/>
          <w:szCs w:val="24"/>
          <w:lang w:val="uk-UA"/>
        </w:rPr>
        <w:t>обслуживания</w:t>
      </w:r>
      <w:proofErr w:type="spellEnd"/>
      <w:r w:rsidRPr="003505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51D" w:rsidRDefault="0014751D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F4312" w:rsidRDefault="003768E0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171C12" w:rsidRPr="00C8741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http://zakon4.rada.gov.ua/laws/show/z0655-96</w:t>
        </w:r>
      </w:hyperlink>
      <w:r w:rsidR="00171C1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71C12" w:rsidRPr="00171C12">
        <w:rPr>
          <w:rFonts w:ascii="Times New Roman" w:hAnsi="Times New Roman" w:cs="Times New Roman"/>
          <w:sz w:val="24"/>
          <w:szCs w:val="24"/>
          <w:lang w:val="uk-UA"/>
        </w:rPr>
        <w:t xml:space="preserve">НПАОП 0.00-1.26-96 </w:t>
      </w:r>
      <w:r w:rsidR="00171C12" w:rsidRPr="004E7440">
        <w:rPr>
          <w:rFonts w:ascii="Times New Roman" w:hAnsi="Times New Roman" w:cs="Times New Roman"/>
          <w:sz w:val="24"/>
          <w:szCs w:val="24"/>
          <w:u w:val="single"/>
          <w:lang w:val="uk-UA"/>
        </w:rPr>
        <w:t>Правила</w:t>
      </w:r>
      <w:r w:rsidR="00171C12" w:rsidRPr="00171C12">
        <w:rPr>
          <w:rFonts w:ascii="Times New Roman" w:hAnsi="Times New Roman" w:cs="Times New Roman"/>
          <w:sz w:val="24"/>
          <w:szCs w:val="24"/>
          <w:lang w:val="uk-UA"/>
        </w:rPr>
        <w:t xml:space="preserve"> будови та безпечної експлуатації парових котлів</w:t>
      </w:r>
      <w:r w:rsidR="004E7440">
        <w:rPr>
          <w:rFonts w:ascii="Times New Roman" w:hAnsi="Times New Roman" w:cs="Times New Roman"/>
          <w:sz w:val="24"/>
          <w:szCs w:val="24"/>
          <w:lang w:val="uk-UA"/>
        </w:rPr>
        <w:t xml:space="preserve"> (далі - Правила)</w:t>
      </w:r>
      <w:r w:rsidR="009C7F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C24E6" w:rsidRPr="00DC24E6" w:rsidRDefault="00DC24E6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C24E6">
        <w:rPr>
          <w:rFonts w:ascii="Times New Roman" w:hAnsi="Times New Roman" w:cs="Times New Roman"/>
          <w:sz w:val="24"/>
          <w:szCs w:val="24"/>
          <w:lang w:val="uk-UA"/>
        </w:rPr>
        <w:t>16.1. Реєстрація</w:t>
      </w:r>
    </w:p>
    <w:p w:rsidR="00DC24E6" w:rsidRPr="00DC24E6" w:rsidRDefault="00DC24E6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C24E6">
        <w:rPr>
          <w:rFonts w:ascii="Times New Roman" w:hAnsi="Times New Roman" w:cs="Times New Roman"/>
          <w:sz w:val="24"/>
          <w:szCs w:val="24"/>
          <w:lang w:val="uk-UA"/>
        </w:rPr>
        <w:t xml:space="preserve">     16.1.1. Реєстрація в місцевих  органах  Держнаглядохоронпраці до пуску в роботу підлягають котли, на  які  поширюються  Правила, за винятком:</w:t>
      </w:r>
    </w:p>
    <w:p w:rsidR="00DC24E6" w:rsidRDefault="00DC24E6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C24E6">
        <w:rPr>
          <w:rFonts w:ascii="Times New Roman" w:hAnsi="Times New Roman" w:cs="Times New Roman"/>
          <w:sz w:val="24"/>
          <w:szCs w:val="24"/>
          <w:lang w:val="uk-UA"/>
        </w:rPr>
        <w:t xml:space="preserve">     - парових   і   водогрійних  котлів з поверхнею нагріву менше 6 </w:t>
      </w:r>
      <w:proofErr w:type="spellStart"/>
      <w:r w:rsidRPr="00DC24E6">
        <w:rPr>
          <w:rFonts w:ascii="Times New Roman" w:hAnsi="Times New Roman" w:cs="Times New Roman"/>
          <w:sz w:val="24"/>
          <w:szCs w:val="24"/>
          <w:lang w:val="uk-UA"/>
        </w:rPr>
        <w:t>квад.м</w:t>
      </w:r>
      <w:proofErr w:type="spellEnd"/>
      <w:r w:rsidRPr="00DC24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C24E6" w:rsidRDefault="00DC24E6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C24E6">
        <w:rPr>
          <w:rFonts w:ascii="Times New Roman" w:hAnsi="Times New Roman" w:cs="Times New Roman"/>
          <w:sz w:val="24"/>
          <w:szCs w:val="24"/>
          <w:lang w:val="uk-UA"/>
        </w:rPr>
        <w:t xml:space="preserve">16.1.2. Реєстрація  котла  проводиться  на підставі письмової заяви </w:t>
      </w:r>
      <w:r w:rsidRPr="00C3312A">
        <w:rPr>
          <w:rFonts w:ascii="Times New Roman" w:hAnsi="Times New Roman" w:cs="Times New Roman"/>
          <w:sz w:val="24"/>
          <w:szCs w:val="24"/>
          <w:u w:val="single"/>
          <w:lang w:val="uk-UA"/>
        </w:rPr>
        <w:t>власника</w:t>
      </w:r>
      <w:r w:rsidRPr="00DC2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312" w:rsidRPr="00BF4312" w:rsidRDefault="00BF4312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BF431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16.1.5. </w:t>
      </w:r>
      <w:r w:rsidRPr="00C3312A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Перереєстрація</w:t>
      </w:r>
      <w:r w:rsidRPr="00BF4312">
        <w:rPr>
          <w:rFonts w:ascii="Times New Roman" w:hAnsi="Times New Roman" w:cs="Times New Roman"/>
          <w:sz w:val="24"/>
          <w:szCs w:val="24"/>
          <w:lang w:val="uk-UA"/>
        </w:rPr>
        <w:t xml:space="preserve">     котла     в    місцевих    органах Держнаглядохоронпраці України повинна бути проведена  в  наступних випадках:</w:t>
      </w:r>
    </w:p>
    <w:p w:rsidR="00BF4312" w:rsidRDefault="00BF4312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BF4312">
        <w:rPr>
          <w:rFonts w:ascii="Times New Roman" w:hAnsi="Times New Roman" w:cs="Times New Roman"/>
          <w:sz w:val="24"/>
          <w:szCs w:val="24"/>
          <w:lang w:val="uk-UA"/>
        </w:rPr>
        <w:t xml:space="preserve">     - при реконструкції котла;</w:t>
      </w:r>
    </w:p>
    <w:p w:rsidR="009156A6" w:rsidRDefault="009C7F1A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C7F1A">
        <w:rPr>
          <w:rFonts w:ascii="Times New Roman" w:hAnsi="Times New Roman" w:cs="Times New Roman"/>
          <w:sz w:val="24"/>
          <w:szCs w:val="24"/>
          <w:lang w:val="uk-UA"/>
        </w:rPr>
        <w:t xml:space="preserve">16.1.6. Кожний заново встановлений котел може бути введений в експлуатацію  після  його  технічного   </w:t>
      </w:r>
      <w:proofErr w:type="spellStart"/>
      <w:r w:rsidRPr="009C7F1A">
        <w:rPr>
          <w:rFonts w:ascii="Times New Roman" w:hAnsi="Times New Roman" w:cs="Times New Roman"/>
          <w:sz w:val="24"/>
          <w:szCs w:val="24"/>
          <w:lang w:val="uk-UA"/>
        </w:rPr>
        <w:t>опосвідчення</w:t>
      </w:r>
      <w:proofErr w:type="spellEnd"/>
      <w:r w:rsidRPr="009C7F1A">
        <w:rPr>
          <w:rFonts w:ascii="Times New Roman" w:hAnsi="Times New Roman" w:cs="Times New Roman"/>
          <w:sz w:val="24"/>
          <w:szCs w:val="24"/>
          <w:lang w:val="uk-UA"/>
        </w:rPr>
        <w:t xml:space="preserve">   (якщо   він отриманий від  заводу-виготовлювача  в  розібраному  вигляді)  або технічного 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C7F1A">
        <w:rPr>
          <w:rFonts w:ascii="Times New Roman" w:hAnsi="Times New Roman" w:cs="Times New Roman"/>
          <w:sz w:val="24"/>
          <w:szCs w:val="24"/>
          <w:lang w:val="uk-UA"/>
        </w:rPr>
        <w:t xml:space="preserve">бстеження  (якщо  надійшов   у   зібраному   вигляді) технічним  експертом  експертно-технічного  центру  (далі  -  ЕТЦ) </w:t>
      </w:r>
    </w:p>
    <w:p w:rsidR="009C7F1A" w:rsidRDefault="009156A6" w:rsidP="009156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C7F1A" w:rsidRPr="009C7F1A">
        <w:rPr>
          <w:rFonts w:ascii="Times New Roman" w:hAnsi="Times New Roman" w:cs="Times New Roman"/>
          <w:sz w:val="24"/>
          <w:szCs w:val="24"/>
          <w:lang w:val="uk-UA"/>
        </w:rPr>
        <w:t xml:space="preserve">ержнаглядохоронпраці та одержання дозволу на роботу  від  органів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C7F1A" w:rsidRPr="009C7F1A">
        <w:rPr>
          <w:rFonts w:ascii="Times New Roman" w:hAnsi="Times New Roman" w:cs="Times New Roman"/>
          <w:sz w:val="24"/>
          <w:szCs w:val="24"/>
          <w:lang w:val="uk-UA"/>
        </w:rPr>
        <w:t xml:space="preserve">ержнаглядохоронпраці   у   встановленому   порядку,  виданого 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C7F1A" w:rsidRPr="009C7F1A">
        <w:rPr>
          <w:rFonts w:ascii="Times New Roman" w:hAnsi="Times New Roman" w:cs="Times New Roman"/>
          <w:sz w:val="24"/>
          <w:szCs w:val="24"/>
          <w:lang w:val="uk-UA"/>
        </w:rPr>
        <w:t>адовільного висновку технічного експерта.</w:t>
      </w:r>
    </w:p>
    <w:p w:rsidR="00171C12" w:rsidRDefault="009C7F1A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C7F1A">
        <w:rPr>
          <w:rFonts w:ascii="Times New Roman" w:hAnsi="Times New Roman" w:cs="Times New Roman"/>
          <w:sz w:val="24"/>
          <w:szCs w:val="24"/>
          <w:lang w:val="uk-UA"/>
        </w:rPr>
        <w:t xml:space="preserve">     Про готовність   котла   до   технічного   </w:t>
      </w:r>
      <w:proofErr w:type="spellStart"/>
      <w:r w:rsidRPr="009C7F1A">
        <w:rPr>
          <w:rFonts w:ascii="Times New Roman" w:hAnsi="Times New Roman" w:cs="Times New Roman"/>
          <w:sz w:val="24"/>
          <w:szCs w:val="24"/>
          <w:lang w:val="uk-UA"/>
        </w:rPr>
        <w:t>опосвідчення</w:t>
      </w:r>
      <w:proofErr w:type="spellEnd"/>
      <w:r w:rsidRPr="009C7F1A">
        <w:rPr>
          <w:rFonts w:ascii="Times New Roman" w:hAnsi="Times New Roman" w:cs="Times New Roman"/>
          <w:sz w:val="24"/>
          <w:szCs w:val="24"/>
          <w:lang w:val="uk-UA"/>
        </w:rPr>
        <w:t xml:space="preserve">   або обстеження експерт повинен бути повідомлений </w:t>
      </w:r>
      <w:r w:rsidRPr="00DC24E6">
        <w:rPr>
          <w:rFonts w:ascii="Times New Roman" w:hAnsi="Times New Roman" w:cs="Times New Roman"/>
          <w:sz w:val="24"/>
          <w:szCs w:val="24"/>
          <w:u w:val="single"/>
          <w:lang w:val="uk-UA"/>
        </w:rPr>
        <w:t>власником</w:t>
      </w:r>
      <w:r w:rsidRPr="009C7F1A">
        <w:rPr>
          <w:rFonts w:ascii="Times New Roman" w:hAnsi="Times New Roman" w:cs="Times New Roman"/>
          <w:sz w:val="24"/>
          <w:szCs w:val="24"/>
          <w:lang w:val="uk-UA"/>
        </w:rPr>
        <w:t xml:space="preserve"> не  пізніше як за 10 днів.</w:t>
      </w:r>
    </w:p>
    <w:p w:rsidR="00BF4312" w:rsidRPr="00BF4312" w:rsidRDefault="00BF4312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BF431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12" w:rsidRDefault="00BF4312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BF43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312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BF43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 Правилами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котлів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,  монтажу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8FB">
        <w:rPr>
          <w:rFonts w:ascii="Times New Roman" w:hAnsi="Times New Roman" w:cs="Times New Roman"/>
          <w:sz w:val="24"/>
          <w:szCs w:val="24"/>
          <w:u w:val="single"/>
        </w:rPr>
        <w:t>реконструкції</w:t>
      </w:r>
      <w:proofErr w:type="spellEnd"/>
      <w:r w:rsidRPr="00AF58FB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AF58FB">
        <w:rPr>
          <w:rFonts w:ascii="Times New Roman" w:hAnsi="Times New Roman" w:cs="Times New Roman"/>
          <w:sz w:val="24"/>
          <w:szCs w:val="24"/>
          <w:u w:val="single"/>
        </w:rPr>
        <w:t>повинні</w:t>
      </w:r>
      <w:proofErr w:type="spellEnd"/>
      <w:r w:rsidRPr="00AF58FB">
        <w:rPr>
          <w:rFonts w:ascii="Times New Roman" w:hAnsi="Times New Roman" w:cs="Times New Roman"/>
          <w:sz w:val="24"/>
          <w:szCs w:val="24"/>
          <w:u w:val="single"/>
        </w:rPr>
        <w:t xml:space="preserve"> бути  </w:t>
      </w:r>
      <w:proofErr w:type="spellStart"/>
      <w:r w:rsidRPr="00AF58FB">
        <w:rPr>
          <w:rFonts w:ascii="Times New Roman" w:hAnsi="Times New Roman" w:cs="Times New Roman"/>
          <w:sz w:val="24"/>
          <w:szCs w:val="24"/>
          <w:u w:val="single"/>
        </w:rPr>
        <w:t>визначені</w:t>
      </w:r>
      <w:proofErr w:type="spellEnd"/>
      <w:r w:rsidRPr="00AF58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F58FB">
        <w:rPr>
          <w:rFonts w:ascii="Times New Roman" w:hAnsi="Times New Roman" w:cs="Times New Roman"/>
          <w:sz w:val="24"/>
          <w:szCs w:val="24"/>
          <w:u w:val="single"/>
        </w:rPr>
        <w:t>власником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погоджені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з органами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Держнаглядохоронпраці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через 6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1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BF431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3312A" w:rsidRDefault="00C3312A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4E6" w:rsidRDefault="00DC24E6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DC24E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DC24E6">
        <w:rPr>
          <w:rFonts w:ascii="Times New Roman" w:hAnsi="Times New Roman" w:cs="Times New Roman"/>
          <w:sz w:val="24"/>
          <w:szCs w:val="24"/>
        </w:rPr>
        <w:t xml:space="preserve"> приемки оборудования (объекта) из ремонта в эксплуатацию, затем, распоряжением собственника оборудование</w:t>
      </w:r>
      <w:r w:rsidR="000F0E7F">
        <w:rPr>
          <w:rFonts w:ascii="Times New Roman" w:hAnsi="Times New Roman" w:cs="Times New Roman"/>
          <w:sz w:val="24"/>
          <w:szCs w:val="24"/>
        </w:rPr>
        <w:t xml:space="preserve"> вводится в эксплуатацию, но ни</w:t>
      </w:r>
      <w:r w:rsidRPr="00DC24E6">
        <w:rPr>
          <w:rFonts w:ascii="Times New Roman" w:hAnsi="Times New Roman" w:cs="Times New Roman"/>
          <w:sz w:val="24"/>
          <w:szCs w:val="24"/>
        </w:rPr>
        <w:t>каких внешних комиссий по приемке и вводу не создается (только внутренняя комиссия принимает объект из ремонта).</w:t>
      </w:r>
    </w:p>
    <w:p w:rsidR="000F0E7F" w:rsidRPr="009C7F1A" w:rsidRDefault="000F0E7F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EC71EE" w:rsidRDefault="003768E0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EC71EE" w:rsidRPr="00C8741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http://zakon5.rada.gov.ua/laws/show/466-2011-%D0%BF</w:t>
        </w:r>
      </w:hyperlink>
      <w:r w:rsidR="00EC7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1EE" w:rsidRPr="00EC71EE">
        <w:rPr>
          <w:rFonts w:ascii="Times New Roman" w:hAnsi="Times New Roman" w:cs="Times New Roman"/>
          <w:sz w:val="24"/>
          <w:szCs w:val="24"/>
          <w:lang w:val="uk-UA"/>
        </w:rPr>
        <w:t>ПОРЯДОК виконання підготовчих та будівельних робіт</w:t>
      </w:r>
      <w:r w:rsidR="00EC71EE">
        <w:rPr>
          <w:rFonts w:ascii="Times New Roman" w:hAnsi="Times New Roman" w:cs="Times New Roman"/>
          <w:sz w:val="24"/>
          <w:szCs w:val="24"/>
          <w:lang w:val="uk-UA"/>
        </w:rPr>
        <w:t>, п.7, 11, 13, 16, 28</w:t>
      </w:r>
    </w:p>
    <w:p w:rsidR="003E210E" w:rsidRDefault="003E210E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A658DC" w:rsidRDefault="00E7172B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Реконструкція</w:t>
      </w:r>
    </w:p>
    <w:p w:rsidR="00E7172B" w:rsidRDefault="00E7172B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Введення в експлуатацію</w:t>
      </w:r>
    </w:p>
    <w:p w:rsidR="00462492" w:rsidRDefault="00462492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7172B" w:rsidRDefault="00462492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п.4.1.2</w:t>
      </w:r>
      <w:r w:rsidR="006D1796">
        <w:rPr>
          <w:rFonts w:ascii="Times New Roman" w:hAnsi="Times New Roman" w:cs="Times New Roman"/>
          <w:sz w:val="24"/>
          <w:szCs w:val="24"/>
          <w:lang w:val="uk-UA"/>
        </w:rPr>
        <w:t>-4.2</w:t>
      </w:r>
      <w:r w:rsidR="00795BD5">
        <w:rPr>
          <w:rFonts w:ascii="Times New Roman" w:hAnsi="Times New Roman" w:cs="Times New Roman"/>
          <w:sz w:val="24"/>
          <w:szCs w:val="24"/>
          <w:lang w:val="uk-UA"/>
        </w:rPr>
        <w:t>, п.5.7-5.8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</w:t>
      </w:r>
      <w:r w:rsidR="00A93668">
        <w:rPr>
          <w:rFonts w:ascii="Times New Roman" w:hAnsi="Times New Roman" w:cs="Times New Roman"/>
          <w:sz w:val="24"/>
          <w:szCs w:val="24"/>
          <w:lang w:val="uk-UA"/>
        </w:rPr>
        <w:t xml:space="preserve"> (підписання </w:t>
      </w:r>
      <w:proofErr w:type="spellStart"/>
      <w:r w:rsidR="00A93668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A93668">
        <w:rPr>
          <w:rFonts w:ascii="Times New Roman" w:hAnsi="Times New Roman" w:cs="Times New Roman"/>
          <w:sz w:val="24"/>
          <w:szCs w:val="24"/>
          <w:lang w:val="uk-UA"/>
        </w:rPr>
        <w:t xml:space="preserve"> змонтованого </w:t>
      </w:r>
      <w:r w:rsidR="00A93668" w:rsidRPr="00A93668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обладнання, акти </w:t>
      </w:r>
      <w:r w:rsidR="00A93668">
        <w:rPr>
          <w:rFonts w:ascii="Times New Roman" w:hAnsi="Times New Roman" w:cs="Times New Roman"/>
          <w:sz w:val="24"/>
          <w:szCs w:val="24"/>
          <w:lang w:val="uk-UA"/>
        </w:rPr>
        <w:t>за формою КБ-2в та довідки КБ-3</w:t>
      </w:r>
      <w:r w:rsidR="006D17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D1796" w:rsidRPr="006D1796">
        <w:rPr>
          <w:rFonts w:ascii="Times New Roman" w:hAnsi="Times New Roman" w:cs="Times New Roman"/>
          <w:spacing w:val="-6"/>
          <w:sz w:val="24"/>
          <w:lang w:val="uk-UA"/>
        </w:rPr>
        <w:t>акти виконаних робіт та повний</w:t>
      </w:r>
      <w:r w:rsidR="009E71AC">
        <w:rPr>
          <w:rFonts w:ascii="Times New Roman" w:hAnsi="Times New Roman" w:cs="Times New Roman"/>
          <w:spacing w:val="-6"/>
          <w:sz w:val="24"/>
          <w:lang w:val="uk-UA"/>
        </w:rPr>
        <w:t xml:space="preserve"> комплект</w:t>
      </w:r>
      <w:r w:rsidR="006D1796" w:rsidRPr="006D1796">
        <w:rPr>
          <w:rFonts w:ascii="Times New Roman" w:hAnsi="Times New Roman" w:cs="Times New Roman"/>
          <w:spacing w:val="-6"/>
          <w:sz w:val="24"/>
          <w:lang w:val="uk-UA"/>
        </w:rPr>
        <w:t xml:space="preserve"> технічної документації для введення об’єкта в експлуатацію</w:t>
      </w:r>
      <w:r w:rsidR="00A93668" w:rsidRPr="00A9366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936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56D1" w:rsidRDefault="005D56D1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A93668" w:rsidRPr="00A93668" w:rsidRDefault="00A93668" w:rsidP="00717368">
      <w:pPr>
        <w:spacing w:after="0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668" w:rsidRPr="00A93668" w:rsidSect="00B072E1">
      <w:footerReference w:type="default" r:id="rId13"/>
      <w:pgSz w:w="11906" w:h="16838"/>
      <w:pgMar w:top="993" w:right="850" w:bottom="1134" w:left="1276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E0" w:rsidRDefault="003768E0" w:rsidP="00B072E1">
      <w:pPr>
        <w:spacing w:after="0" w:line="240" w:lineRule="auto"/>
      </w:pPr>
      <w:r>
        <w:separator/>
      </w:r>
    </w:p>
  </w:endnote>
  <w:endnote w:type="continuationSeparator" w:id="0">
    <w:p w:rsidR="003768E0" w:rsidRDefault="003768E0" w:rsidP="00B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1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2E1" w:rsidRPr="00B072E1" w:rsidRDefault="00B072E1">
        <w:pPr>
          <w:pStyle w:val="a6"/>
          <w:jc w:val="right"/>
          <w:rPr>
            <w:rFonts w:ascii="Times New Roman" w:hAnsi="Times New Roman" w:cs="Times New Roman"/>
          </w:rPr>
        </w:pPr>
        <w:r w:rsidRPr="00B072E1">
          <w:rPr>
            <w:rFonts w:ascii="Times New Roman" w:hAnsi="Times New Roman" w:cs="Times New Roman"/>
          </w:rPr>
          <w:fldChar w:fldCharType="begin"/>
        </w:r>
        <w:r w:rsidRPr="00B072E1">
          <w:rPr>
            <w:rFonts w:ascii="Times New Roman" w:hAnsi="Times New Roman" w:cs="Times New Roman"/>
          </w:rPr>
          <w:instrText>PAGE   \* MERGEFORMAT</w:instrText>
        </w:r>
        <w:r w:rsidRPr="00B072E1">
          <w:rPr>
            <w:rFonts w:ascii="Times New Roman" w:hAnsi="Times New Roman" w:cs="Times New Roman"/>
          </w:rPr>
          <w:fldChar w:fldCharType="separate"/>
        </w:r>
        <w:r w:rsidR="00AF58FB">
          <w:rPr>
            <w:rFonts w:ascii="Times New Roman" w:hAnsi="Times New Roman" w:cs="Times New Roman"/>
            <w:noProof/>
          </w:rPr>
          <w:t>4</w:t>
        </w:r>
        <w:r w:rsidRPr="00B072E1">
          <w:rPr>
            <w:rFonts w:ascii="Times New Roman" w:hAnsi="Times New Roman" w:cs="Times New Roman"/>
          </w:rPr>
          <w:fldChar w:fldCharType="end"/>
        </w:r>
      </w:p>
    </w:sdtContent>
  </w:sdt>
  <w:p w:rsidR="00B072E1" w:rsidRDefault="00B07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E0" w:rsidRDefault="003768E0" w:rsidP="00B072E1">
      <w:pPr>
        <w:spacing w:after="0" w:line="240" w:lineRule="auto"/>
      </w:pPr>
      <w:r>
        <w:separator/>
      </w:r>
    </w:p>
  </w:footnote>
  <w:footnote w:type="continuationSeparator" w:id="0">
    <w:p w:rsidR="003768E0" w:rsidRDefault="003768E0" w:rsidP="00B0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2DD5"/>
    <w:multiLevelType w:val="hybridMultilevel"/>
    <w:tmpl w:val="0ADE3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81"/>
    <w:rsid w:val="0001739E"/>
    <w:rsid w:val="00031D10"/>
    <w:rsid w:val="000418EB"/>
    <w:rsid w:val="00077878"/>
    <w:rsid w:val="000A0910"/>
    <w:rsid w:val="000B3EF0"/>
    <w:rsid w:val="000C4B78"/>
    <w:rsid w:val="000F0E7F"/>
    <w:rsid w:val="001339BD"/>
    <w:rsid w:val="0014751D"/>
    <w:rsid w:val="0016511D"/>
    <w:rsid w:val="00171C12"/>
    <w:rsid w:val="00194697"/>
    <w:rsid w:val="0019491E"/>
    <w:rsid w:val="001B242A"/>
    <w:rsid w:val="001C0C11"/>
    <w:rsid w:val="001D297B"/>
    <w:rsid w:val="00200AF8"/>
    <w:rsid w:val="002314DE"/>
    <w:rsid w:val="00255C13"/>
    <w:rsid w:val="002628F3"/>
    <w:rsid w:val="00264A7A"/>
    <w:rsid w:val="002C2CFD"/>
    <w:rsid w:val="003271B6"/>
    <w:rsid w:val="003505E6"/>
    <w:rsid w:val="003768E0"/>
    <w:rsid w:val="00376B73"/>
    <w:rsid w:val="003924B5"/>
    <w:rsid w:val="00395610"/>
    <w:rsid w:val="003E210E"/>
    <w:rsid w:val="003F1227"/>
    <w:rsid w:val="00462492"/>
    <w:rsid w:val="004702A9"/>
    <w:rsid w:val="004A2C5D"/>
    <w:rsid w:val="004B0955"/>
    <w:rsid w:val="004C1696"/>
    <w:rsid w:val="004D0B0A"/>
    <w:rsid w:val="004E7440"/>
    <w:rsid w:val="004F51B3"/>
    <w:rsid w:val="00504C3F"/>
    <w:rsid w:val="00521F30"/>
    <w:rsid w:val="005728A4"/>
    <w:rsid w:val="005839C1"/>
    <w:rsid w:val="00585C86"/>
    <w:rsid w:val="005A1868"/>
    <w:rsid w:val="005A32A5"/>
    <w:rsid w:val="005A524F"/>
    <w:rsid w:val="005A64A9"/>
    <w:rsid w:val="005C40DA"/>
    <w:rsid w:val="005D56D1"/>
    <w:rsid w:val="00601A81"/>
    <w:rsid w:val="00615A60"/>
    <w:rsid w:val="006462EF"/>
    <w:rsid w:val="0065485C"/>
    <w:rsid w:val="006D1796"/>
    <w:rsid w:val="006E71D5"/>
    <w:rsid w:val="006E792F"/>
    <w:rsid w:val="00717368"/>
    <w:rsid w:val="00721186"/>
    <w:rsid w:val="00727C89"/>
    <w:rsid w:val="00750000"/>
    <w:rsid w:val="00780A32"/>
    <w:rsid w:val="00795BD5"/>
    <w:rsid w:val="007C10AA"/>
    <w:rsid w:val="007D2E51"/>
    <w:rsid w:val="007F7D6F"/>
    <w:rsid w:val="00835DC9"/>
    <w:rsid w:val="00893C6E"/>
    <w:rsid w:val="008B473A"/>
    <w:rsid w:val="008B588C"/>
    <w:rsid w:val="008D6B83"/>
    <w:rsid w:val="008E495B"/>
    <w:rsid w:val="009156A6"/>
    <w:rsid w:val="009633D3"/>
    <w:rsid w:val="0099239D"/>
    <w:rsid w:val="009C7F1A"/>
    <w:rsid w:val="009E71AC"/>
    <w:rsid w:val="00A658DC"/>
    <w:rsid w:val="00A800D7"/>
    <w:rsid w:val="00A93668"/>
    <w:rsid w:val="00A946F1"/>
    <w:rsid w:val="00AA36C2"/>
    <w:rsid w:val="00AA3D4F"/>
    <w:rsid w:val="00AF219E"/>
    <w:rsid w:val="00AF58FB"/>
    <w:rsid w:val="00B04AA0"/>
    <w:rsid w:val="00B072E1"/>
    <w:rsid w:val="00B30334"/>
    <w:rsid w:val="00B33474"/>
    <w:rsid w:val="00B60824"/>
    <w:rsid w:val="00B941E6"/>
    <w:rsid w:val="00BA4C42"/>
    <w:rsid w:val="00BD01B8"/>
    <w:rsid w:val="00BF4312"/>
    <w:rsid w:val="00C25A69"/>
    <w:rsid w:val="00C3312A"/>
    <w:rsid w:val="00C43EF9"/>
    <w:rsid w:val="00C937E6"/>
    <w:rsid w:val="00CD0393"/>
    <w:rsid w:val="00D329B8"/>
    <w:rsid w:val="00D372D7"/>
    <w:rsid w:val="00DC24E6"/>
    <w:rsid w:val="00E0444C"/>
    <w:rsid w:val="00E21389"/>
    <w:rsid w:val="00E251CD"/>
    <w:rsid w:val="00E7172B"/>
    <w:rsid w:val="00E836CA"/>
    <w:rsid w:val="00EB717A"/>
    <w:rsid w:val="00EC71EE"/>
    <w:rsid w:val="00EE159D"/>
    <w:rsid w:val="00F14D37"/>
    <w:rsid w:val="00F46062"/>
    <w:rsid w:val="00F63401"/>
    <w:rsid w:val="00F80050"/>
    <w:rsid w:val="00F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FC46F-7510-46A8-A568-E1112F85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2E1"/>
  </w:style>
  <w:style w:type="paragraph" w:styleId="a6">
    <w:name w:val="footer"/>
    <w:basedOn w:val="a"/>
    <w:link w:val="a7"/>
    <w:uiPriority w:val="99"/>
    <w:unhideWhenUsed/>
    <w:rsid w:val="00B0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2E1"/>
  </w:style>
  <w:style w:type="character" w:styleId="a8">
    <w:name w:val="Hyperlink"/>
    <w:basedOn w:val="a0"/>
    <w:uiPriority w:val="99"/>
    <w:unhideWhenUsed/>
    <w:rsid w:val="00EC71E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0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107-2011-%D0%B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plykrda.gov.ua/index.php?option=com_content&amp;view=article&amp;id=5040:2015-10-12-15-27-03&amp;catid=36:2008-07-05-12-55-09&amp;Itemid=1" TargetMode="External"/><Relationship Id="rId12" Type="http://schemas.openxmlformats.org/officeDocument/2006/relationships/hyperlink" Target="http://zakon5.rada.gov.ua/laws/show/466-201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z0655-9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hrantruda.com/forum/topic/2832-dolzhen-li-byt-akt-vvoda-v-ekspluatatciiu-pri-re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hdom.ru/snip/II-35-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204</cp:revision>
  <dcterms:created xsi:type="dcterms:W3CDTF">2016-05-17T07:15:00Z</dcterms:created>
  <dcterms:modified xsi:type="dcterms:W3CDTF">2016-05-19T08:18:00Z</dcterms:modified>
</cp:coreProperties>
</file>