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45" w:rsidRPr="00751BB7" w:rsidRDefault="00D57D45" w:rsidP="00D57D45">
      <w:pPr>
        <w:jc w:val="center"/>
        <w:rPr>
          <w:bCs/>
          <w:sz w:val="28"/>
          <w:szCs w:val="28"/>
          <w:lang w:val="uk-UA"/>
        </w:rPr>
      </w:pPr>
      <w:r w:rsidRPr="00751BB7">
        <w:rPr>
          <w:bCs/>
          <w:sz w:val="28"/>
          <w:szCs w:val="28"/>
          <w:lang w:val="uk-UA"/>
        </w:rPr>
        <w:t>ДЕРЖАВНИЙ ВИЩИЙ НАВЧАЛЬНИЙ ЗАКЛАД</w:t>
      </w:r>
    </w:p>
    <w:p w:rsidR="00D57D45" w:rsidRPr="00751BB7" w:rsidRDefault="00D57D45" w:rsidP="00D57D45">
      <w:pPr>
        <w:jc w:val="center"/>
        <w:rPr>
          <w:sz w:val="28"/>
          <w:szCs w:val="28"/>
          <w:lang w:val="uk-UA"/>
        </w:rPr>
      </w:pPr>
      <w:r w:rsidRPr="00751BB7">
        <w:rPr>
          <w:bCs/>
          <w:sz w:val="28"/>
          <w:szCs w:val="28"/>
          <w:lang w:val="uk-UA"/>
        </w:rPr>
        <w:t>«ПРИДНІПРОВСЬКА ДЕРЖАВНА АКАДЕМІЯ БУДІВНИЦТВА ТА АРХІТЕКТУРИ»</w:t>
      </w: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  <w:r w:rsidRPr="00751BB7">
        <w:rPr>
          <w:sz w:val="28"/>
          <w:lang w:val="uk-UA"/>
        </w:rPr>
        <w:t>___________________________________________________________</w:t>
      </w:r>
    </w:p>
    <w:p w:rsidR="00D57D45" w:rsidRPr="00751BB7" w:rsidRDefault="00D57D45" w:rsidP="00D57D45">
      <w:pPr>
        <w:jc w:val="center"/>
        <w:rPr>
          <w:sz w:val="16"/>
          <w:lang w:val="uk-UA"/>
        </w:rPr>
      </w:pPr>
      <w:r w:rsidRPr="00751BB7">
        <w:rPr>
          <w:sz w:val="16"/>
          <w:lang w:val="uk-UA"/>
        </w:rPr>
        <w:t>(назва кафедри)</w:t>
      </w: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pStyle w:val="1"/>
        <w:rPr>
          <w:b w:val="0"/>
        </w:rPr>
      </w:pPr>
      <w:r w:rsidRPr="00751BB7">
        <w:rPr>
          <w:b w:val="0"/>
        </w:rPr>
        <w:t>КОНТРОЛЬНА РОБОТА</w:t>
      </w:r>
    </w:p>
    <w:p w:rsidR="0044044F" w:rsidRPr="00751BB7" w:rsidRDefault="00D57D45" w:rsidP="0044044F">
      <w:pPr>
        <w:jc w:val="center"/>
        <w:rPr>
          <w:sz w:val="28"/>
          <w:lang w:val="uk-UA"/>
        </w:rPr>
      </w:pPr>
      <w:r w:rsidRPr="00751BB7">
        <w:rPr>
          <w:sz w:val="28"/>
          <w:lang w:val="uk-UA"/>
        </w:rPr>
        <w:t>з ___________________________________________________________</w:t>
      </w:r>
    </w:p>
    <w:p w:rsidR="00D57D45" w:rsidRDefault="00D57D45" w:rsidP="00D57D45">
      <w:pPr>
        <w:jc w:val="center"/>
        <w:rPr>
          <w:sz w:val="16"/>
          <w:lang w:val="uk-UA"/>
        </w:rPr>
      </w:pPr>
      <w:r w:rsidRPr="00751BB7">
        <w:rPr>
          <w:sz w:val="16"/>
          <w:lang w:val="uk-UA"/>
        </w:rPr>
        <w:t>(назва дисципліни)</w:t>
      </w:r>
    </w:p>
    <w:p w:rsidR="0044044F" w:rsidRDefault="0044044F" w:rsidP="00D57D45">
      <w:pPr>
        <w:jc w:val="center"/>
        <w:rPr>
          <w:sz w:val="16"/>
          <w:lang w:val="uk-UA"/>
        </w:rPr>
      </w:pPr>
    </w:p>
    <w:p w:rsidR="0044044F" w:rsidRDefault="0044044F" w:rsidP="00D57D45">
      <w:pPr>
        <w:jc w:val="center"/>
        <w:rPr>
          <w:sz w:val="16"/>
          <w:lang w:val="uk-UA"/>
        </w:rPr>
      </w:pPr>
    </w:p>
    <w:p w:rsidR="0044044F" w:rsidRDefault="0044044F" w:rsidP="00D57D45">
      <w:pPr>
        <w:jc w:val="center"/>
        <w:rPr>
          <w:sz w:val="16"/>
          <w:lang w:val="uk-UA"/>
        </w:rPr>
      </w:pPr>
    </w:p>
    <w:p w:rsidR="0044044F" w:rsidRPr="00751BB7" w:rsidRDefault="0044044F" w:rsidP="00D57D45">
      <w:pPr>
        <w:jc w:val="center"/>
        <w:rPr>
          <w:sz w:val="16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  <w:r w:rsidRPr="00751BB7">
        <w:rPr>
          <w:sz w:val="28"/>
          <w:lang w:val="uk-UA"/>
        </w:rPr>
        <w:t>на тему: «Елементи соціально-культурного середовища міжнародного маркетингу»</w:t>
      </w: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jc w:val="center"/>
        <w:rPr>
          <w:sz w:val="28"/>
          <w:lang w:val="uk-UA"/>
        </w:rPr>
      </w:pPr>
    </w:p>
    <w:p w:rsidR="00D57D45" w:rsidRPr="00751BB7" w:rsidRDefault="00D57D45" w:rsidP="00D57D45">
      <w:pPr>
        <w:ind w:left="5103"/>
        <w:rPr>
          <w:lang w:val="uk-UA"/>
        </w:rPr>
      </w:pPr>
      <w:r w:rsidRPr="00751BB7">
        <w:rPr>
          <w:lang w:val="uk-UA"/>
        </w:rPr>
        <w:t>Студента (ки) _____ курсу ______ групи</w:t>
      </w:r>
    </w:p>
    <w:p w:rsidR="00D57D45" w:rsidRPr="00751BB7" w:rsidRDefault="00D57D45" w:rsidP="00D57D45">
      <w:pPr>
        <w:tabs>
          <w:tab w:val="left" w:pos="5220"/>
        </w:tabs>
        <w:ind w:left="5103"/>
        <w:jc w:val="both"/>
        <w:rPr>
          <w:lang w:val="uk-UA"/>
        </w:rPr>
      </w:pPr>
      <w:r w:rsidRPr="00751BB7">
        <w:rPr>
          <w:lang w:val="uk-UA"/>
        </w:rPr>
        <w:t>напряму підготовки__________________</w:t>
      </w:r>
    </w:p>
    <w:p w:rsidR="00D57D45" w:rsidRPr="00751BB7" w:rsidRDefault="00D57D45" w:rsidP="00D57D45">
      <w:pPr>
        <w:ind w:left="5103"/>
        <w:rPr>
          <w:lang w:val="uk-UA"/>
        </w:rPr>
      </w:pPr>
      <w:r w:rsidRPr="00751BB7">
        <w:rPr>
          <w:lang w:val="uk-UA"/>
        </w:rPr>
        <w:t>спеціальності_______________________</w:t>
      </w:r>
    </w:p>
    <w:p w:rsidR="00D57D45" w:rsidRPr="00751BB7" w:rsidRDefault="00D57D45" w:rsidP="00D57D45">
      <w:pPr>
        <w:ind w:left="5103"/>
        <w:rPr>
          <w:lang w:val="uk-UA"/>
        </w:rPr>
      </w:pPr>
      <w:r w:rsidRPr="00751BB7">
        <w:rPr>
          <w:lang w:val="uk-UA"/>
        </w:rPr>
        <w:t xml:space="preserve"> __________________________________</w:t>
      </w:r>
    </w:p>
    <w:p w:rsidR="00D57D45" w:rsidRPr="00751BB7" w:rsidRDefault="00D57D45" w:rsidP="00D57D45">
      <w:pPr>
        <w:ind w:left="4248" w:firstLine="708"/>
        <w:jc w:val="center"/>
        <w:rPr>
          <w:sz w:val="16"/>
          <w:lang w:val="uk-UA"/>
        </w:rPr>
      </w:pPr>
      <w:r w:rsidRPr="00751BB7">
        <w:rPr>
          <w:sz w:val="16"/>
          <w:lang w:val="uk-UA"/>
        </w:rPr>
        <w:t>(прізвище та ініціали)</w:t>
      </w:r>
    </w:p>
    <w:p w:rsidR="00D57D45" w:rsidRPr="00751BB7" w:rsidRDefault="00D57D45" w:rsidP="00D57D45">
      <w:pPr>
        <w:ind w:left="5103"/>
        <w:jc w:val="both"/>
        <w:rPr>
          <w:lang w:val="uk-UA"/>
        </w:rPr>
      </w:pPr>
      <w:r w:rsidRPr="00751BB7">
        <w:rPr>
          <w:lang w:val="uk-UA"/>
        </w:rPr>
        <w:t>Керівник ___________________________</w:t>
      </w:r>
    </w:p>
    <w:p w:rsidR="00D57D45" w:rsidRPr="00751BB7" w:rsidRDefault="00D57D45" w:rsidP="00D57D45">
      <w:pPr>
        <w:jc w:val="right"/>
        <w:rPr>
          <w:lang w:val="uk-UA"/>
        </w:rPr>
      </w:pPr>
      <w:r w:rsidRPr="00751BB7">
        <w:rPr>
          <w:lang w:val="uk-UA"/>
        </w:rPr>
        <w:t>____________________________________</w:t>
      </w:r>
    </w:p>
    <w:p w:rsidR="00D57D45" w:rsidRPr="00751BB7" w:rsidRDefault="00D57D45" w:rsidP="00D57D45">
      <w:pPr>
        <w:jc w:val="right"/>
        <w:rPr>
          <w:sz w:val="16"/>
          <w:lang w:val="uk-UA"/>
        </w:rPr>
      </w:pPr>
      <w:r w:rsidRPr="00751BB7">
        <w:rPr>
          <w:sz w:val="16"/>
          <w:lang w:val="uk-UA"/>
        </w:rPr>
        <w:t xml:space="preserve">(посада, вчене звання, науковий ступінь, прізвище та ініціали)   </w:t>
      </w:r>
    </w:p>
    <w:p w:rsidR="00D57D45" w:rsidRPr="00751BB7" w:rsidRDefault="00D57D45" w:rsidP="00D57D45">
      <w:pPr>
        <w:jc w:val="right"/>
        <w:rPr>
          <w:sz w:val="16"/>
          <w:lang w:val="uk-UA"/>
        </w:rPr>
      </w:pPr>
    </w:p>
    <w:p w:rsidR="00D57D45" w:rsidRPr="00751BB7" w:rsidRDefault="00D57D45" w:rsidP="00D57D45">
      <w:pPr>
        <w:ind w:left="5103"/>
        <w:rPr>
          <w:lang w:val="uk-UA"/>
        </w:rPr>
      </w:pPr>
      <w:r w:rsidRPr="00751BB7">
        <w:rPr>
          <w:lang w:val="uk-UA"/>
        </w:rPr>
        <w:t xml:space="preserve">Національна шкала ________________    </w:t>
      </w:r>
    </w:p>
    <w:p w:rsidR="00D57D45" w:rsidRPr="00751BB7" w:rsidRDefault="00D57D45" w:rsidP="00D57D45">
      <w:pPr>
        <w:ind w:left="5103"/>
        <w:rPr>
          <w:lang w:val="uk-UA"/>
        </w:rPr>
      </w:pPr>
    </w:p>
    <w:p w:rsidR="00D57D45" w:rsidRPr="00751BB7" w:rsidRDefault="00D57D45" w:rsidP="00D57D45">
      <w:pPr>
        <w:ind w:left="5103"/>
        <w:rPr>
          <w:lang w:val="uk-UA"/>
        </w:rPr>
      </w:pPr>
      <w:r w:rsidRPr="00751BB7">
        <w:rPr>
          <w:lang w:val="uk-UA"/>
        </w:rPr>
        <w:t xml:space="preserve">Кількість балів: __________ Оцінка:  ECTS _____ </w:t>
      </w:r>
    </w:p>
    <w:p w:rsidR="00D57D45" w:rsidRPr="00751BB7" w:rsidRDefault="00D57D45" w:rsidP="00D57D45">
      <w:pPr>
        <w:rPr>
          <w:lang w:val="uk-UA"/>
        </w:rPr>
      </w:pPr>
    </w:p>
    <w:p w:rsidR="00D57D45" w:rsidRPr="00751BB7" w:rsidRDefault="00D57D45" w:rsidP="00D57D45">
      <w:pPr>
        <w:rPr>
          <w:sz w:val="16"/>
          <w:lang w:val="uk-UA"/>
        </w:rPr>
      </w:pPr>
      <w:r w:rsidRPr="00751BB7">
        <w:rPr>
          <w:lang w:val="uk-UA"/>
        </w:rPr>
        <w:t xml:space="preserve">                                                                     Члени комісії          ________________</w:t>
      </w:r>
      <w:r w:rsidRPr="00751BB7">
        <w:rPr>
          <w:sz w:val="16"/>
          <w:lang w:val="uk-UA"/>
        </w:rPr>
        <w:t xml:space="preserve">  ___________________________</w:t>
      </w:r>
    </w:p>
    <w:p w:rsidR="00D57D45" w:rsidRPr="00751BB7" w:rsidRDefault="00D57D45" w:rsidP="00D57D45">
      <w:pPr>
        <w:rPr>
          <w:sz w:val="16"/>
          <w:lang w:val="uk-UA"/>
        </w:rPr>
      </w:pPr>
      <w:r w:rsidRPr="00751BB7">
        <w:rPr>
          <w:sz w:val="16"/>
          <w:lang w:val="uk-UA"/>
        </w:rPr>
        <w:t xml:space="preserve">                                                                                                                                             (підпис)                        (прізвище та ініціали)</w:t>
      </w:r>
    </w:p>
    <w:p w:rsidR="00D57D45" w:rsidRPr="00751BB7" w:rsidRDefault="00D57D45" w:rsidP="00D57D45">
      <w:pPr>
        <w:rPr>
          <w:sz w:val="16"/>
          <w:lang w:val="uk-UA"/>
        </w:rPr>
      </w:pPr>
      <w:r w:rsidRPr="00751BB7">
        <w:rPr>
          <w:lang w:val="uk-UA"/>
        </w:rPr>
        <w:t xml:space="preserve">                                                                                                      ________________</w:t>
      </w:r>
      <w:r w:rsidRPr="00751BB7">
        <w:rPr>
          <w:sz w:val="16"/>
          <w:lang w:val="uk-UA"/>
        </w:rPr>
        <w:t xml:space="preserve">  ___________________________</w:t>
      </w:r>
    </w:p>
    <w:p w:rsidR="00D57D45" w:rsidRPr="00751BB7" w:rsidRDefault="00D57D45" w:rsidP="00D57D45">
      <w:pPr>
        <w:rPr>
          <w:sz w:val="16"/>
          <w:lang w:val="uk-UA"/>
        </w:rPr>
      </w:pPr>
      <w:r w:rsidRPr="00751BB7">
        <w:rPr>
          <w:sz w:val="16"/>
          <w:lang w:val="uk-UA"/>
        </w:rPr>
        <w:t xml:space="preserve">                                                                                                                                              (підпис)                        (прізвище та ініціали)</w:t>
      </w:r>
    </w:p>
    <w:p w:rsidR="00D57D45" w:rsidRPr="00751BB7" w:rsidRDefault="00D57D45" w:rsidP="00D57D45">
      <w:pPr>
        <w:rPr>
          <w:sz w:val="16"/>
          <w:lang w:val="uk-UA"/>
        </w:rPr>
      </w:pPr>
      <w:r w:rsidRPr="00751BB7">
        <w:rPr>
          <w:sz w:val="16"/>
          <w:lang w:val="uk-UA"/>
        </w:rPr>
        <w:t xml:space="preserve">                                                                                                                                </w:t>
      </w:r>
      <w:r w:rsidRPr="00751BB7">
        <w:rPr>
          <w:lang w:val="uk-UA"/>
        </w:rPr>
        <w:t>________________</w:t>
      </w:r>
      <w:r w:rsidRPr="00751BB7">
        <w:rPr>
          <w:sz w:val="16"/>
          <w:lang w:val="uk-UA"/>
        </w:rPr>
        <w:t xml:space="preserve">  ___________________________</w:t>
      </w:r>
    </w:p>
    <w:p w:rsidR="00D57D45" w:rsidRPr="00751BB7" w:rsidRDefault="00D57D45" w:rsidP="00D57D45">
      <w:pPr>
        <w:rPr>
          <w:lang w:val="uk-UA"/>
        </w:rPr>
      </w:pPr>
      <w:r w:rsidRPr="00751BB7">
        <w:rPr>
          <w:sz w:val="16"/>
          <w:lang w:val="uk-UA"/>
        </w:rPr>
        <w:t xml:space="preserve">                                                                                                                                              (підпис)                         (прізвище та ініціали</w:t>
      </w:r>
    </w:p>
    <w:p w:rsidR="00D57D45" w:rsidRPr="00751BB7" w:rsidRDefault="00D57D45" w:rsidP="00D57D45">
      <w:pPr>
        <w:jc w:val="center"/>
        <w:rPr>
          <w:lang w:val="uk-UA"/>
        </w:rPr>
      </w:pPr>
    </w:p>
    <w:p w:rsidR="00D57D45" w:rsidRPr="00751BB7" w:rsidRDefault="00D57D45" w:rsidP="00D57D45">
      <w:pPr>
        <w:jc w:val="center"/>
        <w:rPr>
          <w:lang w:val="uk-UA"/>
        </w:rPr>
      </w:pPr>
    </w:p>
    <w:p w:rsidR="00D57D45" w:rsidRPr="00751BB7" w:rsidRDefault="00D57D45" w:rsidP="00D57D45">
      <w:pPr>
        <w:jc w:val="center"/>
        <w:rPr>
          <w:lang w:val="uk-UA"/>
        </w:rPr>
      </w:pPr>
    </w:p>
    <w:p w:rsidR="00D57D45" w:rsidRPr="00751BB7" w:rsidRDefault="00D57D45" w:rsidP="00D57D45">
      <w:pPr>
        <w:jc w:val="center"/>
        <w:rPr>
          <w:lang w:val="uk-UA"/>
        </w:rPr>
      </w:pPr>
    </w:p>
    <w:p w:rsidR="00D57D45" w:rsidRPr="00751BB7" w:rsidRDefault="00D57D45" w:rsidP="00D57D45">
      <w:pPr>
        <w:jc w:val="center"/>
        <w:rPr>
          <w:lang w:val="uk-UA"/>
        </w:rPr>
      </w:pPr>
    </w:p>
    <w:p w:rsidR="00D57D45" w:rsidRPr="00751BB7" w:rsidRDefault="00D57D45" w:rsidP="00D57D45">
      <w:pPr>
        <w:jc w:val="center"/>
        <w:rPr>
          <w:lang w:val="uk-UA"/>
        </w:rPr>
      </w:pPr>
      <w:r w:rsidRPr="00751BB7">
        <w:rPr>
          <w:lang w:val="uk-UA"/>
        </w:rPr>
        <w:t>м. Дніпро – 2019 рік</w:t>
      </w:r>
    </w:p>
    <w:p w:rsidR="00751BB7" w:rsidRPr="00751BB7" w:rsidRDefault="00751BB7" w:rsidP="00751BB7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Toc71821235"/>
      <w:bookmarkStart w:id="1" w:name="_Toc71821272"/>
      <w:r w:rsidRPr="00751BB7">
        <w:rPr>
          <w:b/>
          <w:sz w:val="28"/>
          <w:szCs w:val="28"/>
          <w:lang w:val="uk-UA"/>
        </w:rPr>
        <w:lastRenderedPageBreak/>
        <w:t>ЗМІ</w:t>
      </w:r>
      <w:bookmarkEnd w:id="0"/>
      <w:bookmarkEnd w:id="1"/>
      <w:r w:rsidRPr="00751BB7">
        <w:rPr>
          <w:b/>
          <w:sz w:val="28"/>
          <w:szCs w:val="28"/>
          <w:lang w:val="uk-UA"/>
        </w:rPr>
        <w:t>СТ</w:t>
      </w:r>
    </w:p>
    <w:p w:rsidR="00751BB7" w:rsidRPr="00751BB7" w:rsidRDefault="00CE549D" w:rsidP="0044044F">
      <w:pPr>
        <w:pStyle w:val="11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fldChar w:fldCharType="begin"/>
      </w:r>
      <w:r w:rsidR="00751BB7" w:rsidRPr="00751BB7">
        <w:rPr>
          <w:sz w:val="28"/>
          <w:szCs w:val="28"/>
          <w:lang w:val="uk-UA"/>
        </w:rPr>
        <w:instrText xml:space="preserve"> TOC \o "1-3" \h \z </w:instrText>
      </w:r>
      <w:r w:rsidRPr="00751BB7">
        <w:rPr>
          <w:sz w:val="28"/>
          <w:szCs w:val="28"/>
          <w:lang w:val="uk-UA"/>
        </w:rPr>
        <w:fldChar w:fldCharType="separate"/>
      </w:r>
      <w:hyperlink w:anchor="_Toc71951331" w:history="1">
        <w:r w:rsidR="00751BB7" w:rsidRPr="00751BB7">
          <w:rPr>
            <w:rStyle w:val="a4"/>
            <w:b/>
            <w:noProof/>
            <w:sz w:val="28"/>
            <w:szCs w:val="28"/>
            <w:lang w:val="uk-UA"/>
          </w:rPr>
          <w:t>ВСТУП</w:t>
        </w:r>
        <w:r w:rsidR="00751BB7" w:rsidRPr="00751BB7">
          <w:rPr>
            <w:noProof/>
            <w:webHidden/>
            <w:sz w:val="28"/>
            <w:szCs w:val="28"/>
            <w:lang w:val="uk-UA"/>
          </w:rPr>
          <w:tab/>
          <w:t>3</w:t>
        </w:r>
      </w:hyperlink>
    </w:p>
    <w:p w:rsidR="00751BB7" w:rsidRDefault="00CE549D" w:rsidP="0044044F">
      <w:pPr>
        <w:pStyle w:val="11"/>
        <w:tabs>
          <w:tab w:val="left" w:pos="480"/>
          <w:tab w:val="right" w:leader="dot" w:pos="9345"/>
        </w:tabs>
        <w:spacing w:line="360" w:lineRule="auto"/>
        <w:jc w:val="both"/>
        <w:rPr>
          <w:noProof/>
          <w:sz w:val="28"/>
          <w:szCs w:val="28"/>
          <w:lang w:val="uk-UA"/>
        </w:rPr>
      </w:pPr>
      <w:hyperlink w:anchor="_Toc71951332" w:history="1">
        <w:r w:rsidR="00751BB7" w:rsidRPr="00751BB7">
          <w:rPr>
            <w:rStyle w:val="a4"/>
            <w:noProof/>
            <w:sz w:val="28"/>
            <w:szCs w:val="28"/>
            <w:lang w:val="uk-UA"/>
          </w:rPr>
          <w:t>1.</w:t>
        </w:r>
        <w:r w:rsidR="00751BB7">
          <w:rPr>
            <w:rStyle w:val="a4"/>
            <w:noProof/>
            <w:sz w:val="28"/>
            <w:szCs w:val="28"/>
            <w:lang w:val="uk-UA"/>
          </w:rPr>
          <w:t xml:space="preserve"> Визначення та основні елементи культури</w:t>
        </w:r>
        <w:r w:rsidR="00751BB7" w:rsidRPr="00751BB7">
          <w:rPr>
            <w:noProof/>
            <w:webHidden/>
            <w:sz w:val="28"/>
            <w:szCs w:val="28"/>
            <w:lang w:val="uk-UA"/>
          </w:rPr>
          <w:tab/>
          <w:t>5</w:t>
        </w:r>
      </w:hyperlink>
    </w:p>
    <w:p w:rsidR="00751BB7" w:rsidRPr="00751BB7" w:rsidRDefault="00CE549D" w:rsidP="0044044F">
      <w:pPr>
        <w:pStyle w:val="11"/>
        <w:tabs>
          <w:tab w:val="left" w:pos="480"/>
          <w:tab w:val="right" w:leader="dot" w:pos="9345"/>
        </w:tabs>
        <w:spacing w:line="360" w:lineRule="auto"/>
        <w:jc w:val="both"/>
        <w:rPr>
          <w:rStyle w:val="a4"/>
          <w:noProof/>
          <w:sz w:val="28"/>
          <w:szCs w:val="28"/>
          <w:lang w:val="uk-UA"/>
        </w:rPr>
      </w:pPr>
      <w:hyperlink w:anchor="_Toc71951332" w:history="1">
        <w:r w:rsidR="00751BB7">
          <w:rPr>
            <w:rStyle w:val="a4"/>
            <w:noProof/>
            <w:sz w:val="28"/>
            <w:szCs w:val="28"/>
            <w:lang w:val="uk-UA"/>
          </w:rPr>
          <w:t>2</w:t>
        </w:r>
        <w:r w:rsidR="00751BB7" w:rsidRPr="00751BB7">
          <w:rPr>
            <w:rStyle w:val="a4"/>
            <w:noProof/>
            <w:sz w:val="28"/>
            <w:szCs w:val="28"/>
            <w:lang w:val="uk-UA"/>
          </w:rPr>
          <w:t>.</w:t>
        </w:r>
        <w:r w:rsidR="00751BB7">
          <w:rPr>
            <w:rStyle w:val="a4"/>
            <w:noProof/>
            <w:sz w:val="28"/>
            <w:szCs w:val="28"/>
            <w:lang w:val="uk-UA"/>
          </w:rPr>
          <w:t xml:space="preserve"> Склад соціально-культурного середовища</w:t>
        </w:r>
        <w:r w:rsidR="00751BB7" w:rsidRPr="00751BB7">
          <w:rPr>
            <w:noProof/>
            <w:webHidden/>
            <w:sz w:val="28"/>
            <w:szCs w:val="28"/>
            <w:lang w:val="uk-UA"/>
          </w:rPr>
          <w:tab/>
        </w:r>
        <w:r w:rsidR="00751BB7">
          <w:rPr>
            <w:noProof/>
            <w:webHidden/>
            <w:sz w:val="28"/>
            <w:szCs w:val="28"/>
            <w:lang w:val="uk-UA"/>
          </w:rPr>
          <w:t>7</w:t>
        </w:r>
      </w:hyperlink>
    </w:p>
    <w:p w:rsidR="00751BB7" w:rsidRPr="00751BB7" w:rsidRDefault="00CE549D" w:rsidP="0044044F">
      <w:pPr>
        <w:pStyle w:val="11"/>
        <w:tabs>
          <w:tab w:val="left" w:pos="480"/>
          <w:tab w:val="right" w:leader="dot" w:pos="9345"/>
        </w:tabs>
        <w:spacing w:line="360" w:lineRule="auto"/>
        <w:jc w:val="both"/>
        <w:rPr>
          <w:rStyle w:val="a4"/>
          <w:noProof/>
          <w:sz w:val="28"/>
          <w:szCs w:val="28"/>
          <w:lang w:val="uk-UA"/>
        </w:rPr>
      </w:pPr>
      <w:hyperlink w:anchor="_Toc71951332" w:history="1">
        <w:r w:rsidR="00751BB7">
          <w:rPr>
            <w:rStyle w:val="a4"/>
            <w:noProof/>
            <w:sz w:val="28"/>
            <w:szCs w:val="28"/>
            <w:lang w:val="uk-UA"/>
          </w:rPr>
          <w:t>3</w:t>
        </w:r>
        <w:r w:rsidR="00751BB7" w:rsidRPr="00751BB7">
          <w:rPr>
            <w:rStyle w:val="a4"/>
            <w:noProof/>
            <w:sz w:val="28"/>
            <w:szCs w:val="28"/>
            <w:lang w:val="uk-UA"/>
          </w:rPr>
          <w:t>.</w:t>
        </w:r>
        <w:r w:rsidR="00751BB7">
          <w:rPr>
            <w:rStyle w:val="a4"/>
            <w:noProof/>
            <w:sz w:val="28"/>
            <w:szCs w:val="28"/>
            <w:lang w:val="uk-UA"/>
          </w:rPr>
          <w:t xml:space="preserve"> Вплив соціальлно-культурного середовища на маркетинг</w:t>
        </w:r>
        <w:r w:rsidR="00751BB7" w:rsidRPr="00751BB7">
          <w:rPr>
            <w:noProof/>
            <w:webHidden/>
            <w:sz w:val="28"/>
            <w:szCs w:val="28"/>
            <w:lang w:val="uk-UA"/>
          </w:rPr>
          <w:tab/>
        </w:r>
        <w:r w:rsidR="0044044F">
          <w:rPr>
            <w:noProof/>
            <w:webHidden/>
            <w:sz w:val="28"/>
            <w:szCs w:val="28"/>
            <w:lang w:val="uk-UA"/>
          </w:rPr>
          <w:t>11</w:t>
        </w:r>
      </w:hyperlink>
    </w:p>
    <w:p w:rsidR="00751BB7" w:rsidRPr="00751BB7" w:rsidRDefault="00CE549D" w:rsidP="0044044F">
      <w:pPr>
        <w:pStyle w:val="11"/>
        <w:tabs>
          <w:tab w:val="left" w:pos="480"/>
          <w:tab w:val="right" w:leader="dot" w:pos="9345"/>
        </w:tabs>
        <w:spacing w:line="360" w:lineRule="auto"/>
        <w:jc w:val="both"/>
        <w:rPr>
          <w:rStyle w:val="a4"/>
          <w:noProof/>
          <w:sz w:val="28"/>
          <w:szCs w:val="28"/>
          <w:lang w:val="uk-UA"/>
        </w:rPr>
      </w:pPr>
      <w:hyperlink w:anchor="_Toc71951332" w:history="1">
        <w:r w:rsidR="0044044F">
          <w:rPr>
            <w:rStyle w:val="a4"/>
            <w:noProof/>
            <w:sz w:val="28"/>
            <w:szCs w:val="28"/>
            <w:lang w:val="uk-UA"/>
          </w:rPr>
          <w:t>4</w:t>
        </w:r>
        <w:r w:rsidR="00751BB7" w:rsidRPr="00751BB7">
          <w:rPr>
            <w:rStyle w:val="a4"/>
            <w:noProof/>
            <w:sz w:val="28"/>
            <w:szCs w:val="28"/>
            <w:lang w:val="uk-UA"/>
          </w:rPr>
          <w:t>.</w:t>
        </w:r>
        <w:r w:rsidR="00751BB7">
          <w:rPr>
            <w:rStyle w:val="a4"/>
            <w:noProof/>
            <w:sz w:val="28"/>
            <w:szCs w:val="28"/>
            <w:lang w:val="uk-UA"/>
          </w:rPr>
          <w:t xml:space="preserve"> </w:t>
        </w:r>
        <w:r w:rsidR="0044044F">
          <w:rPr>
            <w:rStyle w:val="a4"/>
            <w:noProof/>
            <w:sz w:val="28"/>
            <w:szCs w:val="28"/>
            <w:lang w:val="uk-UA"/>
          </w:rPr>
          <w:t>Методи аналізу соціально-культурного середовища</w:t>
        </w:r>
        <w:r w:rsidR="00751BB7" w:rsidRPr="00751BB7">
          <w:rPr>
            <w:noProof/>
            <w:webHidden/>
            <w:sz w:val="28"/>
            <w:szCs w:val="28"/>
            <w:lang w:val="uk-UA"/>
          </w:rPr>
          <w:tab/>
        </w:r>
        <w:r w:rsidR="0044044F">
          <w:rPr>
            <w:noProof/>
            <w:webHidden/>
            <w:sz w:val="28"/>
            <w:szCs w:val="28"/>
            <w:lang w:val="uk-UA"/>
          </w:rPr>
          <w:t>1</w:t>
        </w:r>
      </w:hyperlink>
      <w:r w:rsidR="0044044F">
        <w:rPr>
          <w:noProof/>
          <w:sz w:val="28"/>
          <w:szCs w:val="28"/>
          <w:lang w:val="uk-UA"/>
        </w:rPr>
        <w:t>3</w:t>
      </w:r>
    </w:p>
    <w:p w:rsidR="00751BB7" w:rsidRPr="00751BB7" w:rsidRDefault="00751BB7" w:rsidP="0044044F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751BB7">
        <w:rPr>
          <w:b/>
          <w:snapToGrid w:val="0"/>
          <w:sz w:val="28"/>
          <w:szCs w:val="28"/>
          <w:lang w:val="uk-UA"/>
        </w:rPr>
        <w:t>ВИСНОВОК</w:t>
      </w:r>
      <w:r w:rsidRPr="00751BB7">
        <w:rPr>
          <w:snapToGrid w:val="0"/>
          <w:sz w:val="28"/>
          <w:szCs w:val="28"/>
          <w:lang w:val="uk-UA"/>
        </w:rPr>
        <w:t xml:space="preserve">………………………………………………………………....     </w:t>
      </w:r>
      <w:r w:rsidR="0044044F">
        <w:rPr>
          <w:snapToGrid w:val="0"/>
          <w:sz w:val="28"/>
          <w:szCs w:val="28"/>
          <w:lang w:val="uk-UA"/>
        </w:rPr>
        <w:t>15</w:t>
      </w:r>
      <w:r w:rsidRPr="00751BB7">
        <w:rPr>
          <w:b/>
          <w:snapToGrid w:val="0"/>
          <w:sz w:val="28"/>
          <w:szCs w:val="28"/>
          <w:lang w:val="uk-UA"/>
        </w:rPr>
        <w:t xml:space="preserve"> СПИСОК ВИКОРИСТАНИХ ДЖЕРЕЛ</w:t>
      </w:r>
      <w:r w:rsidRPr="00751BB7">
        <w:rPr>
          <w:snapToGrid w:val="0"/>
          <w:sz w:val="28"/>
          <w:szCs w:val="28"/>
          <w:lang w:val="uk-UA"/>
        </w:rPr>
        <w:t>………………………………..</w:t>
      </w:r>
      <w:r w:rsidR="0044044F">
        <w:rPr>
          <w:snapToGrid w:val="0"/>
          <w:sz w:val="28"/>
          <w:szCs w:val="28"/>
          <w:lang w:val="uk-UA"/>
        </w:rPr>
        <w:t>.</w:t>
      </w:r>
      <w:r w:rsidRPr="00751BB7">
        <w:rPr>
          <w:snapToGrid w:val="0"/>
          <w:sz w:val="28"/>
          <w:szCs w:val="28"/>
          <w:lang w:val="uk-UA"/>
        </w:rPr>
        <w:t xml:space="preserve">...   </w:t>
      </w:r>
      <w:r w:rsidR="0044044F">
        <w:rPr>
          <w:snapToGrid w:val="0"/>
          <w:sz w:val="28"/>
          <w:szCs w:val="28"/>
          <w:lang w:val="uk-UA"/>
        </w:rPr>
        <w:t>18</w:t>
      </w:r>
    </w:p>
    <w:p w:rsidR="00751BB7" w:rsidRPr="00751BB7" w:rsidRDefault="00751BB7" w:rsidP="0044044F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</w:p>
    <w:p w:rsidR="00751BB7" w:rsidRPr="00751BB7" w:rsidRDefault="00CE549D" w:rsidP="0044044F">
      <w:pPr>
        <w:overflowPunct w:val="0"/>
        <w:autoSpaceDE w:val="0"/>
        <w:autoSpaceDN w:val="0"/>
        <w:adjustRightInd w:val="0"/>
        <w:spacing w:line="360" w:lineRule="auto"/>
        <w:ind w:firstLine="709"/>
        <w:contextualSpacing/>
        <w:jc w:val="both"/>
        <w:textAlignment w:val="baseline"/>
        <w:rPr>
          <w:lang w:val="uk-UA"/>
        </w:rPr>
      </w:pPr>
      <w:r w:rsidRPr="00751BB7">
        <w:rPr>
          <w:sz w:val="28"/>
          <w:szCs w:val="28"/>
          <w:lang w:val="uk-UA"/>
        </w:rPr>
        <w:fldChar w:fldCharType="end"/>
      </w:r>
      <w:r w:rsidR="00D57D45" w:rsidRPr="00751BB7">
        <w:rPr>
          <w:lang w:val="uk-UA"/>
        </w:rPr>
        <w:br w:type="page"/>
      </w:r>
    </w:p>
    <w:p w:rsidR="00D57D45" w:rsidRPr="00751BB7" w:rsidRDefault="00D57D45" w:rsidP="0044044F">
      <w:pPr>
        <w:overflowPunct w:val="0"/>
        <w:autoSpaceDE w:val="0"/>
        <w:autoSpaceDN w:val="0"/>
        <w:adjustRightInd w:val="0"/>
        <w:spacing w:line="360" w:lineRule="auto"/>
        <w:ind w:firstLine="709"/>
        <w:contextualSpacing/>
        <w:jc w:val="center"/>
        <w:textAlignment w:val="baseline"/>
        <w:rPr>
          <w:b/>
          <w:sz w:val="28"/>
          <w:szCs w:val="28"/>
          <w:lang w:val="uk-UA"/>
        </w:rPr>
      </w:pPr>
      <w:r w:rsidRPr="00751BB7">
        <w:rPr>
          <w:b/>
          <w:sz w:val="28"/>
          <w:szCs w:val="28"/>
          <w:lang w:val="uk-UA"/>
        </w:rPr>
        <w:lastRenderedPageBreak/>
        <w:t>В</w:t>
      </w:r>
      <w:r w:rsidR="00E41F5E" w:rsidRPr="00751BB7">
        <w:rPr>
          <w:b/>
          <w:sz w:val="28"/>
          <w:szCs w:val="28"/>
          <w:lang w:val="uk-UA"/>
        </w:rPr>
        <w:t>СТУП</w:t>
      </w:r>
    </w:p>
    <w:p w:rsidR="00D57D45" w:rsidRPr="00751BB7" w:rsidRDefault="00D57D45" w:rsidP="0044044F">
      <w:pPr>
        <w:overflowPunct w:val="0"/>
        <w:autoSpaceDE w:val="0"/>
        <w:autoSpaceDN w:val="0"/>
        <w:adjustRightInd w:val="0"/>
        <w:spacing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 умовах подальшого поширення і розвитку міжнародних економічних зв'язків через міжнародну торгівлю, експорт капіталу, науково-виробниче співробітництво підвищується значення міжнародного маркетингу, його вивчення і застосування з метою адаптації і вдосконалення методів діяльності фірм на зовнішніх ринках.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bCs/>
          <w:sz w:val="28"/>
          <w:szCs w:val="28"/>
          <w:lang w:val="uk-UA"/>
        </w:rPr>
        <w:t>Міжнародний маркетинг</w:t>
      </w:r>
      <w:r w:rsidRPr="00751BB7">
        <w:rPr>
          <w:b/>
          <w:bCs/>
          <w:sz w:val="28"/>
          <w:szCs w:val="28"/>
          <w:lang w:val="uk-UA"/>
        </w:rPr>
        <w:t xml:space="preserve"> </w:t>
      </w:r>
      <w:r w:rsidRPr="00751BB7">
        <w:rPr>
          <w:sz w:val="28"/>
          <w:szCs w:val="28"/>
          <w:lang w:val="uk-UA"/>
        </w:rPr>
        <w:t>звичайно визначається як маркетинг товарів та послуг, що надаються фірмами, сфера виробничої і комерційної діяльності яких розповсюджується на зарубіжні країни.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color w:val="FFFFFF" w:themeColor="background1"/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Міжнародна маркетингова діяльність є ефективним засобом удосконалення якості і розширення асортименту товарів та послуг, що надаються на зарубіжних ринках, розширення меж збуту і підвищення прибутків від продажу, налагодження мережі після</w:t>
      </w:r>
      <w:r w:rsidR="00B02A75">
        <w:rPr>
          <w:sz w:val="28"/>
          <w:szCs w:val="28"/>
          <w:lang w:val="uk-UA"/>
        </w:rPr>
        <w:t xml:space="preserve"> </w:t>
      </w:r>
      <w:r w:rsidRPr="00751BB7">
        <w:rPr>
          <w:sz w:val="28"/>
          <w:szCs w:val="28"/>
          <w:lang w:val="uk-UA"/>
        </w:rPr>
        <w:t>продажного сервісу та ін. Здійснення комплексу маркетингових заходів на зовнішніх ринках сприяє підвищенню конкурентних позицій фірми. У той же час нехтування міжнародним маркетингом може призвести до негативних наслідків через втрату сприятливих маркетингових можливостей, а також реального програшу в конкурентній боротьбі з іноземними компаніями на внутрішньому ринку.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Міжнародний маркетинг розглядається і як основа планування, спрямованого на створення належних умов для максимального використання виробничих ресурсів і випуску продукції з заданими економічними і технічними параметрами в міжнародному масштабі.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 економічно розвинених державах, де рівень транс-націоналізації компаній значно вищий, ніж в інших країнах, міжнародний маркетинг виконує важливу функцію координації виробничої діяльності підприємств, розташованих чи у своїй країні, чи за кордоном, у межах єдиної власності.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 xml:space="preserve">Для успішної маркетингової діяльності на зовнішніх ринках доводиться докладати більш значних і цілеспрямованих зусиль, більш послідовно </w:t>
      </w:r>
      <w:r w:rsidRPr="00751BB7">
        <w:rPr>
          <w:sz w:val="28"/>
          <w:szCs w:val="28"/>
          <w:lang w:val="uk-UA"/>
        </w:rPr>
        <w:lastRenderedPageBreak/>
        <w:t>дотримуватись принципів маркетингу, використовувати маркетингові методи, прийоми, процедури, ніж це вимагається на внутрішньому ринку. Така ситуація пояснюється особливими вимогами зовнішніх ринків до товару, сервісу, реклами, що, у свою чергу, пов'язано зі специфікою попиту окремих ринків та рівнем конкурентної боротьби.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Вивчення зарубіжних ринків, їх можливостей і вимог, як правило, більш складне і трудомістке, ніж дослідження внутрішнього ринку. Тому потреби в маркетинговій інформації щодо обраного ринку значно вищі, але при цьому і більше ускладнень в її отриманні та інтерпретації.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Крім того, при виході на зарубіжний ринок додатково необхідно аналізувати деякі аспекти, що не є характерними для внутрішнього ринку: наприклад, митне регулювання, валютні курси, страхування міжнародних операцій, та ін.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Ефективна діяльність на зовнішніх ринках потребує творчого і гнучкого використання різних маркетингових процедур з урахуванням кон'юнктурних коливань і прогнозу розвитку зарубіжних ринків, комерційної практики і торговельних звичаїв, особливостей маркетингового середовища.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Вимоги потенційних іноземних покупців визначають, зокрема, специфіку напрямків маркетингової політики фірми. Так, принципового значення набуває розроблення і комерційне виробництво "товарів ринкової новизни". У збутовій політиці — це дотримання умов збуту, які прийняті в країні експорту; у ціновій — визначення рівня ціни, валюти ціни і т.ін.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І, нарешті, характерною особливістю міжнародного маркетингу є його орієнтація на інвестиційну діяльність фірми з урахуванням інтересів споживачів зарубіжних ринків.</w:t>
      </w:r>
    </w:p>
    <w:p w:rsidR="00D57D45" w:rsidRPr="00751BB7" w:rsidRDefault="00D57D45" w:rsidP="0044044F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Таким чином, зміст міжнародного маркетингу, як специфічної функції управління, полягає у визначенні цілей розвитку науково-технічної та виробничо-збутової діяльності фірми, спрямованої на забезпечення прибутковості на підставі врахування вимог світового ринку і відображення їх у планах розвитку фірми.</w:t>
      </w:r>
    </w:p>
    <w:p w:rsidR="00D57D45" w:rsidRPr="00B02A75" w:rsidRDefault="00D57D45" w:rsidP="0044044F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sz w:val="28"/>
          <w:szCs w:val="28"/>
        </w:rPr>
      </w:pPr>
      <w:r w:rsidRPr="00B02A75">
        <w:rPr>
          <w:rFonts w:ascii="Times New Roman" w:hAnsi="Times New Roman"/>
          <w:sz w:val="28"/>
          <w:szCs w:val="28"/>
        </w:rPr>
        <w:lastRenderedPageBreak/>
        <w:t>Визначення та основні елементи культури</w:t>
      </w:r>
    </w:p>
    <w:p w:rsidR="00751BB7" w:rsidRDefault="00751BB7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D57D45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Культура (від лат. cultura — виховання, освіта, розвиток, шанування) — історично визначений рівень розвитку суспільства, творчих сил та здібностей людини, який відбивається в типах та формах організації життя та діяльності людей, а також у створюваних ними матеріальних та духовних цінностях.</w:t>
      </w:r>
    </w:p>
    <w:p w:rsidR="00D57D45" w:rsidRPr="00751BB7" w:rsidRDefault="00D57D45" w:rsidP="0044044F">
      <w:pPr>
        <w:shd w:val="clear" w:color="auto" w:fill="FFFFFF"/>
        <w:spacing w:line="360" w:lineRule="auto"/>
        <w:jc w:val="center"/>
        <w:rPr>
          <w:sz w:val="28"/>
          <w:szCs w:val="28"/>
          <w:lang w:val="uk-UA"/>
        </w:rPr>
      </w:pPr>
      <w:r w:rsidRPr="00751BB7">
        <w:rPr>
          <w:noProof/>
          <w:sz w:val="28"/>
          <w:szCs w:val="28"/>
        </w:rPr>
        <w:drawing>
          <wp:inline distT="0" distB="0" distL="0" distR="0">
            <wp:extent cx="5881716" cy="3886200"/>
            <wp:effectExtent l="0" t="0" r="0" b="0"/>
            <wp:docPr id="2" name="Рисунок 2" descr="https://buklib.net/msohtml1/714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klib.net/msohtml1/714/clip_image00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081" cy="388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A75" w:rsidRPr="00751BB7" w:rsidRDefault="00B02A75" w:rsidP="00B02A75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</w:t>
      </w:r>
      <w:r w:rsidRPr="00751BB7">
        <w:rPr>
          <w:sz w:val="28"/>
          <w:szCs w:val="28"/>
          <w:lang w:val="uk-UA"/>
        </w:rPr>
        <w:t>. Основні складові елементи культури</w:t>
      </w:r>
    </w:p>
    <w:p w:rsidR="00B02A75" w:rsidRDefault="00B02A75" w:rsidP="0044044F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57D45" w:rsidRPr="00751BB7" w:rsidRDefault="00D57D45" w:rsidP="0044044F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 З усього різнобарв’я елементів культури в міжнародному маркетингу майже завжди аналізуються:</w:t>
      </w:r>
    </w:p>
    <w:p w:rsidR="00D57D45" w:rsidRPr="00751BB7" w:rsidRDefault="00D57D45" w:rsidP="0044044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 </w:t>
      </w:r>
      <w:r w:rsidRPr="00751BB7">
        <w:rPr>
          <w:sz w:val="28"/>
          <w:szCs w:val="28"/>
          <w:lang w:val="uk-UA"/>
        </w:rPr>
        <w:t> мова</w:t>
      </w:r>
    </w:p>
    <w:p w:rsidR="00D57D45" w:rsidRPr="00751BB7" w:rsidRDefault="00D57D45" w:rsidP="0044044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 релігія</w:t>
      </w:r>
    </w:p>
    <w:p w:rsidR="00D57D45" w:rsidRPr="00751BB7" w:rsidRDefault="00D57D45" w:rsidP="0044044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 освіта</w:t>
      </w:r>
    </w:p>
    <w:p w:rsidR="00D57D45" w:rsidRPr="00751BB7" w:rsidRDefault="00D57D45" w:rsidP="0044044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 сім’я</w:t>
      </w:r>
    </w:p>
    <w:p w:rsidR="00D57D45" w:rsidRPr="00751BB7" w:rsidRDefault="00D57D45" w:rsidP="0044044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 робота та дозвілля</w:t>
      </w:r>
    </w:p>
    <w:p w:rsidR="00D57D45" w:rsidRPr="00751BB7" w:rsidRDefault="00D57D45" w:rsidP="0044044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 референтні групи.</w:t>
      </w:r>
    </w:p>
    <w:p w:rsidR="00B875A2" w:rsidRPr="00751BB7" w:rsidRDefault="00ED411D" w:rsidP="0044044F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lastRenderedPageBreak/>
        <w:t>Існує декілька класифікацій</w:t>
      </w:r>
      <w:r w:rsidR="006B329D" w:rsidRPr="00751BB7">
        <w:rPr>
          <w:sz w:val="28"/>
          <w:szCs w:val="28"/>
          <w:lang w:val="uk-UA"/>
        </w:rPr>
        <w:t xml:space="preserve"> схем культури. Перша -  це поді</w:t>
      </w:r>
      <w:r w:rsidRPr="00751BB7">
        <w:rPr>
          <w:sz w:val="28"/>
          <w:szCs w:val="28"/>
          <w:lang w:val="uk-UA"/>
        </w:rPr>
        <w:t>л її на «культури високого і низького контексту»</w:t>
      </w:r>
      <w:r w:rsidR="00343832" w:rsidRPr="00751BB7">
        <w:rPr>
          <w:sz w:val="28"/>
          <w:szCs w:val="28"/>
          <w:lang w:val="uk-UA"/>
        </w:rPr>
        <w:t>.</w:t>
      </w:r>
    </w:p>
    <w:p w:rsidR="00343832" w:rsidRPr="00751BB7" w:rsidRDefault="00343832" w:rsidP="0044044F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«Високий контекст» культури означає, що в міжособистісних відносинах велику роль відіграють інтуїція та ситуація, а також традиції. Значення чітких формулювань у словесному обміні невелика, однак результат словесного спілкування чітко виконується, і немає особливої необхідності в письмовому контракті.</w:t>
      </w:r>
    </w:p>
    <w:p w:rsidR="00343832" w:rsidRPr="00751BB7" w:rsidRDefault="00343832" w:rsidP="0044044F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«</w:t>
      </w:r>
      <w:r w:rsidR="006B329D" w:rsidRPr="00751BB7">
        <w:rPr>
          <w:sz w:val="28"/>
          <w:szCs w:val="28"/>
          <w:lang w:val="uk-UA"/>
        </w:rPr>
        <w:t>Низький контекст</w:t>
      </w:r>
      <w:r w:rsidRPr="00751BB7">
        <w:rPr>
          <w:sz w:val="28"/>
          <w:szCs w:val="28"/>
          <w:lang w:val="uk-UA"/>
        </w:rPr>
        <w:t>»</w:t>
      </w:r>
      <w:r w:rsidR="006B329D" w:rsidRPr="00751BB7">
        <w:rPr>
          <w:sz w:val="28"/>
          <w:szCs w:val="28"/>
          <w:lang w:val="uk-UA"/>
        </w:rPr>
        <w:t xml:space="preserve"> культури припускає формалізацію міжособистісних контактів, тому вони не залежать від ситуації і традицій. Ділові відносини регулюються контрактами, які повинні бути сформульовані чітко, і усіх деталях. Типові культури високого контексту можна знайти в деяких арабських і азіатських країнах, у той час як культури низького контексту характерні для індустріально розвинених країн Заходу.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Культура складається з явних і неявних форм поводження, яки здобуваються і передаються за допомогою символів, що являють собою особливі досягнення людського розуму. Основу культури складають традиційні ідеї і цінності. Культура не має уроджених рис, а благо здобувається. Всі аспекти людської культури тісно взаємопов'язані. Культура з однієї сторони є загальною, загальнолюдською, а з іншої – визначає розходження між окремими групами людей.Культура</w:t>
      </w:r>
      <w:r w:rsidRPr="00751BB7">
        <w:rPr>
          <w:i/>
          <w:sz w:val="28"/>
          <w:szCs w:val="28"/>
          <w:lang w:val="uk-UA"/>
        </w:rPr>
        <w:t xml:space="preserve"> </w:t>
      </w:r>
      <w:r w:rsidRPr="00751BB7">
        <w:rPr>
          <w:sz w:val="28"/>
          <w:szCs w:val="28"/>
          <w:lang w:val="uk-UA"/>
        </w:rPr>
        <w:t>– це колективне програмування мислення.</w:t>
      </w:r>
    </w:p>
    <w:p w:rsidR="00D57D45" w:rsidRDefault="00D57D45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751BB7" w:rsidRDefault="00751BB7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751BB7" w:rsidRDefault="00751BB7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751BB7" w:rsidRDefault="00751BB7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751BB7" w:rsidRDefault="00751BB7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751BB7" w:rsidRDefault="00751BB7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751BB7" w:rsidRDefault="00751BB7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751BB7" w:rsidRDefault="00751BB7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A37A87" w:rsidRPr="00751BB7" w:rsidRDefault="00A37A87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D57D45" w:rsidRPr="00A37A87" w:rsidRDefault="00D57D45" w:rsidP="00751BB7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i/>
          <w:sz w:val="28"/>
          <w:szCs w:val="28"/>
        </w:rPr>
      </w:pPr>
      <w:bookmarkStart w:id="2" w:name="_GoBack"/>
      <w:r w:rsidRPr="00A37A87">
        <w:rPr>
          <w:rFonts w:ascii="Times New Roman" w:hAnsi="Times New Roman"/>
          <w:b/>
          <w:i/>
          <w:sz w:val="28"/>
          <w:szCs w:val="28"/>
        </w:rPr>
        <w:lastRenderedPageBreak/>
        <w:t>Склад соціально-культурного середовища міжнародного маркетингу</w:t>
      </w:r>
    </w:p>
    <w:bookmarkEnd w:id="2"/>
    <w:p w:rsidR="00D57D45" w:rsidRPr="00751BB7" w:rsidRDefault="00D57D45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D57D45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До складу елементів культурного середовища в міжнародному бізнесі включають: мову, релігію, цінності і відносини, соціальну організацію, освіту, мистецтво, право, політику, технології та ін.</w:t>
      </w:r>
    </w:p>
    <w:p w:rsidR="00D57D45" w:rsidRPr="00751BB7" w:rsidRDefault="00E41F5E" w:rsidP="0044044F">
      <w:pPr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object w:dxaOrig="6401" w:dyaOrig="7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4pt;height:443.25pt" o:ole="">
            <v:imagedata r:id="rId8" o:title=""/>
          </v:shape>
          <o:OLEObject Type="Embed" ProgID="Word.Picture.8" ShapeID="_x0000_i1025" DrawAspect="Content" ObjectID="_1623433651" r:id="rId9"/>
        </w:object>
      </w:r>
    </w:p>
    <w:p w:rsidR="00B02A75" w:rsidRPr="00751BB7" w:rsidRDefault="00B02A75" w:rsidP="00B02A7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2.1</w:t>
      </w:r>
      <w:r w:rsidRPr="00751BB7">
        <w:rPr>
          <w:sz w:val="28"/>
          <w:szCs w:val="28"/>
          <w:lang w:val="uk-UA"/>
        </w:rPr>
        <w:t>. Склад соціально-культурного середовища міжнародного маркетингу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Чим вищий рівень культури (цивілізованості), тим більше певні правові акти та ефективніша законодавча система, що допомагає уникати конфліктних ситуацій.</w:t>
      </w:r>
    </w:p>
    <w:p w:rsidR="00E41F5E" w:rsidRPr="00751BB7" w:rsidRDefault="00E41F5E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lastRenderedPageBreak/>
        <w:t>У міжнародному маркетингу слід брати до уваги такі основні характеристики соціокультурного середовища:</w:t>
      </w:r>
    </w:p>
    <w:p w:rsidR="00E41F5E" w:rsidRPr="00751BB7" w:rsidRDefault="00E41F5E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 xml:space="preserve"> 1. Мовне середовище. Найбільш поширеними є китайська, іспанська, хінді, англійська, російська, португальська та російська, арабська мови. В діловому листуванні домінує англійська. Неточне вживання мови може стати причиною помилок у тлумаченні окремих рішень</w:t>
      </w:r>
    </w:p>
    <w:p w:rsidR="00E41F5E" w:rsidRPr="00751BB7" w:rsidRDefault="00E41F5E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2. Соціальна організація. Така інформація важлива для просування на ринок товарів і послуг для людей певного соціального статусу. Маркетологу варто знати, чи в зарубіжній країні підтримка родинних зв’язків у бізнесі є загальноприйнятою, чи впливає на прийняття рішень «кумівство».</w:t>
      </w:r>
    </w:p>
    <w:p w:rsidR="00E41F5E" w:rsidRPr="00751BB7" w:rsidRDefault="00E41F5E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3. Правова культура. Вплив культури населення на правову систему. Наприклад, у багатьох арабських країнах діє теократичне право, засноване на ісламі, яке регламентує всі аспекти економіки. Зокрема, страхування за мусульманськими канонами є порушенням волі Аллаха.</w:t>
      </w:r>
    </w:p>
    <w:p w:rsidR="00E41F5E" w:rsidRPr="00751BB7" w:rsidRDefault="00E41F5E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4. Політична культура. Політична культура втілюється у спадкоємності влади і державних рішень. Важливо знати при довгострокових інвестиціях.</w:t>
      </w:r>
    </w:p>
    <w:p w:rsidR="00E41F5E" w:rsidRPr="00751BB7" w:rsidRDefault="00E41F5E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5. Наука і мистецтво. Наука впливає на технічний рівень країни, вимогливість покупців і потенціал ринку, ступінь розвитку його інфраструктури. Мистецтво – визначає особливості естетичного сприйняття покупцями товару, його вигляду, упаковки тощо.</w:t>
      </w:r>
    </w:p>
    <w:p w:rsidR="00E41F5E" w:rsidRPr="00751BB7" w:rsidRDefault="00E41F5E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6. Рівень освіти. Впливає на вимогливість покупців до певних властивостей товару і його супроводу..</w:t>
      </w:r>
    </w:p>
    <w:p w:rsidR="00D57D45" w:rsidRPr="00751BB7" w:rsidRDefault="00E41F5E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 xml:space="preserve">7. </w:t>
      </w:r>
      <w:r w:rsidR="00D57D45" w:rsidRPr="00751BB7">
        <w:rPr>
          <w:sz w:val="28"/>
          <w:szCs w:val="28"/>
          <w:lang w:val="uk-UA"/>
        </w:rPr>
        <w:t xml:space="preserve">Цінності, відносини, релігія і мова дуже тісно взаємозалежні. В даний момент у міжнародному маркетингу велика увага приділяється вивченню релігії, тому що вона багато в чому визначає взаємини між партнерами. Наприклад, у країнах, де більшість населення належить до протестантської сфери християнства, економічна ефективність господарської діяльності вища, ніж у країнах католицького напрямку. Слідом за протестантами найбільш ефективними є економіки країн, де розповсюджений буддизм. В ісламських країнах відносно висока </w:t>
      </w:r>
      <w:r w:rsidR="00D57D45" w:rsidRPr="00751BB7">
        <w:rPr>
          <w:sz w:val="28"/>
          <w:szCs w:val="28"/>
          <w:lang w:val="uk-UA"/>
        </w:rPr>
        <w:lastRenderedPageBreak/>
        <w:t>відповідальність людей за пророблені вчинки. Цього не можна сказати про країни, де переважають віруючі православної сфери християнства.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Людські культури знаходяться в постійному розвитку пристосовуючись, у тому чи іншому ступені, до загальнолюдських норм і цінностей. Більш глибокому розумінню культури сприяє концепція поділу культур на: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1) культури низького контексту;</w:t>
      </w:r>
    </w:p>
    <w:p w:rsidR="00D57D45" w:rsidRPr="00751BB7" w:rsidRDefault="006B329D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 xml:space="preserve">2) </w:t>
      </w:r>
      <w:r w:rsidR="00D57D45" w:rsidRPr="00751BB7">
        <w:rPr>
          <w:sz w:val="28"/>
          <w:szCs w:val="28"/>
          <w:lang w:val="uk-UA"/>
        </w:rPr>
        <w:t>культури високого контексту.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Культура високого контексту означає, що в міжособистісних відносинах найбільшу відіграють інтуїція і ситуація, а так само традиція Формалізація відносин у вигляді контракту не обов'язкова. Даний тип культури характерний для народів Азії.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Культура нижчого контексту прямо протилежна: усі міжособистісні відносини повинні бути чітко сформульовані і формалізовані, відсутній вплив традицій. Значеннєве значення не залежить від ситуації і традицій. Ділові відносини регулюються контрактами. Цей тип культури характерний для країн Європи і США.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Між цими двома типами знаходиться більшість країн з різним ступенем прояву культур високого і низького контексту.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Інша класифікація культур відбувається на основі чотирьох критеріїв: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1) Довжина ієрархічної градації</w:t>
      </w:r>
      <w:r w:rsidRPr="00751BB7">
        <w:rPr>
          <w:i/>
          <w:sz w:val="28"/>
          <w:szCs w:val="28"/>
          <w:lang w:val="uk-UA"/>
        </w:rPr>
        <w:t>.</w:t>
      </w:r>
      <w:r w:rsidRPr="00751BB7">
        <w:rPr>
          <w:sz w:val="28"/>
          <w:szCs w:val="28"/>
          <w:lang w:val="uk-UA"/>
        </w:rPr>
        <w:t xml:space="preserve"> Вона характеризує ступінь сприйняття нерівності між людьми: чим більша різниця між людьми, тим довша ієрархічна градація.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2) Відношення до стану невизначеності</w:t>
      </w:r>
      <w:r w:rsidRPr="00751BB7">
        <w:rPr>
          <w:i/>
          <w:sz w:val="28"/>
          <w:szCs w:val="28"/>
          <w:lang w:val="uk-UA"/>
        </w:rPr>
        <w:t xml:space="preserve">. </w:t>
      </w:r>
      <w:r w:rsidRPr="00751BB7">
        <w:rPr>
          <w:sz w:val="28"/>
          <w:szCs w:val="28"/>
          <w:lang w:val="uk-UA"/>
        </w:rPr>
        <w:t>Воно</w:t>
      </w:r>
      <w:r w:rsidRPr="00751BB7">
        <w:rPr>
          <w:i/>
          <w:sz w:val="28"/>
          <w:szCs w:val="28"/>
          <w:lang w:val="uk-UA"/>
        </w:rPr>
        <w:t xml:space="preserve"> </w:t>
      </w:r>
      <w:r w:rsidRPr="00751BB7">
        <w:rPr>
          <w:sz w:val="28"/>
          <w:szCs w:val="28"/>
          <w:lang w:val="uk-UA"/>
        </w:rPr>
        <w:t>характеризує відношення людей до свого майбутнього, їх здатність до планування і контролю, прагнення до виходу зі стану невизначеності.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3) Індивідуалізм.</w:t>
      </w:r>
      <w:r w:rsidRPr="00751BB7">
        <w:rPr>
          <w:i/>
          <w:sz w:val="28"/>
          <w:szCs w:val="28"/>
          <w:lang w:val="uk-UA"/>
        </w:rPr>
        <w:t xml:space="preserve"> </w:t>
      </w:r>
      <w:r w:rsidRPr="00751BB7">
        <w:rPr>
          <w:sz w:val="28"/>
          <w:szCs w:val="28"/>
          <w:lang w:val="uk-UA"/>
        </w:rPr>
        <w:t>Ця якість характеризує схильність до індивідуального чи групового вибору при прийнятті рішень.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lastRenderedPageBreak/>
        <w:t>4) Маскулінізм. Це перевага, що віддається людьми чоловічим чи жіночим цінностям у манері поведінки. Ніж значніше чоловіче начало тим вищий маскулінізм.</w:t>
      </w:r>
    </w:p>
    <w:p w:rsidR="00D57D45" w:rsidRPr="00751BB7" w:rsidRDefault="00D57D45" w:rsidP="0044044F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За цими критеріями всі країни світу можна віднести до восьми груп: північна, англомовна, германомовна, романомовна</w:t>
      </w:r>
      <w:r w:rsidRPr="00751BB7">
        <w:rPr>
          <w:sz w:val="28"/>
          <w:szCs w:val="28"/>
          <w:lang w:val="uk-UA"/>
        </w:rPr>
        <w:noBreakHyphen/>
        <w:t>1 (Франція, Італія, Іспанія), романомовна</w:t>
      </w:r>
      <w:r w:rsidRPr="00751BB7">
        <w:rPr>
          <w:sz w:val="28"/>
          <w:szCs w:val="28"/>
          <w:lang w:val="uk-UA"/>
        </w:rPr>
        <w:noBreakHyphen/>
        <w:t>2 (країни Латинської Америки), азіатська</w:t>
      </w:r>
      <w:r w:rsidRPr="00751BB7">
        <w:rPr>
          <w:sz w:val="28"/>
          <w:szCs w:val="28"/>
          <w:lang w:val="uk-UA"/>
        </w:rPr>
        <w:noBreakHyphen/>
        <w:t>1 (Японія, П. Корея, Сінгапур), азіатська</w:t>
      </w:r>
      <w:r w:rsidRPr="00751BB7">
        <w:rPr>
          <w:sz w:val="28"/>
          <w:szCs w:val="28"/>
          <w:lang w:val="uk-UA"/>
        </w:rPr>
        <w:noBreakHyphen/>
        <w:t>2 (більшість країн Азії), близькосхідна.</w:t>
      </w:r>
    </w:p>
    <w:p w:rsidR="00751BB7" w:rsidRDefault="00751BB7" w:rsidP="00E41F5E">
      <w:pPr>
        <w:spacing w:after="200" w:line="360" w:lineRule="auto"/>
        <w:jc w:val="both"/>
        <w:rPr>
          <w:sz w:val="28"/>
          <w:szCs w:val="28"/>
          <w:lang w:val="uk-UA"/>
        </w:rPr>
      </w:pPr>
    </w:p>
    <w:p w:rsidR="00751BB7" w:rsidRDefault="00751BB7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57D45" w:rsidRPr="00A37A87" w:rsidRDefault="00D57D45" w:rsidP="00751BB7">
      <w:pPr>
        <w:pStyle w:val="a3"/>
        <w:numPr>
          <w:ilvl w:val="0"/>
          <w:numId w:val="6"/>
        </w:numPr>
        <w:spacing w:after="200"/>
        <w:jc w:val="center"/>
        <w:rPr>
          <w:rFonts w:ascii="Times New Roman" w:hAnsi="Times New Roman"/>
          <w:b/>
          <w:i/>
          <w:sz w:val="28"/>
          <w:szCs w:val="28"/>
        </w:rPr>
      </w:pPr>
      <w:r w:rsidRPr="00A37A87">
        <w:rPr>
          <w:rFonts w:ascii="Times New Roman" w:hAnsi="Times New Roman"/>
          <w:b/>
          <w:i/>
          <w:sz w:val="28"/>
          <w:szCs w:val="28"/>
        </w:rPr>
        <w:lastRenderedPageBreak/>
        <w:t>Вплив соціально-культурного середовища на маркетинг</w:t>
      </w:r>
    </w:p>
    <w:p w:rsidR="00751BB7" w:rsidRDefault="00751BB7" w:rsidP="00751BB7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</w:p>
    <w:p w:rsidR="00D57D45" w:rsidRPr="00751BB7" w:rsidRDefault="00D57D45" w:rsidP="00E41F5E">
      <w:pPr>
        <w:shd w:val="clear" w:color="auto" w:fill="FFFFFF"/>
        <w:spacing w:line="360" w:lineRule="auto"/>
        <w:jc w:val="both"/>
        <w:rPr>
          <w:color w:val="666666"/>
          <w:sz w:val="28"/>
          <w:szCs w:val="28"/>
          <w:lang w:val="uk-UA"/>
        </w:rPr>
      </w:pPr>
      <w:r w:rsidRPr="00751BB7">
        <w:rPr>
          <w:noProof/>
          <w:color w:val="666666"/>
          <w:sz w:val="28"/>
          <w:szCs w:val="28"/>
        </w:rPr>
        <w:drawing>
          <wp:inline distT="0" distB="0" distL="0" distR="0">
            <wp:extent cx="5978081" cy="2500313"/>
            <wp:effectExtent l="0" t="0" r="3810" b="0"/>
            <wp:docPr id="4" name="Рисунок 4" descr="https://buklib.net/msohtml1/716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uklib.net/msohtml1/716/clip_image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066" cy="249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A75" w:rsidRPr="00751BB7" w:rsidRDefault="00B02A75" w:rsidP="00B02A75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3.1</w:t>
      </w:r>
      <w:r w:rsidRPr="00751BB7">
        <w:rPr>
          <w:sz w:val="28"/>
          <w:szCs w:val="28"/>
          <w:lang w:val="uk-UA"/>
        </w:rPr>
        <w:t>. Схема впливу соціально-культурного середовища</w:t>
      </w:r>
      <w:r>
        <w:rPr>
          <w:sz w:val="28"/>
          <w:szCs w:val="28"/>
          <w:lang w:val="uk-UA"/>
        </w:rPr>
        <w:t xml:space="preserve"> </w:t>
      </w:r>
      <w:r w:rsidRPr="00751BB7">
        <w:rPr>
          <w:sz w:val="28"/>
          <w:szCs w:val="28"/>
          <w:lang w:val="uk-UA"/>
        </w:rPr>
        <w:t>на поведінку споживачів</w:t>
      </w:r>
    </w:p>
    <w:p w:rsidR="00B02A75" w:rsidRDefault="00B02A75" w:rsidP="0044044F">
      <w:pPr>
        <w:spacing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</w:p>
    <w:p w:rsidR="00E41F5E" w:rsidRPr="00751BB7" w:rsidRDefault="00E41F5E" w:rsidP="0044044F">
      <w:pPr>
        <w:spacing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Вплив соціально-культурного середовища на прийняття маркетингових рішень:</w:t>
      </w:r>
    </w:p>
    <w:p w:rsidR="00E41F5E" w:rsidRPr="00751BB7" w:rsidRDefault="00E41F5E" w:rsidP="0044044F">
      <w:pPr>
        <w:spacing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вихід на зарубіжний ринок;</w:t>
      </w:r>
    </w:p>
    <w:p w:rsidR="00E41F5E" w:rsidRPr="00751BB7" w:rsidRDefault="00E41F5E" w:rsidP="0044044F">
      <w:pPr>
        <w:spacing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вихід на зарубіжний ринок;</w:t>
      </w:r>
    </w:p>
    <w:p w:rsidR="00E41F5E" w:rsidRPr="00751BB7" w:rsidRDefault="00E41F5E" w:rsidP="0044044F">
      <w:pPr>
        <w:spacing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 сегментація споживачів в середині країни;</w:t>
      </w:r>
    </w:p>
    <w:p w:rsidR="00E41F5E" w:rsidRPr="00751BB7" w:rsidRDefault="00E41F5E" w:rsidP="0044044F">
      <w:pPr>
        <w:spacing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адаптація товару та товарна політика;</w:t>
      </w:r>
    </w:p>
    <w:p w:rsidR="00E41F5E" w:rsidRPr="00751BB7" w:rsidRDefault="00E41F5E" w:rsidP="0044044F">
      <w:pPr>
        <w:spacing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адаптація комунікаційної політики;</w:t>
      </w:r>
    </w:p>
    <w:p w:rsidR="00E41F5E" w:rsidRPr="00751BB7" w:rsidRDefault="00E41F5E" w:rsidP="0044044F">
      <w:pPr>
        <w:spacing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врахування особливостей соціально-культурного середовища при створенні цільової політики та політики розподілення.</w:t>
      </w:r>
    </w:p>
    <w:p w:rsidR="0044044F" w:rsidRDefault="0044044F" w:rsidP="0044044F">
      <w:pPr>
        <w:spacing w:line="276" w:lineRule="auto"/>
        <w:rPr>
          <w:sz w:val="28"/>
          <w:szCs w:val="28"/>
          <w:lang w:val="uk-UA"/>
        </w:rPr>
      </w:pPr>
    </w:p>
    <w:p w:rsidR="0044044F" w:rsidRDefault="0044044F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B02A75" w:rsidRDefault="00E41F5E" w:rsidP="00B02A75">
      <w:pPr>
        <w:spacing w:after="200" w:line="360" w:lineRule="auto"/>
        <w:jc w:val="both"/>
        <w:rPr>
          <w:sz w:val="28"/>
          <w:szCs w:val="28"/>
          <w:lang w:val="uk-UA"/>
        </w:rPr>
      </w:pPr>
      <w:r w:rsidRPr="00751BB7">
        <w:rPr>
          <w:noProof/>
          <w:sz w:val="28"/>
          <w:szCs w:val="28"/>
        </w:rPr>
        <w:lastRenderedPageBreak/>
        <w:drawing>
          <wp:anchor distT="0" distB="0" distL="142875" distR="142875" simplePos="0" relativeHeight="251661312" behindDoc="1" locked="0" layoutInCell="1" allowOverlap="0">
            <wp:simplePos x="0" y="0"/>
            <wp:positionH relativeFrom="column">
              <wp:posOffset>-194310</wp:posOffset>
            </wp:positionH>
            <wp:positionV relativeFrom="line">
              <wp:posOffset>3461385</wp:posOffset>
            </wp:positionV>
            <wp:extent cx="5972175" cy="2466340"/>
            <wp:effectExtent l="0" t="0" r="9525" b="0"/>
            <wp:wrapTight wrapText="bothSides">
              <wp:wrapPolygon edited="0">
                <wp:start x="0" y="0"/>
                <wp:lineTo x="0" y="21355"/>
                <wp:lineTo x="21566" y="21355"/>
                <wp:lineTo x="21566" y="0"/>
                <wp:lineTo x="0" y="0"/>
              </wp:wrapPolygon>
            </wp:wrapTight>
            <wp:docPr id="6" name="Рисунок 6" descr="https://xn--e1akbokk.com/files/uch_group60/uch_pgroup139/uch_uch6168/image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e1akbokk.com/files/uch_group60/uch_pgroup139/uch_uch6168/image/image00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1BB7">
        <w:rPr>
          <w:noProof/>
          <w:sz w:val="28"/>
          <w:szCs w:val="28"/>
        </w:rPr>
        <w:drawing>
          <wp:anchor distT="0" distB="0" distL="142875" distR="142875" simplePos="0" relativeHeight="251659264" behindDoc="0" locked="0" layoutInCell="1" allowOverlap="0">
            <wp:simplePos x="0" y="0"/>
            <wp:positionH relativeFrom="column">
              <wp:posOffset>-194310</wp:posOffset>
            </wp:positionH>
            <wp:positionV relativeFrom="line">
              <wp:posOffset>60960</wp:posOffset>
            </wp:positionV>
            <wp:extent cx="5972175" cy="3390265"/>
            <wp:effectExtent l="0" t="0" r="9525" b="635"/>
            <wp:wrapSquare wrapText="bothSides"/>
            <wp:docPr id="5" name="Рисунок 5" descr="https://xn--e1akbokk.com/files/uch_group60/uch_pgroup139/uch_uch6168/image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e1akbokk.com/files/uch_group60/uch_pgroup139/uch_uch6168/image/image00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2A75" w:rsidRPr="00751BB7" w:rsidRDefault="00B02A75" w:rsidP="00B02A75">
      <w:pPr>
        <w:spacing w:after="20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 3.2. Характеристика, в</w:t>
      </w:r>
      <w:r w:rsidRPr="00751BB7">
        <w:rPr>
          <w:sz w:val="28"/>
          <w:szCs w:val="28"/>
          <w:lang w:val="uk-UA"/>
        </w:rPr>
        <w:t>плив показників соціально-культурного середовища на прийняття маркетингових рішень</w:t>
      </w:r>
    </w:p>
    <w:p w:rsidR="0044044F" w:rsidRDefault="0044044F" w:rsidP="00E41F5E">
      <w:pPr>
        <w:spacing w:after="200" w:line="360" w:lineRule="auto"/>
        <w:jc w:val="both"/>
        <w:rPr>
          <w:sz w:val="28"/>
          <w:szCs w:val="28"/>
          <w:lang w:val="uk-UA"/>
        </w:rPr>
      </w:pPr>
    </w:p>
    <w:p w:rsidR="0044044F" w:rsidRDefault="0044044F" w:rsidP="00E41F5E">
      <w:pPr>
        <w:spacing w:after="200" w:line="360" w:lineRule="auto"/>
        <w:jc w:val="both"/>
        <w:rPr>
          <w:sz w:val="28"/>
          <w:szCs w:val="28"/>
          <w:lang w:val="uk-UA"/>
        </w:rPr>
      </w:pPr>
    </w:p>
    <w:p w:rsidR="0044044F" w:rsidRDefault="0044044F" w:rsidP="00E41F5E">
      <w:pPr>
        <w:spacing w:after="200" w:line="360" w:lineRule="auto"/>
        <w:jc w:val="both"/>
        <w:rPr>
          <w:sz w:val="28"/>
          <w:szCs w:val="28"/>
          <w:lang w:val="uk-UA"/>
        </w:rPr>
      </w:pPr>
    </w:p>
    <w:p w:rsidR="0044044F" w:rsidRDefault="0044044F" w:rsidP="00E41F5E">
      <w:pPr>
        <w:spacing w:after="200" w:line="360" w:lineRule="auto"/>
        <w:jc w:val="both"/>
        <w:rPr>
          <w:sz w:val="28"/>
          <w:szCs w:val="28"/>
          <w:lang w:val="uk-UA"/>
        </w:rPr>
      </w:pPr>
    </w:p>
    <w:p w:rsidR="0044044F" w:rsidRDefault="0044044F" w:rsidP="00E41F5E">
      <w:pPr>
        <w:spacing w:after="200" w:line="360" w:lineRule="auto"/>
        <w:jc w:val="both"/>
        <w:rPr>
          <w:sz w:val="28"/>
          <w:szCs w:val="28"/>
          <w:lang w:val="uk-UA"/>
        </w:rPr>
      </w:pPr>
    </w:p>
    <w:p w:rsidR="00D57D45" w:rsidRPr="00B02A75" w:rsidRDefault="00D57D45" w:rsidP="0044044F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i/>
          <w:sz w:val="28"/>
          <w:szCs w:val="28"/>
        </w:rPr>
      </w:pPr>
      <w:r w:rsidRPr="00B02A75">
        <w:rPr>
          <w:rFonts w:ascii="Times New Roman" w:hAnsi="Times New Roman"/>
          <w:b/>
          <w:i/>
          <w:sz w:val="28"/>
          <w:szCs w:val="28"/>
        </w:rPr>
        <w:lastRenderedPageBreak/>
        <w:t>Методи аналізу соціально-культурного середовища в маркетингових цілях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 міжнародній маркетинговій діяльності прийнято виділяти такі методи аналізу соціально-культурного середовища, як: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порівняльний (зіставлення чинників соціально-культурного середовища досліджуваної країни з відповідними параметрами національного середовища іншої країни, з метою пошуку спільних рис, відмінностей, які необхідно враховувати у міжнародній маркетинговій діяльності);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ідентифікаційний (розроблявся в США; за допомогою нього відбувається ідентифікація основних параметрів соціально-культурного середовища США і порівняння відхилень від цих характеристик є предметом дослідження маркетологів);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критеріальний (в результаті крос-культурних порівнянь країни класифікуються за певним критерієм (індивідуалізм - колективізм)).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Континуум – шкала, на якій розміщуються різні країни за певними оцінками (певних критеріїв) – ранжування.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Згідно Річарда Льюіса, за критерієм організації часу культури поділяються на: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моноактивні (культури детально планують своє життя і час – Швейцарці, Німці, Американці);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поліактивні (2 справи в один час; динамічні; планування справи виходить з їх пріоритетності (не за розкладом); легкі в спілкуванні – Араби, Латино-Американці);</w:t>
      </w:r>
    </w:p>
    <w:p w:rsidR="00D57D45" w:rsidRPr="00751BB7" w:rsidRDefault="00D57D45" w:rsidP="0044044F">
      <w:pPr>
        <w:pStyle w:val="a7"/>
        <w:spacing w:before="0" w:beforeAutospacing="0" w:after="0" w:afterAutospacing="0" w:line="360" w:lineRule="auto"/>
        <w:ind w:firstLine="255"/>
        <w:jc w:val="both"/>
        <w:textAlignment w:val="baseline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─ реактивні (уважні, обережно реагують на пропозиції партнера – Японці, Фіни, Корейці).</w:t>
      </w:r>
    </w:p>
    <w:p w:rsidR="00D57D45" w:rsidRPr="00751BB7" w:rsidRDefault="00E41F5E" w:rsidP="0044044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Вплив культури на міжнародний маркетинг та менеджмент досліджував Г.Хофстеде, який виокремив чотири культурні виміри:</w:t>
      </w:r>
    </w:p>
    <w:p w:rsidR="00E41F5E" w:rsidRPr="00751BB7" w:rsidRDefault="00E41F5E" w:rsidP="0044044F">
      <w:pPr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 xml:space="preserve">- дистанція влади. Цей критерій характеризує ступінь нерівномірності в розподілі влади, який є прийнятним для населення певної країни. Низький </w:t>
      </w:r>
      <w:r w:rsidRPr="00751BB7">
        <w:rPr>
          <w:sz w:val="28"/>
          <w:szCs w:val="28"/>
          <w:lang w:val="uk-UA"/>
        </w:rPr>
        <w:lastRenderedPageBreak/>
        <w:t>ступінь характеризується відносною рівністю в суспільстві, а високий зумовлює терплячість до авторитарного стилю управління;</w:t>
      </w:r>
    </w:p>
    <w:p w:rsidR="00E41F5E" w:rsidRPr="00751BB7" w:rsidRDefault="00E41F5E" w:rsidP="0044044F">
      <w:pPr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- уникнення невизначеності. Цей критерій може бути визначений як ступінь, з яким люди відповідної країни віддають перевагу структурованим ситуаціям на противагу неструктурованим. Структурованими є ситуації з чіткими, формальними процедурами, які визначаються наперед відомими правилами, кодексами, законами або підкріплюються традиціями. Країнам з високим ступенем уникнення невизначеності властиві спроби контролювати майбутнє, уникати двозначності у стосунках, "визначити умови на цьому березі";</w:t>
      </w:r>
    </w:p>
    <w:p w:rsidR="00E41F5E" w:rsidRPr="00751BB7" w:rsidRDefault="00E41F5E" w:rsidP="0044044F">
      <w:pPr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- індивідуалізм – колективізм. Значення критерію характеризує ступінь, з яким населення певної країни віддає перевагу індивідуальним, а не колективним, груповим діям. Високе значення свідчить, що людина спонукається головним чином особистими інтересами та інтересами членів родини. Основними цінностями в індивідуалістських суспільствах є повага прав людини і висока цінність особистого життя. Низьке значення критерію характеризує країни, в яких індивід психологічно комфортніше почувається як член колективу.;</w:t>
      </w:r>
    </w:p>
    <w:p w:rsidR="00E41F5E" w:rsidRDefault="00E41F5E" w:rsidP="0044044F">
      <w:pPr>
        <w:spacing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- маскулінність – фемінінність. Цей вимір класифікує країни за ознакою, наскільки розвинутий соціальний розподіл ролей. Суспільства з жорстким соціальним розподілом, названі Хофстедом «мужніми», а суспільства зі слабким розподілом ролей - «жіночими». У "мужніх" суспільствах домінують соціальні цінності, традиційно властиві чоловікам: результативність, прагнення успіху, конкуренція. У "жіночих" суспільствах і для чоловіків, і для жінок переважають цінності, що традиційно асоціюються з жіночими ролями: пріоритет міжособистісних стосунків, родинні цінності, соціальні гарантії, вміння досягати консенсусу.</w:t>
      </w:r>
    </w:p>
    <w:p w:rsidR="0044044F" w:rsidRDefault="0044044F" w:rsidP="0044044F">
      <w:pPr>
        <w:spacing w:line="360" w:lineRule="auto"/>
        <w:jc w:val="both"/>
        <w:rPr>
          <w:sz w:val="28"/>
          <w:szCs w:val="28"/>
          <w:lang w:val="uk-UA"/>
        </w:rPr>
      </w:pPr>
    </w:p>
    <w:p w:rsidR="0044044F" w:rsidRDefault="0044044F" w:rsidP="0044044F">
      <w:pPr>
        <w:spacing w:line="360" w:lineRule="auto"/>
        <w:jc w:val="both"/>
        <w:rPr>
          <w:sz w:val="28"/>
          <w:szCs w:val="28"/>
          <w:lang w:val="uk-UA"/>
        </w:rPr>
      </w:pPr>
    </w:p>
    <w:p w:rsidR="0044044F" w:rsidRPr="00751BB7" w:rsidRDefault="0044044F" w:rsidP="0044044F">
      <w:pPr>
        <w:spacing w:line="360" w:lineRule="auto"/>
        <w:jc w:val="both"/>
        <w:rPr>
          <w:sz w:val="28"/>
          <w:szCs w:val="28"/>
          <w:lang w:val="uk-UA"/>
        </w:rPr>
      </w:pPr>
    </w:p>
    <w:p w:rsidR="00E41F5E" w:rsidRDefault="0044044F" w:rsidP="0044044F">
      <w:pPr>
        <w:overflowPunct w:val="0"/>
        <w:autoSpaceDE w:val="0"/>
        <w:autoSpaceDN w:val="0"/>
        <w:adjustRightInd w:val="0"/>
        <w:spacing w:line="360" w:lineRule="auto"/>
        <w:ind w:firstLine="709"/>
        <w:contextualSpacing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ВИСНОВКИ</w:t>
      </w:r>
    </w:p>
    <w:p w:rsidR="0044044F" w:rsidRPr="00751BB7" w:rsidRDefault="0044044F" w:rsidP="0044044F">
      <w:pPr>
        <w:overflowPunct w:val="0"/>
        <w:autoSpaceDE w:val="0"/>
        <w:autoSpaceDN w:val="0"/>
        <w:adjustRightInd w:val="0"/>
        <w:spacing w:line="360" w:lineRule="auto"/>
        <w:ind w:firstLine="709"/>
        <w:contextualSpacing/>
        <w:jc w:val="center"/>
        <w:textAlignment w:val="baseline"/>
        <w:rPr>
          <w:b/>
          <w:sz w:val="28"/>
          <w:szCs w:val="28"/>
          <w:lang w:val="uk-UA"/>
        </w:rPr>
      </w:pPr>
    </w:p>
    <w:p w:rsidR="00E41F5E" w:rsidRPr="00751BB7" w:rsidRDefault="00E41F5E" w:rsidP="0044044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 xml:space="preserve">Соціокультурне середовище міжнародного маркетингу – сукупність соціальних і культурних особливостей зарубіжних ринків, що впливають на міжнародну маркетингову діяльність, основними з яких є мовне середовище, соціальна організація, правова і політична культура, розвиток науки і мистецтва, рівень освіти населення, релігійна ситуація, панівні суспільні цінності та норми поведінки. </w:t>
      </w:r>
    </w:p>
    <w:p w:rsidR="00E41F5E" w:rsidRPr="00751BB7" w:rsidRDefault="00E41F5E" w:rsidP="0044044F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Розвиток ринкових відносин в Україні, зростаюча роль споживача у формуванні попиту на конкретні товари як за якістю, так і за кількістю, широке включення українських підприємств у міжнародний поділ праці будуть об’єктивно висувати нові вимоги до системи управління підприємствами, які перетворюються на концерни, трести на основі акціонерної або приватної власності. У зв’язку з цим необхідне застосування маркетингу в організації їхньої господарської діяльності, а по мірі створення виробничих підприємств за кордоном – використання міжнародного маркетингу, який передбачає у якості однієї з важливих функцій координацію виробничої діяльності підприємств, розташованих як у своїй країні, так і за кордоном, в межах єдиної власності.</w:t>
      </w:r>
    </w:p>
    <w:p w:rsidR="00E41F5E" w:rsidRPr="00751BB7" w:rsidRDefault="00E41F5E" w:rsidP="0044044F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Стимулами міжнародного бізнесу є порівняльні переваги, зумовлені розподілом і спеціалізацією економік держав, розрізненням їхніх економічних та географічних умов.</w:t>
      </w:r>
    </w:p>
    <w:p w:rsidR="00E41F5E" w:rsidRPr="00751BB7" w:rsidRDefault="00E41F5E" w:rsidP="0044044F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Процеси інтернаціоналізації здійснюють вплив на трансформацію міжнародного маркетингу, при цьому маркетингова політика підприємства будується за наступною схемою:</w:t>
      </w:r>
    </w:p>
    <w:p w:rsidR="00E41F5E" w:rsidRPr="00751BB7" w:rsidRDefault="00E41F5E" w:rsidP="0044044F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попереднє вивчення ринків країн, які можуть зацікавити;</w:t>
      </w:r>
    </w:p>
    <w:p w:rsidR="00E41F5E" w:rsidRPr="00751BB7" w:rsidRDefault="00E41F5E" w:rsidP="0044044F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вибір найбільш сприятливого регіону чи країни;</w:t>
      </w:r>
    </w:p>
    <w:p w:rsidR="00E41F5E" w:rsidRPr="00751BB7" w:rsidRDefault="00E41F5E" w:rsidP="0044044F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визначення способу присутності підприємства на цьому ринку;</w:t>
      </w:r>
    </w:p>
    <w:p w:rsidR="00E41F5E" w:rsidRPr="00751BB7" w:rsidRDefault="00E41F5E" w:rsidP="0044044F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lastRenderedPageBreak/>
        <w:t>визначення комерційної пропозиції у розрізі товарів, послуг та цін, пристосованих як до сприятливих, так і не до сприятливих варіантів ринків;</w:t>
      </w:r>
    </w:p>
    <w:p w:rsidR="00E41F5E" w:rsidRPr="00751BB7" w:rsidRDefault="00E41F5E" w:rsidP="0044044F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визначення комерційної політики, політики збуту, комунікацій, підбір торгового персоналу.</w:t>
      </w:r>
    </w:p>
    <w:p w:rsidR="00E41F5E" w:rsidRPr="00751BB7" w:rsidRDefault="00E41F5E" w:rsidP="0044044F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Тому вихід на новий ринок є компромісом між використанням рішень, вже випробуваних на інших ринках, та необхідним рівнем адаптації.</w:t>
      </w:r>
    </w:p>
    <w:p w:rsidR="00E41F5E" w:rsidRPr="00751BB7" w:rsidRDefault="00E41F5E" w:rsidP="0044044F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Проблеми, з якими стикаються вітчизняні виробники:</w:t>
      </w:r>
    </w:p>
    <w:p w:rsidR="00E41F5E" w:rsidRPr="00751BB7" w:rsidRDefault="00E41F5E" w:rsidP="0044044F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застарілий асортимент продукції, що випускається;</w:t>
      </w:r>
    </w:p>
    <w:p w:rsidR="00E41F5E" w:rsidRPr="00751BB7" w:rsidRDefault="00E41F5E" w:rsidP="0044044F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відсутність інформації про нові потенційні ринки;</w:t>
      </w:r>
    </w:p>
    <w:p w:rsidR="00E41F5E" w:rsidRPr="00751BB7" w:rsidRDefault="00E41F5E" w:rsidP="0044044F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нерозробленість ринкової (маркетингової) стратегії;</w:t>
      </w:r>
    </w:p>
    <w:p w:rsidR="00E41F5E" w:rsidRPr="00751BB7" w:rsidRDefault="00E41F5E" w:rsidP="0044044F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неефективність організаційної структури компаній, малопристосованих для роботи в умовах ринку;</w:t>
      </w:r>
    </w:p>
    <w:p w:rsidR="00E41F5E" w:rsidRPr="00751BB7" w:rsidRDefault="00E41F5E" w:rsidP="0044044F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невідповідність цін на готову продукцію і реальних видатків виробництва;</w:t>
      </w:r>
    </w:p>
    <w:p w:rsidR="00E41F5E" w:rsidRPr="00751BB7" w:rsidRDefault="00E41F5E" w:rsidP="0044044F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відсутність досвіду у пошуку надійних партнерів і встановленні з ними ділової співпраці.</w:t>
      </w:r>
    </w:p>
    <w:p w:rsidR="00E41F5E" w:rsidRPr="00751BB7" w:rsidRDefault="00E41F5E" w:rsidP="0044044F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При рішенні зазначених проблем важливе значення мають такі економічні фактори, як:</w:t>
      </w:r>
    </w:p>
    <w:p w:rsidR="00E41F5E" w:rsidRPr="00751BB7" w:rsidRDefault="00E41F5E" w:rsidP="0044044F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відкритість економіки країни;</w:t>
      </w:r>
    </w:p>
    <w:p w:rsidR="00E41F5E" w:rsidRPr="00751BB7" w:rsidRDefault="00E41F5E" w:rsidP="0044044F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зайнятість населення і рівень цін;</w:t>
      </w:r>
    </w:p>
    <w:p w:rsidR="00E41F5E" w:rsidRPr="00751BB7" w:rsidRDefault="00E41F5E" w:rsidP="0044044F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узгодження експорту з імпортом;</w:t>
      </w:r>
    </w:p>
    <w:p w:rsidR="00E41F5E" w:rsidRPr="00751BB7" w:rsidRDefault="00E41F5E" w:rsidP="0044044F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імпортні бар’єри;</w:t>
      </w:r>
    </w:p>
    <w:p w:rsidR="00E41F5E" w:rsidRPr="00751BB7" w:rsidRDefault="00E41F5E" w:rsidP="0044044F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валютне регулювання експортно-імпортних операцій;</w:t>
      </w:r>
    </w:p>
    <w:p w:rsidR="00E41F5E" w:rsidRPr="00751BB7" w:rsidRDefault="00E41F5E" w:rsidP="0044044F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режим сприяння торгівлі;</w:t>
      </w:r>
    </w:p>
    <w:p w:rsidR="00E41F5E" w:rsidRPr="00751BB7" w:rsidRDefault="00E41F5E" w:rsidP="0044044F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Не менш важливе значення повинно надаватися і конкурентним факторам підприємства:</w:t>
      </w:r>
    </w:p>
    <w:p w:rsidR="00E41F5E" w:rsidRPr="00751BB7" w:rsidRDefault="00E41F5E" w:rsidP="0044044F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знання основних конкурентів;</w:t>
      </w:r>
    </w:p>
    <w:p w:rsidR="00E41F5E" w:rsidRPr="00751BB7" w:rsidRDefault="00E41F5E" w:rsidP="0044044F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характер їхньої власності;</w:t>
      </w:r>
    </w:p>
    <w:p w:rsidR="00E41F5E" w:rsidRPr="00751BB7" w:rsidRDefault="00E41F5E" w:rsidP="0044044F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фінансова стійкість;</w:t>
      </w:r>
    </w:p>
    <w:p w:rsidR="00E41F5E" w:rsidRPr="00751BB7" w:rsidRDefault="00E41F5E" w:rsidP="0044044F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lastRenderedPageBreak/>
        <w:t>основна стратегія;</w:t>
      </w:r>
    </w:p>
    <w:p w:rsidR="00E41F5E" w:rsidRPr="00751BB7" w:rsidRDefault="00E41F5E" w:rsidP="0044044F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способи ведення ділових операцій;</w:t>
      </w:r>
    </w:p>
    <w:p w:rsidR="00E41F5E" w:rsidRPr="00751BB7" w:rsidRDefault="00E41F5E" w:rsidP="0044044F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ставлення до нових “прибульців” на ринок;</w:t>
      </w:r>
    </w:p>
    <w:p w:rsidR="00E41F5E" w:rsidRPr="00751BB7" w:rsidRDefault="00E41F5E" w:rsidP="0044044F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t>сильні та слабкі сторони.</w:t>
      </w:r>
    </w:p>
    <w:p w:rsidR="00D57D45" w:rsidRPr="00751BB7" w:rsidRDefault="00D57D45" w:rsidP="00E41F5E">
      <w:pPr>
        <w:spacing w:after="200" w:line="360" w:lineRule="auto"/>
        <w:jc w:val="both"/>
        <w:rPr>
          <w:sz w:val="28"/>
          <w:szCs w:val="28"/>
          <w:lang w:val="uk-UA"/>
        </w:rPr>
      </w:pPr>
      <w:r w:rsidRPr="00751BB7">
        <w:rPr>
          <w:sz w:val="28"/>
          <w:szCs w:val="28"/>
          <w:lang w:val="uk-UA"/>
        </w:rPr>
        <w:br w:type="page"/>
      </w:r>
    </w:p>
    <w:p w:rsidR="00D57D45" w:rsidRPr="00751BB7" w:rsidRDefault="0044044F" w:rsidP="0044044F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СПИСОК ВИКОРИСТАННИХ ДЖЕРЕЛ</w:t>
      </w:r>
      <w:r w:rsidR="00D57D45" w:rsidRPr="00751BB7">
        <w:rPr>
          <w:b/>
          <w:sz w:val="28"/>
          <w:szCs w:val="28"/>
          <w:lang w:val="uk-UA"/>
        </w:rPr>
        <w:t>:</w:t>
      </w:r>
    </w:p>
    <w:p w:rsidR="00D57D45" w:rsidRPr="00751BB7" w:rsidRDefault="00D57D45" w:rsidP="00E41F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B02A75" w:rsidRPr="00B02A75" w:rsidRDefault="00B02A7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B02A75">
        <w:rPr>
          <w:rFonts w:ascii="Times New Roman" w:hAnsi="Times New Roman"/>
          <w:sz w:val="28"/>
          <w:szCs w:val="28"/>
        </w:rPr>
        <w:t>Авдокушин Е.Ф. Маркетинг в международном бизнесе: Учеб.пособие. – М.: Дашков и Ко, 2002. – 328 с.</w:t>
      </w:r>
    </w:p>
    <w:p w:rsidR="00D57D45" w:rsidRPr="00B02A75" w:rsidRDefault="00D57D4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B02A75">
        <w:rPr>
          <w:rFonts w:ascii="Times New Roman" w:hAnsi="Times New Roman"/>
          <w:sz w:val="28"/>
          <w:szCs w:val="28"/>
        </w:rPr>
        <w:t>Циганкова Т.М</w:t>
      </w:r>
      <w:r w:rsidRPr="00B02A75">
        <w:rPr>
          <w:rFonts w:ascii="Times New Roman" w:hAnsi="Times New Roman"/>
          <w:b/>
          <w:sz w:val="28"/>
          <w:szCs w:val="28"/>
        </w:rPr>
        <w:t>.</w:t>
      </w:r>
      <w:r w:rsidRPr="00B02A75">
        <w:rPr>
          <w:rFonts w:ascii="Times New Roman" w:hAnsi="Times New Roman"/>
          <w:sz w:val="28"/>
          <w:szCs w:val="28"/>
        </w:rPr>
        <w:t xml:space="preserve"> Міжнародний маркетинг: Навч. посібник. — К.: КНЕУ, 1998. — 120 с.</w:t>
      </w:r>
    </w:p>
    <w:p w:rsidR="00D57D45" w:rsidRPr="00B02A75" w:rsidRDefault="00D57D4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B02A75">
        <w:rPr>
          <w:rFonts w:ascii="Times New Roman" w:hAnsi="Times New Roman"/>
          <w:sz w:val="28"/>
          <w:szCs w:val="28"/>
        </w:rPr>
        <w:t>Павленко А.Ф., Войчак А. В. Маркетинг: Підручник. — К.: КНЕУ, 2003. — 246 с.</w:t>
      </w:r>
    </w:p>
    <w:p w:rsidR="00D57D45" w:rsidRPr="00A37A87" w:rsidRDefault="00D57D4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A37A87">
        <w:rPr>
          <w:rFonts w:ascii="Times New Roman" w:hAnsi="Times New Roman"/>
          <w:sz w:val="28"/>
          <w:szCs w:val="28"/>
        </w:rPr>
        <w:t>Примак Т.О. Маркетинг: Навч. посіб. – К.: МАУП,2004. – 228с.: іл. – Бібліогр.: с.223-224</w:t>
      </w:r>
      <w:r w:rsidR="00B02A75" w:rsidRPr="00A37A87">
        <w:rPr>
          <w:rFonts w:ascii="Times New Roman" w:hAnsi="Times New Roman"/>
          <w:sz w:val="28"/>
          <w:szCs w:val="28"/>
        </w:rPr>
        <w:t>.</w:t>
      </w:r>
    </w:p>
    <w:p w:rsidR="00B02A75" w:rsidRPr="00A37A87" w:rsidRDefault="00B02A7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A37A87">
        <w:rPr>
          <w:rFonts w:ascii="Times New Roman" w:hAnsi="Times New Roman"/>
          <w:sz w:val="28"/>
          <w:szCs w:val="28"/>
        </w:rPr>
        <w:t>Багиев Г.Л., Моисеева Н.К., Никифорова С.В. Международный маркетинг. – СПб: Питер, 2001.</w:t>
      </w:r>
    </w:p>
    <w:p w:rsidR="00B02A75" w:rsidRPr="00A37A87" w:rsidRDefault="00B02A7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A37A87">
        <w:rPr>
          <w:rFonts w:ascii="Times New Roman" w:hAnsi="Times New Roman"/>
          <w:sz w:val="28"/>
          <w:szCs w:val="28"/>
        </w:rPr>
        <w:t>Гоголь Г.П. Міжнародний маркетинг: Навч. посіб. – Львів: Вид. НУ «Львівська політехніка», 2004. – 148 с.</w:t>
      </w:r>
    </w:p>
    <w:p w:rsidR="00B02A75" w:rsidRPr="00A37A87" w:rsidRDefault="00B02A7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A37A87">
        <w:rPr>
          <w:rFonts w:ascii="Times New Roman" w:hAnsi="Times New Roman"/>
          <w:sz w:val="28"/>
          <w:szCs w:val="28"/>
        </w:rPr>
        <w:t>Новицкий В.Е. Внешнеэкономическая деятельность и международный маркетинг. – К.: «Либра», 2007.</w:t>
      </w:r>
    </w:p>
    <w:p w:rsidR="00B02A75" w:rsidRPr="00A37A87" w:rsidRDefault="00B02A7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A37A87">
        <w:rPr>
          <w:rFonts w:ascii="Times New Roman" w:hAnsi="Times New Roman"/>
          <w:sz w:val="28"/>
          <w:szCs w:val="28"/>
        </w:rPr>
        <w:t>Савельєв Є.В. Міжнародний маркетинг. – К.: ІСДО, 2001.</w:t>
      </w:r>
    </w:p>
    <w:p w:rsidR="00B02A75" w:rsidRPr="00A37A87" w:rsidRDefault="00B02A7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A37A87">
        <w:rPr>
          <w:rFonts w:ascii="Times New Roman" w:hAnsi="Times New Roman"/>
          <w:sz w:val="28"/>
          <w:szCs w:val="28"/>
        </w:rPr>
        <w:t>. Семенова Т.В., Олейнікова С.С., Коняхіна Т.В. Міжнародний маркетинг: Практикум. – Донецьк: ДонДУУ, 2006. – 193 с.</w:t>
      </w:r>
    </w:p>
    <w:p w:rsidR="00B02A75" w:rsidRPr="00A37A87" w:rsidRDefault="00B02A75" w:rsidP="00B02A7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A37A87">
        <w:rPr>
          <w:rFonts w:ascii="Times New Roman" w:hAnsi="Times New Roman"/>
          <w:sz w:val="28"/>
          <w:szCs w:val="28"/>
        </w:rPr>
        <w:t>Основи маркетингу: Навч. посіб. / Чоботар С.І., Шевчик М.Г., Рябчик І.В. та ін. – К.: Наш час, 2004. – 240 с</w:t>
      </w:r>
    </w:p>
    <w:p w:rsidR="00E330E9" w:rsidRPr="00751BB7" w:rsidRDefault="00E330E9" w:rsidP="00D57D45">
      <w:pPr>
        <w:rPr>
          <w:lang w:val="uk-UA"/>
        </w:rPr>
      </w:pPr>
    </w:p>
    <w:sectPr w:rsidR="00E330E9" w:rsidRPr="00751BB7" w:rsidSect="00751BB7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BB7" w:rsidRDefault="00751BB7" w:rsidP="00751BB7">
      <w:r>
        <w:separator/>
      </w:r>
    </w:p>
  </w:endnote>
  <w:endnote w:type="continuationSeparator" w:id="0">
    <w:p w:rsidR="00751BB7" w:rsidRDefault="00751BB7" w:rsidP="00751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314969"/>
      <w:docPartObj>
        <w:docPartGallery w:val="Page Numbers (Bottom of Page)"/>
        <w:docPartUnique/>
      </w:docPartObj>
    </w:sdtPr>
    <w:sdtContent>
      <w:p w:rsidR="00751BB7" w:rsidRDefault="00CE549D">
        <w:pPr>
          <w:pStyle w:val="aa"/>
          <w:jc w:val="right"/>
        </w:pPr>
        <w:r>
          <w:fldChar w:fldCharType="begin"/>
        </w:r>
        <w:r w:rsidR="00751BB7">
          <w:instrText>PAGE   \* MERGEFORMAT</w:instrText>
        </w:r>
        <w:r>
          <w:fldChar w:fldCharType="separate"/>
        </w:r>
        <w:r w:rsidR="00DD2045">
          <w:rPr>
            <w:noProof/>
          </w:rPr>
          <w:t>2</w:t>
        </w:r>
        <w:r>
          <w:fldChar w:fldCharType="end"/>
        </w:r>
      </w:p>
    </w:sdtContent>
  </w:sdt>
  <w:p w:rsidR="00751BB7" w:rsidRDefault="00751BB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BB7" w:rsidRDefault="00751BB7" w:rsidP="00751BB7">
      <w:r>
        <w:separator/>
      </w:r>
    </w:p>
  </w:footnote>
  <w:footnote w:type="continuationSeparator" w:id="0">
    <w:p w:rsidR="00751BB7" w:rsidRDefault="00751BB7" w:rsidP="00751B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35D2"/>
    <w:multiLevelType w:val="multilevel"/>
    <w:tmpl w:val="FC52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0509F"/>
    <w:multiLevelType w:val="hybridMultilevel"/>
    <w:tmpl w:val="8A7C476C"/>
    <w:lvl w:ilvl="0" w:tplc="BE5E8B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CC25CE"/>
    <w:multiLevelType w:val="hybridMultilevel"/>
    <w:tmpl w:val="35B84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47261B"/>
    <w:multiLevelType w:val="multilevel"/>
    <w:tmpl w:val="00C8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FA5AFB"/>
    <w:multiLevelType w:val="multilevel"/>
    <w:tmpl w:val="403A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EDE7166"/>
    <w:multiLevelType w:val="multilevel"/>
    <w:tmpl w:val="3510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896"/>
    <w:rsid w:val="00343832"/>
    <w:rsid w:val="0044044F"/>
    <w:rsid w:val="006B329D"/>
    <w:rsid w:val="00751BB7"/>
    <w:rsid w:val="00A37A87"/>
    <w:rsid w:val="00B02A75"/>
    <w:rsid w:val="00B875A2"/>
    <w:rsid w:val="00CE549D"/>
    <w:rsid w:val="00D57D45"/>
    <w:rsid w:val="00DB6896"/>
    <w:rsid w:val="00DD2045"/>
    <w:rsid w:val="00E330E9"/>
    <w:rsid w:val="00E41F5E"/>
    <w:rsid w:val="00ED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7D45"/>
    <w:pPr>
      <w:keepNext/>
      <w:jc w:val="center"/>
      <w:outlineLvl w:val="0"/>
    </w:pPr>
    <w:rPr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D45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57D45"/>
    <w:pPr>
      <w:spacing w:line="360" w:lineRule="auto"/>
      <w:ind w:left="720" w:hanging="284"/>
      <w:contextualSpacing/>
      <w:jc w:val="both"/>
    </w:pPr>
    <w:rPr>
      <w:rFonts w:asciiTheme="minorHAnsi" w:eastAsiaTheme="minorEastAsia" w:hAnsiTheme="minorHAnsi"/>
      <w:sz w:val="22"/>
      <w:szCs w:val="22"/>
      <w:lang w:val="uk-UA"/>
    </w:rPr>
  </w:style>
  <w:style w:type="character" w:styleId="a4">
    <w:name w:val="Hyperlink"/>
    <w:basedOn w:val="a0"/>
    <w:uiPriority w:val="99"/>
    <w:unhideWhenUsed/>
    <w:rsid w:val="00D57D4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7D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D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57D45"/>
    <w:pPr>
      <w:spacing w:before="100" w:beforeAutospacing="1" w:after="100" w:afterAutospacing="1"/>
    </w:pPr>
    <w:rPr>
      <w:sz w:val="24"/>
      <w:szCs w:val="24"/>
    </w:rPr>
  </w:style>
  <w:style w:type="paragraph" w:styleId="11">
    <w:name w:val="toc 1"/>
    <w:basedOn w:val="a"/>
    <w:next w:val="a"/>
    <w:autoRedefine/>
    <w:uiPriority w:val="99"/>
    <w:semiHidden/>
    <w:rsid w:val="00751BB7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51B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1B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51B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1B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7D45"/>
    <w:pPr>
      <w:keepNext/>
      <w:jc w:val="center"/>
      <w:outlineLvl w:val="0"/>
    </w:pPr>
    <w:rPr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D45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57D45"/>
    <w:pPr>
      <w:spacing w:line="360" w:lineRule="auto"/>
      <w:ind w:left="720" w:hanging="284"/>
      <w:contextualSpacing/>
      <w:jc w:val="both"/>
    </w:pPr>
    <w:rPr>
      <w:rFonts w:asciiTheme="minorHAnsi" w:eastAsiaTheme="minorEastAsia" w:hAnsiTheme="minorHAnsi"/>
      <w:sz w:val="22"/>
      <w:szCs w:val="22"/>
      <w:lang w:val="uk-UA"/>
    </w:rPr>
  </w:style>
  <w:style w:type="character" w:styleId="a4">
    <w:name w:val="Hyperlink"/>
    <w:basedOn w:val="a0"/>
    <w:uiPriority w:val="99"/>
    <w:unhideWhenUsed/>
    <w:rsid w:val="00D57D4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7D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D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57D45"/>
    <w:pPr>
      <w:spacing w:before="100" w:beforeAutospacing="1" w:after="100" w:afterAutospacing="1"/>
    </w:pPr>
    <w:rPr>
      <w:sz w:val="24"/>
      <w:szCs w:val="24"/>
    </w:rPr>
  </w:style>
  <w:style w:type="paragraph" w:styleId="11">
    <w:name w:val="toc 1"/>
    <w:basedOn w:val="a"/>
    <w:next w:val="a"/>
    <w:autoRedefine/>
    <w:uiPriority w:val="99"/>
    <w:semiHidden/>
    <w:rsid w:val="00751BB7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51B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1B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51B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1B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18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Володя</cp:lastModifiedBy>
  <cp:revision>4</cp:revision>
  <cp:lastPrinted>2019-06-03T13:18:00Z</cp:lastPrinted>
  <dcterms:created xsi:type="dcterms:W3CDTF">2019-06-02T11:55:00Z</dcterms:created>
  <dcterms:modified xsi:type="dcterms:W3CDTF">2019-06-30T18:01:00Z</dcterms:modified>
</cp:coreProperties>
</file>