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rPr>
          <w:color w:val="000000"/>
          <w:sz w:val="4"/>
          <w:szCs w:val="4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rPr>
          <w:color w:val="000000"/>
          <w:sz w:val="24"/>
          <w:szCs w:val="24"/>
        </w:rPr>
      </w:pPr>
      <w:r>
        <w:rPr>
          <w:color w:val="000000"/>
        </w:rPr>
        <w:t xml:space="preserve">Seestraße 18/1, 77746 Schutterwald 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Інформація щодо заявок про реєстрацію та оформлення пільг для наших українських гостей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4"/>
          <w:szCs w:val="24"/>
          <w:u w:val="single"/>
        </w:rPr>
      </w:pP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>Шановні помічники!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>До цього листа додається певна інформація, яка, сподіваємося, допоможе вам із</w:t>
      </w:r>
      <w:r w:rsidRPr="00C83762">
        <w:rPr>
          <w:sz w:val="22"/>
          <w:szCs w:val="22"/>
          <w:lang w:val="ru-RU"/>
        </w:rPr>
        <w:t xml:space="preserve"> бюрократичним процесом. Оскільки ситуація в офісах є дуже динамічною, то станом на сьогодні (20.03.22) йдеться про оцінку поточних обставин. Зміни можливі в будь-який час.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u w:val="single"/>
          <w:lang w:val="ru-RU"/>
        </w:rPr>
      </w:pPr>
      <w:r w:rsidRPr="00C83762">
        <w:rPr>
          <w:b/>
          <w:sz w:val="22"/>
          <w:szCs w:val="22"/>
          <w:u w:val="single"/>
          <w:lang w:val="ru-RU"/>
        </w:rPr>
        <w:t>Статус</w:t>
      </w:r>
      <w:r w:rsidRPr="00C83762">
        <w:rPr>
          <w:b/>
          <w:color w:val="000000"/>
          <w:sz w:val="22"/>
          <w:szCs w:val="22"/>
          <w:u w:val="single"/>
          <w:lang w:val="ru-RU"/>
        </w:rPr>
        <w:t xml:space="preserve"> /</w:t>
      </w:r>
      <w:r w:rsidRPr="00C83762">
        <w:rPr>
          <w:b/>
          <w:sz w:val="22"/>
          <w:szCs w:val="22"/>
          <w:u w:val="single"/>
          <w:lang w:val="ru-RU"/>
        </w:rPr>
        <w:t xml:space="preserve"> Посвідка на постійне проживання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 w:rsidRPr="00C83762">
        <w:rPr>
          <w:sz w:val="22"/>
          <w:szCs w:val="22"/>
          <w:lang w:val="ru-RU"/>
        </w:rPr>
        <w:t xml:space="preserve">Українські біженці можуть перебувати в Німеччині без візи впродовж 90 діб. </w:t>
      </w:r>
      <w:r>
        <w:rPr>
          <w:sz w:val="22"/>
          <w:szCs w:val="22"/>
        </w:rPr>
        <w:t>У цьому разі вони мають статус туриста та не порушують закон!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Якщо ж вони й надалі бажають (або ж змушені) залишатися в Німеччині, бажають працювати, ходити до школи, подати заявку </w:t>
      </w:r>
      <w:r>
        <w:rPr>
          <w:sz w:val="22"/>
          <w:szCs w:val="22"/>
        </w:rPr>
        <w:t>на отримання пільг там, тоді вони мають зареєструватися в міграційній службі та подати заявку на отримання посвідки на постійне проживання із посвідкою на тимчасове проживання з правом на додатковий захист (Fiktionsbescheinigung).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 </w:t>
      </w:r>
      <w:r>
        <w:rPr>
          <w:b/>
          <w:sz w:val="22"/>
          <w:szCs w:val="22"/>
        </w:rPr>
        <w:t>місті Оффенбург</w:t>
      </w:r>
      <w:r>
        <w:rPr>
          <w:sz w:val="22"/>
          <w:szCs w:val="22"/>
        </w:rPr>
        <w:t xml:space="preserve"> є власн</w:t>
      </w:r>
      <w:r>
        <w:rPr>
          <w:sz w:val="22"/>
          <w:szCs w:val="22"/>
        </w:rPr>
        <w:t>а міграційна служба для всіх людей, які мешкають в Оффенбурзі або ж оточуючих громадах.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Решта ж </w:t>
      </w:r>
      <w:r>
        <w:rPr>
          <w:b/>
          <w:sz w:val="22"/>
          <w:szCs w:val="22"/>
        </w:rPr>
        <w:t>району Ортенау</w:t>
      </w:r>
      <w:r>
        <w:rPr>
          <w:sz w:val="22"/>
          <w:szCs w:val="22"/>
        </w:rPr>
        <w:t xml:space="preserve"> перебуває під юрисдикцією міграційного офісу районної адміністрації Ортенау.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 xml:space="preserve">В </w:t>
      </w:r>
      <w:r w:rsidRPr="00C83762">
        <w:rPr>
          <w:b/>
          <w:sz w:val="22"/>
          <w:szCs w:val="22"/>
          <w:lang w:val="ru-RU"/>
        </w:rPr>
        <w:t>Оффенбурзі та прилеглих населених пунктах</w:t>
      </w:r>
      <w:r w:rsidRPr="00C83762">
        <w:rPr>
          <w:sz w:val="22"/>
          <w:szCs w:val="22"/>
          <w:lang w:val="ru-RU"/>
        </w:rPr>
        <w:t>, які належать до Оффенб</w:t>
      </w:r>
      <w:r w:rsidRPr="00C83762">
        <w:rPr>
          <w:sz w:val="22"/>
          <w:szCs w:val="22"/>
          <w:lang w:val="ru-RU"/>
        </w:rPr>
        <w:t>урга, узгодити дату реєстрації можна електронною поштою. Для цього потрібно відсканувати паспорт та надіслати його електронною поштою до міграційної служби міста Оффенбург (</w:t>
      </w:r>
      <w:hyperlink r:id="rId7">
        <w:r>
          <w:rPr>
            <w:color w:val="1155CC"/>
            <w:sz w:val="22"/>
            <w:szCs w:val="22"/>
            <w:u w:val="single"/>
          </w:rPr>
          <w:t>auslaenderbuero</w:t>
        </w:r>
        <w:r w:rsidRPr="00C83762">
          <w:rPr>
            <w:color w:val="1155CC"/>
            <w:sz w:val="22"/>
            <w:szCs w:val="22"/>
            <w:u w:val="single"/>
            <w:lang w:val="ru-RU"/>
          </w:rPr>
          <w:t>@</w:t>
        </w:r>
        <w:r>
          <w:rPr>
            <w:color w:val="1155CC"/>
            <w:sz w:val="22"/>
            <w:szCs w:val="22"/>
            <w:u w:val="single"/>
          </w:rPr>
          <w:t>offenburg</w:t>
        </w:r>
        <w:r w:rsidRPr="00C83762">
          <w:rPr>
            <w:color w:val="1155CC"/>
            <w:sz w:val="22"/>
            <w:szCs w:val="22"/>
            <w:u w:val="single"/>
            <w:lang w:val="ru-RU"/>
          </w:rPr>
          <w:t>.</w:t>
        </w:r>
        <w:r>
          <w:rPr>
            <w:color w:val="1155CC"/>
            <w:sz w:val="22"/>
            <w:szCs w:val="22"/>
            <w:u w:val="single"/>
          </w:rPr>
          <w:t>de</w:t>
        </w:r>
      </w:hyperlink>
      <w:r w:rsidRPr="00C83762">
        <w:rPr>
          <w:sz w:val="22"/>
          <w:szCs w:val="22"/>
          <w:lang w:val="ru-RU"/>
        </w:rPr>
        <w:t>) разом із контактними даними та інформацією щодо поточного місця перебування (адресою). Після цього необхідно зареєструвати місце проживання в Оффенбурзі або ж відповідній громаді.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 w:rsidRPr="00C83762">
        <w:rPr>
          <w:sz w:val="22"/>
          <w:szCs w:val="22"/>
          <w:lang w:val="ru-RU"/>
        </w:rPr>
        <w:t xml:space="preserve">Якщо ж громадянин України / українська родина мешкає в </w:t>
      </w:r>
      <w:r w:rsidRPr="00C83762">
        <w:rPr>
          <w:b/>
          <w:sz w:val="22"/>
          <w:szCs w:val="22"/>
          <w:lang w:val="ru-RU"/>
        </w:rPr>
        <w:t>громаді району Орт</w:t>
      </w:r>
      <w:r w:rsidRPr="00C83762">
        <w:rPr>
          <w:b/>
          <w:sz w:val="22"/>
          <w:szCs w:val="22"/>
          <w:lang w:val="ru-RU"/>
        </w:rPr>
        <w:t>енау</w:t>
      </w:r>
      <w:r w:rsidRPr="00C83762">
        <w:rPr>
          <w:sz w:val="22"/>
          <w:szCs w:val="22"/>
          <w:lang w:val="ru-RU"/>
        </w:rPr>
        <w:t xml:space="preserve">, що не належить до міста Оффенбург, то цей громадянин / родина має, насамперед, зареєструвати своє місце проживання у відповідній громаді. </w:t>
      </w:r>
      <w:r>
        <w:rPr>
          <w:sz w:val="22"/>
          <w:szCs w:val="22"/>
        </w:rPr>
        <w:t>Здебільшого це відбувається в ратуші або ж паспортному столі (Bürgerbüro).</w:t>
      </w: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 xml:space="preserve">Після того як вони зареєструють своє </w:t>
      </w:r>
      <w:r w:rsidRPr="00C83762">
        <w:rPr>
          <w:sz w:val="22"/>
          <w:szCs w:val="22"/>
          <w:lang w:val="ru-RU"/>
        </w:rPr>
        <w:t>місце проживання, вони зможуть зареєструватися / подати заяву на отримання посвідки на постійне проживання в районній адміністрації району Ортенау (міграційний офіс). Для запису на прийом працює гаряча лінія (0781 / 805 9176). Після реєстрації їм буде дозв</w:t>
      </w:r>
      <w:r w:rsidRPr="00C83762">
        <w:rPr>
          <w:sz w:val="22"/>
          <w:szCs w:val="22"/>
          <w:lang w:val="ru-RU"/>
        </w:rPr>
        <w:t>олено працювати, ходити до школи та подавати заявку про отримання пільг. Завантажити та попередньо заповнити заяву на отримання посвідки на постійне проживання можна на офіційній сторінці районної адміністрації.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>Для реєстрації необхідні паспорт, біометрич</w:t>
      </w:r>
      <w:r w:rsidRPr="00C83762">
        <w:rPr>
          <w:sz w:val="22"/>
          <w:szCs w:val="22"/>
          <w:lang w:val="ru-RU"/>
        </w:rPr>
        <w:t>на паспортна фотографія, реєстрація місця проживання та, бажано, попередньо заповнена заява на отримання виду на проживання. Під час реєстрації обов’язковою є присутність усіх членів родини.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lastRenderedPageBreak/>
        <w:t>Працювати та отримувати пільги можна фактично лише після реєстра</w:t>
      </w:r>
      <w:r w:rsidRPr="00C83762">
        <w:rPr>
          <w:sz w:val="22"/>
          <w:szCs w:val="22"/>
          <w:lang w:val="ru-RU"/>
        </w:rPr>
        <w:t xml:space="preserve">ції, тобто після отримання так званого </w:t>
      </w:r>
      <w:r>
        <w:rPr>
          <w:sz w:val="22"/>
          <w:szCs w:val="22"/>
        </w:rPr>
        <w:t>Fiktionsbescheinigung</w:t>
      </w:r>
      <w:r w:rsidRPr="00C83762">
        <w:rPr>
          <w:sz w:val="22"/>
          <w:szCs w:val="22"/>
          <w:lang w:val="ru-RU"/>
        </w:rPr>
        <w:t>. Однак, оскільки призначення дати реєстрації відбувається з дуже великою затримкою, запит щодо отримання пільг також можна попередньо подати до органу з надання пільг для осіб, що шукають притулк</w:t>
      </w:r>
      <w:r w:rsidRPr="00C83762">
        <w:rPr>
          <w:sz w:val="22"/>
          <w:szCs w:val="22"/>
          <w:lang w:val="ru-RU"/>
        </w:rPr>
        <w:t xml:space="preserve">у, або </w:t>
      </w:r>
      <w:r>
        <w:rPr>
          <w:sz w:val="22"/>
          <w:szCs w:val="22"/>
        </w:rPr>
        <w:t>Asylbewerberleistungsbeh</w:t>
      </w:r>
      <w:r w:rsidRPr="00C83762">
        <w:rPr>
          <w:sz w:val="22"/>
          <w:szCs w:val="22"/>
          <w:lang w:val="ru-RU"/>
        </w:rPr>
        <w:t>ö</w:t>
      </w:r>
      <w:r>
        <w:rPr>
          <w:sz w:val="22"/>
          <w:szCs w:val="22"/>
        </w:rPr>
        <w:t>rde</w:t>
      </w:r>
      <w:r w:rsidRPr="00C83762">
        <w:rPr>
          <w:sz w:val="22"/>
          <w:szCs w:val="22"/>
          <w:lang w:val="ru-RU"/>
        </w:rPr>
        <w:t xml:space="preserve"> (див. розділ “Пільги”). Якщо прийом уже призначено, але посвідку на постійне проживання ще не видано, особі нададуть довідку про відвідування (</w:t>
      </w:r>
      <w:r>
        <w:rPr>
          <w:sz w:val="22"/>
          <w:szCs w:val="22"/>
        </w:rPr>
        <w:t>Vorsprachebescheinigung</w:t>
      </w:r>
      <w:r w:rsidRPr="00C83762">
        <w:rPr>
          <w:sz w:val="22"/>
          <w:szCs w:val="22"/>
          <w:lang w:val="ru-RU"/>
        </w:rPr>
        <w:t xml:space="preserve">), що слугує підставою для отримання роботи. Згідно з </w:t>
      </w:r>
      <w:r w:rsidRPr="00C83762">
        <w:rPr>
          <w:sz w:val="22"/>
          <w:szCs w:val="22"/>
          <w:lang w:val="ru-RU"/>
        </w:rPr>
        <w:t>останньою інформацією, довідка про відвідування також може бути видана громадою після завершення реєстрації місця проживання.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u w:val="single"/>
          <w:lang w:val="ru-RU"/>
        </w:rPr>
      </w:pPr>
      <w:r w:rsidRPr="00C83762">
        <w:rPr>
          <w:b/>
          <w:sz w:val="22"/>
          <w:szCs w:val="22"/>
          <w:u w:val="single"/>
          <w:lang w:val="ru-RU"/>
        </w:rPr>
        <w:t>Пільги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 xml:space="preserve">Заявку на отримання допомоги на </w:t>
      </w:r>
      <w:r w:rsidRPr="00C83762">
        <w:rPr>
          <w:b/>
          <w:sz w:val="22"/>
          <w:szCs w:val="22"/>
          <w:lang w:val="ru-RU"/>
        </w:rPr>
        <w:t>проживання та житло</w:t>
      </w:r>
      <w:r w:rsidRPr="00C83762">
        <w:rPr>
          <w:sz w:val="22"/>
          <w:szCs w:val="22"/>
          <w:lang w:val="ru-RU"/>
        </w:rPr>
        <w:t xml:space="preserve"> необхідно подавати до органу з надання пільг для осіб, що шукають пр</w:t>
      </w:r>
      <w:r w:rsidRPr="00C83762">
        <w:rPr>
          <w:sz w:val="22"/>
          <w:szCs w:val="22"/>
          <w:lang w:val="ru-RU"/>
        </w:rPr>
        <w:t>итулку, в районній адміністрації, незалежно від того, чи мешкає особа в Оффенбурзі або незалежній громаді. Після цього особи також отримують медичне страхування та довідку про лікування (</w:t>
      </w:r>
      <w:r>
        <w:rPr>
          <w:sz w:val="22"/>
          <w:szCs w:val="22"/>
        </w:rPr>
        <w:t>Behandlungsschein</w:t>
      </w:r>
      <w:r w:rsidRPr="00C83762">
        <w:rPr>
          <w:sz w:val="22"/>
          <w:szCs w:val="22"/>
          <w:lang w:val="ru-RU"/>
        </w:rPr>
        <w:t>), що є дійсною протягом кварталу (докладніше див. у</w:t>
      </w:r>
      <w:r w:rsidRPr="00C83762">
        <w:rPr>
          <w:sz w:val="22"/>
          <w:szCs w:val="22"/>
          <w:lang w:val="ru-RU"/>
        </w:rPr>
        <w:t xml:space="preserve"> розділі “Довідки про лікування”).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>Запис на прийом для подання заяви про отримання пільг відбувається безпосередньо через орган з надання пільг для осіб, що шукають притулку (який також належить до міграційної служби). Контактною особою є пан Філіп Маттмю</w:t>
      </w:r>
      <w:r w:rsidRPr="00C83762">
        <w:rPr>
          <w:sz w:val="22"/>
          <w:szCs w:val="22"/>
          <w:lang w:val="ru-RU"/>
        </w:rPr>
        <w:t xml:space="preserve">ллер (тел. 0781 / 805 9011; ел. пошта: </w:t>
      </w:r>
      <w:r>
        <w:rPr>
          <w:sz w:val="22"/>
          <w:szCs w:val="22"/>
        </w:rPr>
        <w:t>philipp</w:t>
      </w:r>
      <w:r w:rsidRPr="00C83762"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mattmueller</w:t>
      </w:r>
      <w:r w:rsidRPr="00C83762">
        <w:rPr>
          <w:sz w:val="22"/>
          <w:szCs w:val="22"/>
          <w:lang w:val="ru-RU"/>
        </w:rPr>
        <w:t>@</w:t>
      </w:r>
      <w:r>
        <w:rPr>
          <w:sz w:val="22"/>
          <w:szCs w:val="22"/>
        </w:rPr>
        <w:t>ortenaukreis</w:t>
      </w:r>
      <w:r w:rsidRPr="00C83762"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de</w:t>
      </w:r>
      <w:r w:rsidRPr="00C83762">
        <w:rPr>
          <w:sz w:val="22"/>
          <w:szCs w:val="22"/>
          <w:lang w:val="ru-RU"/>
        </w:rPr>
        <w:t>).</w:t>
      </w: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>Бажано, щоб в електронному листі були зазначені імена та дати народження осіб, а також їхнє поточне місцезнаходження. Потім особа електронною поштою отримує запрошення на прийом д</w:t>
      </w:r>
      <w:r w:rsidRPr="00C83762">
        <w:rPr>
          <w:sz w:val="22"/>
          <w:szCs w:val="22"/>
          <w:lang w:val="ru-RU"/>
        </w:rPr>
        <w:t>о уповноваженого службовця. Запис на прийом до органу з надання пільг для осіб, що шукають притулку, відбувається набагато швидше, аніж реєстрація.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 w:rsidRPr="00C83762">
        <w:rPr>
          <w:sz w:val="22"/>
          <w:szCs w:val="22"/>
          <w:lang w:val="ru-RU"/>
        </w:rPr>
        <w:t xml:space="preserve">На цей прийом з’явитися має лише глава сім’ї (це чоловік, зазвичай), маючи із собою документи всіх членів родини. </w:t>
      </w:r>
      <w:r>
        <w:rPr>
          <w:sz w:val="22"/>
          <w:szCs w:val="22"/>
        </w:rPr>
        <w:t>Із собою треба мати паспорти, реєстрацію місця проживання та, бажано, заздалегідь заповнену заяву на отримання «Пільг відповідно до Закону про</w:t>
      </w:r>
      <w:r>
        <w:rPr>
          <w:sz w:val="22"/>
          <w:szCs w:val="22"/>
        </w:rPr>
        <w:t xml:space="preserve"> пільги для осіб, що шукають притулку» (див. офіційну веб-сторінку районної адміністрації Оффенбурга).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Ті особи, які зовсім не мають коштів, отримають 100 євро на члена родини на місці. Решту щомісячних виплат (367 євро/місяць на дорослого і дещо менше на </w:t>
      </w:r>
      <w:r>
        <w:rPr>
          <w:sz w:val="22"/>
          <w:szCs w:val="22"/>
        </w:rPr>
        <w:t>дитину (обсяг виплат залежить від віку) можна отримати готівкою після повідомлення (воно надходить поштою), або ж допомога щомісяця буде виплачуватися на банківський рахунок. Рахунки можна досить легко відкрити за українським паспортом. Якщо особа має час,</w:t>
      </w:r>
      <w:r>
        <w:rPr>
          <w:sz w:val="22"/>
          <w:szCs w:val="22"/>
        </w:rPr>
        <w:t xml:space="preserve"> їй варто оформити рахунок заздалегідь, щоб платежі надходили безпосередньо туди. 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У разі виникнення витрат на житло, як-от оренда та комунальні послуги, існує можливість їхнього відшкодування. У такому випадку потрібно взяти із собою договір оренди або ж</w:t>
      </w:r>
      <w:r>
        <w:rPr>
          <w:sz w:val="22"/>
          <w:szCs w:val="22"/>
        </w:rPr>
        <w:t xml:space="preserve"> неофіційне підтвердження з боку орендодавця. Адміністрація перевіряє пропорційність вартості проживання, що може дещо відрізнятися залежно від місця проживання. Для орієнтування наводяться такі цифри, що віддзеркалюють прийнятний рівень загальної орендної</w:t>
      </w:r>
      <w:r>
        <w:rPr>
          <w:sz w:val="22"/>
          <w:szCs w:val="22"/>
        </w:rPr>
        <w:t xml:space="preserve"> плати: 1 особа – 380 євро, 2 особи – 460 євро, 3 особи – 550 євро, 4 особи – 640 євро, 5 осіб – 730 євро. Це включно з витратами на електроенергію та опалення. Вони можуть бути відшкодовані за наявності рахунку за комунальні послуги або також неофіційного</w:t>
      </w:r>
      <w:r>
        <w:rPr>
          <w:sz w:val="22"/>
          <w:szCs w:val="22"/>
        </w:rPr>
        <w:t xml:space="preserve"> підтвердження з боку орендодавця. У цьому разі аналогічно проводиться перевірка пропорційності.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Дохід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u w:val="single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У разі якщо у біженців є власний дохід, він буде вираховуватися</w:t>
      </w:r>
      <w:r>
        <w:rPr>
          <w:sz w:val="22"/>
          <w:szCs w:val="22"/>
        </w:rPr>
        <w:t xml:space="preserve"> з допомоги з урахуванням податкової пільги (залежить від вартості проживання). Якщо ж доходу недостатньо для утримання сім’ї, вона й надалі отримуватиме додаткові пільги, як-от допомога на оренду житла.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У цьому разі відбувається індивідуальний розрахунок </w:t>
      </w:r>
      <w:r>
        <w:rPr>
          <w:sz w:val="22"/>
          <w:szCs w:val="22"/>
        </w:rPr>
        <w:t>залежно від обсягу витрат, чисельності сім’ї, доходів тощо.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Довідки про лікування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У разі потреби в невідкладній медичній допомозі кожен біженець може звернутися до лікаря. Лікарі можуть оплатити прийом за допомогою екстреного рахунку (Notfallabrechnung)</w:t>
      </w:r>
      <w:r>
        <w:rPr>
          <w:sz w:val="22"/>
          <w:szCs w:val="22"/>
        </w:rPr>
        <w:t xml:space="preserve">. Для проходження запланованого лікування біженці отримують довідку про лікування (Behandlungsschein), що є дійсною протягом кварталу. Однак ця довідка діє лише у разі лікування у сімейного лікаря. Якщо ж знадобиться фаховий лікар, сімейний лікар муситиме </w:t>
      </w:r>
      <w:r>
        <w:rPr>
          <w:sz w:val="22"/>
          <w:szCs w:val="22"/>
        </w:rPr>
        <w:t>видати направлення, затверджене районною адміністрацією, і лише після цього можна буде скористатися послугами спеціаліста. Контактною особою у цьому разі також є міграційна служба (тел. 0781 / 805 9020 або 805 9037).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Відкриття рахунку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Банки пропонують у</w:t>
      </w:r>
      <w:r>
        <w:rPr>
          <w:sz w:val="22"/>
          <w:szCs w:val="22"/>
        </w:rPr>
        <w:t>країнським біженцям безкоштовні поточні рахунки (жирорахунки) на рік.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Щоб отримати рахунок у Sparkasse, необхідно прибути до головного офісу банку в Оффенбурзі та заздалегідь записатися на прийом.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Volksbank відкриває рахунки в кожному відділенні. Для цього також необхідно записатися на прийом.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Для відкриття рахунку потрібен закордонний паспорт, а також реєстрація місця проживання. Картка платника податків, або ж ідентифікаційний код, не буде зайвою,</w:t>
      </w:r>
      <w:r>
        <w:rPr>
          <w:sz w:val="22"/>
          <w:szCs w:val="22"/>
        </w:rPr>
        <w:t xml:space="preserve"> проте її наявність не є обов’язковою.</w:t>
      </w: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  <w:r>
        <w:rPr>
          <w:sz w:val="22"/>
          <w:szCs w:val="22"/>
        </w:rPr>
        <w:t xml:space="preserve">У зв’язку з тим, що управління рахунками здійснюється в режимі онлайн, має бути наявна німецька SIM-карта, оскільки завантажити мобільний додаток банку через українського провайдера не є можливим. </w:t>
      </w:r>
      <w:r w:rsidRPr="00C83762">
        <w:rPr>
          <w:sz w:val="22"/>
          <w:szCs w:val="22"/>
          <w:lang w:val="ru-RU"/>
        </w:rPr>
        <w:t>Для підтвердження ум</w:t>
      </w:r>
      <w:r w:rsidRPr="00C83762">
        <w:rPr>
          <w:sz w:val="22"/>
          <w:szCs w:val="22"/>
          <w:lang w:val="ru-RU"/>
        </w:rPr>
        <w:t>ов і правил обслуговування необхідно зазначити адресу електронної пошти.</w:t>
      </w: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>Особи отримують банківську картку та пін-код поштою. Ба більше, вони отримують онлайн-доступ і пін-код для онлайн-банкінгу (всього 4 листа).</w:t>
      </w: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 xml:space="preserve">Після одержання банківських реквізитів та </w:t>
      </w:r>
      <w:r w:rsidRPr="00C83762">
        <w:rPr>
          <w:sz w:val="22"/>
          <w:szCs w:val="22"/>
          <w:lang w:val="ru-RU"/>
        </w:rPr>
        <w:t>реєстрації, або ж отримання довідки про відвідування, пільги на проживання будуть перераховані на відповідний рахунок. Для цього реквізити банківського рахунку мають бути надіслані уповноваженому працівнику органу з надання пільг для осіб, що шукають приту</w:t>
      </w:r>
      <w:r w:rsidRPr="00C83762">
        <w:rPr>
          <w:sz w:val="22"/>
          <w:szCs w:val="22"/>
          <w:lang w:val="ru-RU"/>
        </w:rPr>
        <w:t xml:space="preserve">лку. </w:t>
      </w: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  <w:lang w:val="ru-RU"/>
        </w:rPr>
      </w:pPr>
    </w:p>
    <w:p w:rsidR="00937395" w:rsidRPr="00C83762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  <w:lang w:val="ru-RU"/>
        </w:rPr>
      </w:pPr>
      <w:r w:rsidRPr="00C83762">
        <w:rPr>
          <w:sz w:val="22"/>
          <w:szCs w:val="22"/>
          <w:lang w:val="ru-RU"/>
        </w:rPr>
        <w:t>Успіхів та з найкращими побажаннями,</w:t>
      </w:r>
    </w:p>
    <w:p w:rsidR="00937395" w:rsidRDefault="00BA00F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sz w:val="22"/>
          <w:szCs w:val="22"/>
        </w:rPr>
      </w:pPr>
      <w:r>
        <w:rPr>
          <w:sz w:val="22"/>
          <w:szCs w:val="22"/>
        </w:rPr>
        <w:t>Зімоне Шиндлер</w:t>
      </w:r>
    </w:p>
    <w:p w:rsidR="00937395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2"/>
          <w:szCs w:val="22"/>
        </w:rPr>
      </w:pPr>
    </w:p>
    <w:p w:rsidR="00937395" w:rsidRPr="00C83762" w:rsidRDefault="00937395">
      <w:pPr>
        <w:pBdr>
          <w:top w:val="nil"/>
          <w:left w:val="nil"/>
          <w:bottom w:val="nil"/>
          <w:right w:val="nil"/>
          <w:between w:val="nil"/>
        </w:pBdr>
        <w:tabs>
          <w:tab w:val="left" w:pos="2322"/>
        </w:tabs>
        <w:jc w:val="both"/>
        <w:rPr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937395" w:rsidRPr="00C83762">
      <w:headerReference w:type="default" r:id="rId8"/>
      <w:footerReference w:type="default" r:id="rId9"/>
      <w:pgSz w:w="11906" w:h="16838"/>
      <w:pgMar w:top="851" w:right="1418" w:bottom="993" w:left="1418" w:header="45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0F5" w:rsidRDefault="00BA00F5">
      <w:r>
        <w:separator/>
      </w:r>
    </w:p>
  </w:endnote>
  <w:endnote w:type="continuationSeparator" w:id="0">
    <w:p w:rsidR="00BA00F5" w:rsidRDefault="00BA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395" w:rsidRDefault="00937395">
    <w:pPr>
      <w:pBdr>
        <w:top w:val="nil"/>
        <w:left w:val="nil"/>
        <w:bottom w:val="single" w:sz="8" w:space="1" w:color="000000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937395" w:rsidRDefault="00BA00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color w:val="000000"/>
      </w:rPr>
    </w:pPr>
    <w:r>
      <w:rPr>
        <w:color w:val="000000"/>
      </w:rPr>
      <w:t xml:space="preserve">Träger: Pegasus UG </w:t>
    </w:r>
    <w:r>
      <w:rPr>
        <w:color w:val="000000"/>
        <w:sz w:val="16"/>
        <w:szCs w:val="16"/>
      </w:rPr>
      <w:t xml:space="preserve">(haftungsbeschränkt) </w:t>
    </w:r>
    <w:r>
      <w:rPr>
        <w:color w:val="000000"/>
      </w:rPr>
      <w:t>&amp;</w:t>
    </w:r>
    <w:r>
      <w:rPr>
        <w:color w:val="000000"/>
      </w:rPr>
      <w:t xml:space="preserve"> Co. KG ; vertreten d. d. Pegasus Verwaltungs UG </w:t>
    </w:r>
    <w:r>
      <w:rPr>
        <w:color w:val="000000"/>
        <w:sz w:val="16"/>
        <w:szCs w:val="16"/>
      </w:rPr>
      <w:t>(haftungsbeschränkt)</w:t>
    </w:r>
    <w:r>
      <w:rPr>
        <w:color w:val="000000"/>
      </w:rPr>
      <w:t xml:space="preserve"> Geschäftsführung Lisa Schley und Stephan Watter</w:t>
    </w:r>
  </w:p>
  <w:p w:rsidR="00937395" w:rsidRDefault="009373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color w:val="000000"/>
      </w:rPr>
    </w:pPr>
  </w:p>
  <w:p w:rsidR="00937395" w:rsidRDefault="00BA00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color w:val="000000"/>
        <w:sz w:val="24"/>
        <w:szCs w:val="24"/>
      </w:rPr>
    </w:pPr>
    <w:r>
      <w:rPr>
        <w:color w:val="000000"/>
      </w:rPr>
      <w:t>Kontoverbindung: Volksbank Offenburg    IBAN: DE 91 664 900 00 0013055602,  BIC GENODE61 OG1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0F5" w:rsidRDefault="00BA00F5">
      <w:r>
        <w:separator/>
      </w:r>
    </w:p>
  </w:footnote>
  <w:footnote w:type="continuationSeparator" w:id="0">
    <w:p w:rsidR="00BA00F5" w:rsidRDefault="00BA0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395" w:rsidRDefault="00937395">
    <w:pPr>
      <w:pBdr>
        <w:top w:val="nil"/>
        <w:left w:val="nil"/>
        <w:bottom w:val="single" w:sz="8" w:space="1" w:color="000000"/>
        <w:right w:val="nil"/>
        <w:between w:val="nil"/>
      </w:pBdr>
      <w:tabs>
        <w:tab w:val="center" w:pos="4536"/>
        <w:tab w:val="right" w:pos="9072"/>
      </w:tabs>
      <w:rPr>
        <w:color w:val="000000"/>
        <w:sz w:val="28"/>
        <w:szCs w:val="28"/>
      </w:rPr>
    </w:pPr>
  </w:p>
  <w:p w:rsidR="00937395" w:rsidRDefault="00BA00F5">
    <w:pPr>
      <w:pBdr>
        <w:top w:val="nil"/>
        <w:left w:val="nil"/>
        <w:bottom w:val="single" w:sz="8" w:space="1" w:color="000000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  <w:r>
      <w:rPr>
        <w:color w:val="000000"/>
        <w:sz w:val="28"/>
        <w:szCs w:val="28"/>
      </w:rPr>
      <w:t>Pegasus - Einrichtung der Jugendhilfe</w:t>
    </w:r>
    <w:r>
      <w:rPr>
        <w:color w:val="000000"/>
        <w:sz w:val="28"/>
        <w:szCs w:val="28"/>
      </w:rPr>
      <w:tab/>
    </w:r>
    <w:r>
      <w:rPr>
        <w:color w:val="000000"/>
        <w:sz w:val="24"/>
        <w:szCs w:val="24"/>
      </w:rPr>
      <w:tab/>
    </w:r>
    <w:r>
      <w:rPr>
        <w:noProof/>
        <w:color w:val="000000"/>
        <w:sz w:val="24"/>
        <w:szCs w:val="24"/>
        <w:lang w:val="ru-RU"/>
      </w:rPr>
      <w:drawing>
        <wp:inline distT="0" distB="0" distL="114300" distR="114300">
          <wp:extent cx="981075" cy="80200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1075" cy="802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37395"/>
    <w:rsid w:val="00937395"/>
    <w:rsid w:val="00BA00F5"/>
    <w:rsid w:val="00C8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837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837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uslaenderbuero@offenburg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1262</Words>
  <Characters>7200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2022-03-30T00:31:00Z</dcterms:created>
  <dcterms:modified xsi:type="dcterms:W3CDTF">2022-03-30T00:31:00Z</dcterms:modified>
</cp:coreProperties>
</file>