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B4" w:rsidRPr="00952E48" w:rsidRDefault="00BB23B4" w:rsidP="00BB23B4">
      <w:pPr>
        <w:rPr>
          <w:sz w:val="32"/>
          <w:szCs w:val="32"/>
        </w:rPr>
      </w:pPr>
      <w:r w:rsidRPr="00952E48">
        <w:rPr>
          <w:sz w:val="32"/>
          <w:szCs w:val="32"/>
        </w:rPr>
        <w:t>Защита желудка</w:t>
      </w:r>
    </w:p>
    <w:p w:rsidR="00741EB1" w:rsidRDefault="00BB23B4" w:rsidP="00BB23B4">
      <w:r>
        <w:t>От правильной работы органов пищеварения зависит здоровье всего организма. Но</w:t>
      </w:r>
      <w:r w:rsidR="00703F13">
        <w:t>, к сожалению,</w:t>
      </w:r>
      <w:r>
        <w:t xml:space="preserve"> большинство патологий</w:t>
      </w:r>
      <w:r w:rsidR="00703F13">
        <w:t xml:space="preserve"> ЖКТ</w:t>
      </w:r>
      <w:r>
        <w:t xml:space="preserve"> </w:t>
      </w:r>
      <w:r w:rsidR="00703F13">
        <w:t xml:space="preserve">принимают хроническое течение. А сбои в работе влияют на функции остальных систем. </w:t>
      </w:r>
    </w:p>
    <w:p w:rsidR="00BB23B4" w:rsidRDefault="00703F13" w:rsidP="00BB23B4">
      <w:r>
        <w:t>Для коррекции общего состояния хорошо использовать активные пищевые добавки, действующие одновременно в нескольких направлениях:</w:t>
      </w:r>
    </w:p>
    <w:p w:rsidR="00703F13" w:rsidRDefault="00703F13" w:rsidP="00703F13">
      <w:pPr>
        <w:pStyle w:val="a3"/>
        <w:numPr>
          <w:ilvl w:val="0"/>
          <w:numId w:val="1"/>
        </w:numPr>
      </w:pPr>
      <w:r>
        <w:t>купирование боли;</w:t>
      </w:r>
    </w:p>
    <w:p w:rsidR="00703F13" w:rsidRDefault="00703F13" w:rsidP="00703F13">
      <w:pPr>
        <w:pStyle w:val="a3"/>
        <w:numPr>
          <w:ilvl w:val="0"/>
          <w:numId w:val="1"/>
        </w:numPr>
      </w:pPr>
      <w:r>
        <w:t>спазмолитическое действие;</w:t>
      </w:r>
    </w:p>
    <w:p w:rsidR="00703F13" w:rsidRDefault="00703F13" w:rsidP="00703F13">
      <w:pPr>
        <w:pStyle w:val="a3"/>
        <w:numPr>
          <w:ilvl w:val="0"/>
          <w:numId w:val="1"/>
        </w:numPr>
      </w:pPr>
      <w:r>
        <w:t>защита слизистых от раздражения;</w:t>
      </w:r>
    </w:p>
    <w:p w:rsidR="00703F13" w:rsidRDefault="00703F13" w:rsidP="00703F13">
      <w:pPr>
        <w:pStyle w:val="a3"/>
        <w:numPr>
          <w:ilvl w:val="0"/>
          <w:numId w:val="1"/>
        </w:numPr>
      </w:pPr>
      <w:r>
        <w:t>противовоспалительное воздействие;</w:t>
      </w:r>
    </w:p>
    <w:p w:rsidR="00703F13" w:rsidRDefault="00703F13" w:rsidP="00703F13">
      <w:pPr>
        <w:pStyle w:val="a3"/>
        <w:numPr>
          <w:ilvl w:val="0"/>
          <w:numId w:val="1"/>
        </w:numPr>
      </w:pPr>
      <w:r>
        <w:t>нормализация стула;</w:t>
      </w:r>
    </w:p>
    <w:p w:rsidR="00703F13" w:rsidRDefault="00291780" w:rsidP="00703F13">
      <w:pPr>
        <w:pStyle w:val="a3"/>
        <w:numPr>
          <w:ilvl w:val="0"/>
          <w:numId w:val="1"/>
        </w:numPr>
      </w:pPr>
      <w:r>
        <w:t xml:space="preserve">регулирование </w:t>
      </w:r>
      <w:r w:rsidR="00703F13">
        <w:t>моторики и газообразования;</w:t>
      </w:r>
    </w:p>
    <w:p w:rsidR="00703F13" w:rsidRDefault="00703F13" w:rsidP="00703F13">
      <w:pPr>
        <w:pStyle w:val="a3"/>
        <w:numPr>
          <w:ilvl w:val="0"/>
          <w:numId w:val="1"/>
        </w:numPr>
      </w:pPr>
      <w:r>
        <w:t xml:space="preserve">активизация восстановительных </w:t>
      </w:r>
      <w:r w:rsidRPr="00291780">
        <w:rPr>
          <w:highlight w:val="yellow"/>
        </w:rPr>
        <w:t>процессов</w:t>
      </w:r>
      <w:r>
        <w:t>;</w:t>
      </w:r>
    </w:p>
    <w:p w:rsidR="00703F13" w:rsidRDefault="00703F13" w:rsidP="00703F13">
      <w:pPr>
        <w:pStyle w:val="a3"/>
        <w:numPr>
          <w:ilvl w:val="0"/>
          <w:numId w:val="1"/>
        </w:numPr>
      </w:pPr>
      <w:r>
        <w:t>седативный эффект.</w:t>
      </w:r>
    </w:p>
    <w:p w:rsidR="00BB23B4" w:rsidRPr="00952E48" w:rsidRDefault="00703F13" w:rsidP="00BB23B4">
      <w:pPr>
        <w:rPr>
          <w:sz w:val="28"/>
          <w:szCs w:val="28"/>
        </w:rPr>
      </w:pPr>
      <w:r w:rsidRPr="00952E48">
        <w:rPr>
          <w:sz w:val="28"/>
          <w:szCs w:val="28"/>
        </w:rPr>
        <w:t xml:space="preserve">Что такое </w:t>
      </w:r>
      <w:r w:rsidR="004E3B24" w:rsidRPr="00952E48">
        <w:rPr>
          <w:sz w:val="28"/>
          <w:szCs w:val="28"/>
          <w:highlight w:val="yellow"/>
        </w:rPr>
        <w:t>Эй Джи Экс НСП?</w:t>
      </w:r>
    </w:p>
    <w:p w:rsidR="00BB23B4" w:rsidRDefault="00291780" w:rsidP="00BB23B4">
      <w:r>
        <w:t>К</w:t>
      </w:r>
      <w:r w:rsidR="004E3B24">
        <w:t xml:space="preserve">омплекс из 8 </w:t>
      </w:r>
      <w:r w:rsidR="004E3B24" w:rsidRPr="004E3B24">
        <w:rPr>
          <w:highlight w:val="yellow"/>
        </w:rPr>
        <w:t>лекарственных</w:t>
      </w:r>
      <w:r w:rsidR="004E3B24">
        <w:t xml:space="preserve"> растений — корректив для нормализации работы пищеварительной системы.</w:t>
      </w:r>
    </w:p>
    <w:p w:rsidR="004E3B24" w:rsidRDefault="004E3B24" w:rsidP="004E3B24">
      <w:pPr>
        <w:pStyle w:val="a3"/>
        <w:numPr>
          <w:ilvl w:val="0"/>
          <w:numId w:val="2"/>
        </w:numPr>
      </w:pPr>
      <w:r w:rsidRPr="004E3B24">
        <w:t>Carica papaya</w:t>
      </w:r>
      <w:r>
        <w:t>. Источник папаина, необходимого для гидролиза белка. Богата органическими кислотами, флавоноидами и витаминами. Благотворно действует на слизистые. Нормализует жировой обмен. Обладает противовоспалительными свойствами.</w:t>
      </w:r>
    </w:p>
    <w:p w:rsidR="004E3B24" w:rsidRDefault="004E3B24" w:rsidP="004E3B24">
      <w:pPr>
        <w:pStyle w:val="a3"/>
        <w:numPr>
          <w:ilvl w:val="0"/>
          <w:numId w:val="2"/>
        </w:numPr>
      </w:pPr>
      <w:r w:rsidRPr="004E3B24">
        <w:t>Zingiber</w:t>
      </w:r>
      <w:r>
        <w:t xml:space="preserve">. Обладает </w:t>
      </w:r>
      <w:r w:rsidRPr="00291780">
        <w:rPr>
          <w:highlight w:val="yellow"/>
        </w:rPr>
        <w:t>желчегонным</w:t>
      </w:r>
      <w:r>
        <w:t xml:space="preserve"> действием. Стимулирует продукцию пищеварительного сока. Повышает аппетит</w:t>
      </w:r>
      <w:r w:rsidR="003A1A6F">
        <w:t xml:space="preserve">. Усиливает циркуляцию крови. Природный иммуномодулятор. </w:t>
      </w:r>
    </w:p>
    <w:p w:rsidR="003A1A6F" w:rsidRDefault="003A1A6F" w:rsidP="003A1A6F">
      <w:pPr>
        <w:pStyle w:val="a3"/>
        <w:numPr>
          <w:ilvl w:val="0"/>
          <w:numId w:val="2"/>
        </w:numPr>
      </w:pPr>
      <w:r w:rsidRPr="003A1A6F">
        <w:t>Mentha piperita</w:t>
      </w:r>
      <w:r>
        <w:t>. Расширяет сосуды. Обладает спазмолитическими и анальгезирующими свойствами. Природный анестетик. Усиливает перистальтику. Препятствует процессу брожения. Обладает бактерицидным воздействием. Успокаивает.</w:t>
      </w:r>
    </w:p>
    <w:p w:rsidR="00984D03" w:rsidRDefault="00984D03" w:rsidP="00984D03">
      <w:pPr>
        <w:pStyle w:val="a3"/>
        <w:numPr>
          <w:ilvl w:val="0"/>
          <w:numId w:val="2"/>
        </w:numPr>
      </w:pPr>
      <w:r w:rsidRPr="00984D03">
        <w:t>Mentha spicata</w:t>
      </w:r>
      <w:r>
        <w:t>. Положительно действует при несварении и тошноте. Нормализует газообразование. Обладает желчегонными свойствами.</w:t>
      </w:r>
    </w:p>
    <w:p w:rsidR="003A1A6F" w:rsidRDefault="003A1A6F" w:rsidP="003A1A6F">
      <w:pPr>
        <w:pStyle w:val="a3"/>
        <w:numPr>
          <w:ilvl w:val="0"/>
          <w:numId w:val="2"/>
        </w:numPr>
      </w:pPr>
      <w:r>
        <w:t xml:space="preserve"> </w:t>
      </w:r>
      <w:r w:rsidRPr="003A1A6F">
        <w:t>Dioscorea villosa</w:t>
      </w:r>
      <w:r>
        <w:t>. Понижает уровень «плохого холестерина». Регулирует содержание липидов в крови. Активизирует артериальное и периферическое кровообращение. Натуральное противовоспалительное.</w:t>
      </w:r>
    </w:p>
    <w:p w:rsidR="003A1A6F" w:rsidRDefault="003A1A6F" w:rsidP="003A1A6F">
      <w:pPr>
        <w:pStyle w:val="a3"/>
        <w:numPr>
          <w:ilvl w:val="0"/>
          <w:numId w:val="2"/>
        </w:numPr>
      </w:pPr>
      <w:r w:rsidRPr="003A1A6F">
        <w:t>Foeniculum vulgare</w:t>
      </w:r>
      <w:r>
        <w:t xml:space="preserve">. Гепатопротектор. Натуральное </w:t>
      </w:r>
      <w:r w:rsidRPr="00291780">
        <w:rPr>
          <w:highlight w:val="yellow"/>
        </w:rPr>
        <w:t>желчегонное</w:t>
      </w:r>
      <w:r>
        <w:t>, мочегонное и спазмолитическое средство. Повышает аппетит. Регулирует моторику.</w:t>
      </w:r>
    </w:p>
    <w:p w:rsidR="003A1A6F" w:rsidRDefault="003A1A6F" w:rsidP="003A1A6F">
      <w:pPr>
        <w:pStyle w:val="a3"/>
        <w:numPr>
          <w:ilvl w:val="0"/>
          <w:numId w:val="2"/>
        </w:numPr>
      </w:pPr>
      <w:r w:rsidRPr="003A1A6F">
        <w:t>Angelica sinensis</w:t>
      </w:r>
      <w:r>
        <w:t xml:space="preserve">. Положительно воздействует на работу поджелудочной железы. </w:t>
      </w:r>
      <w:r w:rsidR="00984D03">
        <w:t>Купирует спазмы и приступы боли. Естественное противомикробное.</w:t>
      </w:r>
    </w:p>
    <w:p w:rsidR="00984D03" w:rsidRDefault="00984D03" w:rsidP="00984D03">
      <w:pPr>
        <w:pStyle w:val="a3"/>
        <w:numPr>
          <w:ilvl w:val="0"/>
          <w:numId w:val="2"/>
        </w:numPr>
      </w:pPr>
      <w:r w:rsidRPr="00984D03">
        <w:t>Nepeta cataria</w:t>
      </w:r>
      <w:r>
        <w:t>. Природное седативное и обезболивающее. Нормализует мышечный тонус желудка.</w:t>
      </w:r>
    </w:p>
    <w:p w:rsidR="00984D03" w:rsidRPr="00984D03" w:rsidRDefault="00984D03" w:rsidP="00984D03">
      <w:pPr>
        <w:pStyle w:val="a3"/>
        <w:numPr>
          <w:ilvl w:val="0"/>
          <w:numId w:val="2"/>
        </w:numPr>
      </w:pPr>
      <w:r w:rsidRPr="00984D03">
        <w:t>Lobelia inflata</w:t>
      </w:r>
      <w:r>
        <w:t>. Природный источник рутина и аскорбиновой кислоты. Содержит жирные кислоты и йод. Натуральный антисептик.</w:t>
      </w:r>
      <w:r w:rsidR="005502AA">
        <w:t xml:space="preserve"> Успокаивает. Обладает противосудорожным действием. </w:t>
      </w:r>
    </w:p>
    <w:p w:rsidR="00BB23B4" w:rsidRPr="00952E48" w:rsidRDefault="005502AA" w:rsidP="00BB23B4">
      <w:pPr>
        <w:rPr>
          <w:sz w:val="28"/>
          <w:szCs w:val="28"/>
          <w:lang w:val="en-US"/>
        </w:rPr>
      </w:pPr>
      <w:r w:rsidRPr="00952E48">
        <w:rPr>
          <w:sz w:val="28"/>
          <w:szCs w:val="28"/>
        </w:rPr>
        <w:t xml:space="preserve">Применение </w:t>
      </w:r>
      <w:r w:rsidRPr="00952E48">
        <w:rPr>
          <w:sz w:val="28"/>
          <w:szCs w:val="28"/>
          <w:highlight w:val="yellow"/>
          <w:lang w:val="en-US"/>
        </w:rPr>
        <w:t>AG-X</w:t>
      </w:r>
    </w:p>
    <w:p w:rsidR="005502AA" w:rsidRDefault="005502AA" w:rsidP="005502AA">
      <w:pPr>
        <w:pStyle w:val="a3"/>
        <w:numPr>
          <w:ilvl w:val="0"/>
          <w:numId w:val="3"/>
        </w:numPr>
      </w:pPr>
      <w:r>
        <w:t>Вздутия. Спазмы ЖКТ.</w:t>
      </w:r>
    </w:p>
    <w:p w:rsidR="005502AA" w:rsidRDefault="005502AA" w:rsidP="005502AA">
      <w:pPr>
        <w:pStyle w:val="a3"/>
        <w:numPr>
          <w:ilvl w:val="0"/>
          <w:numId w:val="3"/>
        </w:numPr>
      </w:pPr>
      <w:r>
        <w:t>Морская болезнь.</w:t>
      </w:r>
    </w:p>
    <w:p w:rsidR="005502AA" w:rsidRDefault="005502AA" w:rsidP="005502AA">
      <w:pPr>
        <w:pStyle w:val="a3"/>
        <w:numPr>
          <w:ilvl w:val="0"/>
          <w:numId w:val="3"/>
        </w:numPr>
      </w:pPr>
      <w:r>
        <w:t xml:space="preserve">Воспалительные </w:t>
      </w:r>
      <w:r w:rsidRPr="00291780">
        <w:rPr>
          <w:highlight w:val="yellow"/>
        </w:rPr>
        <w:t>процессы</w:t>
      </w:r>
      <w:r>
        <w:t>.</w:t>
      </w:r>
    </w:p>
    <w:p w:rsidR="005502AA" w:rsidRDefault="005502AA" w:rsidP="005502AA">
      <w:pPr>
        <w:pStyle w:val="a3"/>
        <w:numPr>
          <w:ilvl w:val="0"/>
          <w:numId w:val="3"/>
        </w:numPr>
      </w:pPr>
      <w:r>
        <w:t>Профилактика остеопороза в период менопаузы.</w:t>
      </w:r>
    </w:p>
    <w:p w:rsidR="005502AA" w:rsidRDefault="005502AA" w:rsidP="005502AA">
      <w:pPr>
        <w:pStyle w:val="a3"/>
        <w:numPr>
          <w:ilvl w:val="0"/>
          <w:numId w:val="3"/>
        </w:numPr>
      </w:pPr>
      <w:r>
        <w:lastRenderedPageBreak/>
        <w:t>Коррекция веса.</w:t>
      </w:r>
    </w:p>
    <w:p w:rsidR="005502AA" w:rsidRDefault="005502AA" w:rsidP="005502AA">
      <w:pPr>
        <w:pStyle w:val="a3"/>
        <w:numPr>
          <w:ilvl w:val="0"/>
          <w:numId w:val="3"/>
        </w:numPr>
      </w:pPr>
      <w:r>
        <w:t>Профилактика тромбоза.</w:t>
      </w:r>
    </w:p>
    <w:p w:rsidR="00741EB1" w:rsidRDefault="00741EB1" w:rsidP="005502AA">
      <w:pPr>
        <w:pStyle w:val="a3"/>
        <w:numPr>
          <w:ilvl w:val="0"/>
          <w:numId w:val="3"/>
        </w:numPr>
      </w:pPr>
      <w:r>
        <w:t>Гастрит.</w:t>
      </w:r>
    </w:p>
    <w:p w:rsidR="00741EB1" w:rsidRDefault="00741EB1" w:rsidP="005502AA">
      <w:pPr>
        <w:pStyle w:val="a3"/>
        <w:numPr>
          <w:ilvl w:val="0"/>
          <w:numId w:val="3"/>
        </w:numPr>
      </w:pPr>
      <w:r>
        <w:t>Холецистит.</w:t>
      </w:r>
    </w:p>
    <w:p w:rsidR="00741EB1" w:rsidRDefault="00291780" w:rsidP="005502AA">
      <w:pPr>
        <w:pStyle w:val="a3"/>
        <w:numPr>
          <w:ilvl w:val="0"/>
          <w:numId w:val="3"/>
        </w:numPr>
      </w:pPr>
      <w:r w:rsidRPr="00291780">
        <w:rPr>
          <w:highlight w:val="yellow"/>
        </w:rPr>
        <w:t>Нарушения</w:t>
      </w:r>
      <w:r>
        <w:t xml:space="preserve"> в работе</w:t>
      </w:r>
      <w:r w:rsidR="00741EB1">
        <w:t xml:space="preserve"> печени и желчного пузыря.</w:t>
      </w:r>
    </w:p>
    <w:p w:rsidR="005502AA" w:rsidRDefault="005502AA" w:rsidP="005502AA">
      <w:pPr>
        <w:pStyle w:val="a3"/>
        <w:numPr>
          <w:ilvl w:val="0"/>
          <w:numId w:val="3"/>
        </w:numPr>
      </w:pPr>
      <w:r>
        <w:t>Купирование боли.</w:t>
      </w:r>
    </w:p>
    <w:p w:rsidR="005502AA" w:rsidRDefault="005502AA" w:rsidP="005502AA">
      <w:pPr>
        <w:pStyle w:val="a3"/>
        <w:numPr>
          <w:ilvl w:val="0"/>
          <w:numId w:val="3"/>
        </w:numPr>
      </w:pPr>
      <w:r>
        <w:t>ПМС.</w:t>
      </w:r>
    </w:p>
    <w:p w:rsidR="005502AA" w:rsidRDefault="005502AA" w:rsidP="005502AA">
      <w:pPr>
        <w:pStyle w:val="a3"/>
        <w:numPr>
          <w:ilvl w:val="0"/>
          <w:numId w:val="3"/>
        </w:numPr>
      </w:pPr>
      <w:r>
        <w:t>Детоксикация.</w:t>
      </w:r>
    </w:p>
    <w:p w:rsidR="005502AA" w:rsidRDefault="005502AA" w:rsidP="005502AA">
      <w:pPr>
        <w:pStyle w:val="a3"/>
        <w:numPr>
          <w:ilvl w:val="0"/>
          <w:numId w:val="3"/>
        </w:numPr>
      </w:pPr>
      <w:r>
        <w:t>Улучшение пищеварения.</w:t>
      </w:r>
    </w:p>
    <w:p w:rsidR="005502AA" w:rsidRDefault="005502AA" w:rsidP="005502AA">
      <w:pPr>
        <w:pStyle w:val="a3"/>
        <w:numPr>
          <w:ilvl w:val="0"/>
          <w:numId w:val="3"/>
        </w:numPr>
      </w:pPr>
      <w:r>
        <w:t>Метеоризм.</w:t>
      </w:r>
    </w:p>
    <w:p w:rsidR="005502AA" w:rsidRPr="005502AA" w:rsidRDefault="005502AA" w:rsidP="005502AA">
      <w:pPr>
        <w:pStyle w:val="a3"/>
        <w:numPr>
          <w:ilvl w:val="0"/>
          <w:numId w:val="3"/>
        </w:numPr>
      </w:pPr>
      <w:r>
        <w:t>Восстановительная терапия.</w:t>
      </w:r>
    </w:p>
    <w:p w:rsidR="00BB23B4" w:rsidRPr="00952E48" w:rsidRDefault="005502AA" w:rsidP="00BB23B4">
      <w:pPr>
        <w:rPr>
          <w:sz w:val="28"/>
          <w:szCs w:val="28"/>
        </w:rPr>
      </w:pPr>
      <w:r w:rsidRPr="00952E48">
        <w:rPr>
          <w:sz w:val="28"/>
          <w:szCs w:val="28"/>
        </w:rPr>
        <w:t xml:space="preserve">Преимущества </w:t>
      </w:r>
      <w:r w:rsidRPr="00952E48">
        <w:rPr>
          <w:sz w:val="28"/>
          <w:szCs w:val="28"/>
          <w:highlight w:val="yellow"/>
        </w:rPr>
        <w:t>Эй Джи Экс</w:t>
      </w:r>
    </w:p>
    <w:p w:rsidR="005502AA" w:rsidRDefault="005502AA" w:rsidP="00BB23B4">
      <w:r>
        <w:t>Все компоненты комплекса содержат минералы (магний, марганец, фосфор) и витамины.</w:t>
      </w:r>
      <w:r w:rsidR="00741EB1">
        <w:t xml:space="preserve"> БАД выводит соли тяжелых металлов, способствуют</w:t>
      </w:r>
      <w:r w:rsidR="00291780">
        <w:t xml:space="preserve"> </w:t>
      </w:r>
      <w:r w:rsidR="00291780" w:rsidRPr="00291780">
        <w:rPr>
          <w:highlight w:val="yellow"/>
        </w:rPr>
        <w:t>активному</w:t>
      </w:r>
      <w:r w:rsidR="00741EB1">
        <w:t xml:space="preserve"> заживлению язв. Повышает аппетит и увеличивает общую резистентность организма.</w:t>
      </w:r>
    </w:p>
    <w:p w:rsidR="00BB23B4" w:rsidRPr="00952E48" w:rsidRDefault="00741EB1" w:rsidP="00BB23B4">
      <w:pPr>
        <w:rPr>
          <w:sz w:val="28"/>
          <w:szCs w:val="28"/>
        </w:rPr>
      </w:pPr>
      <w:r w:rsidRPr="00952E48">
        <w:rPr>
          <w:sz w:val="28"/>
          <w:szCs w:val="28"/>
        </w:rPr>
        <w:t>Состав и применение</w:t>
      </w:r>
    </w:p>
    <w:p w:rsidR="00741EB1" w:rsidRDefault="00741EB1" w:rsidP="00BB23B4">
      <w:r>
        <w:t xml:space="preserve">Фирменная упаковка содержит 100 </w:t>
      </w:r>
      <w:r w:rsidRPr="00291780">
        <w:rPr>
          <w:highlight w:val="yellow"/>
        </w:rPr>
        <w:t>капсул</w:t>
      </w:r>
      <w:r>
        <w:t xml:space="preserve"> по 590 мг. Рекомендованная суточная доза — 3 капсулы (утром, днем, вечером во время приема пищи)</w:t>
      </w:r>
    </w:p>
    <w:p w:rsidR="00741EB1" w:rsidRPr="00952E48" w:rsidRDefault="00741EB1" w:rsidP="00BB23B4">
      <w:pPr>
        <w:rPr>
          <w:sz w:val="24"/>
          <w:szCs w:val="24"/>
        </w:rPr>
      </w:pPr>
      <w:bookmarkStart w:id="0" w:name="_GoBack"/>
      <w:r w:rsidRPr="00952E48">
        <w:rPr>
          <w:sz w:val="24"/>
          <w:szCs w:val="24"/>
        </w:rPr>
        <w:t>Противопоказания</w:t>
      </w:r>
    </w:p>
    <w:bookmarkEnd w:id="0"/>
    <w:p w:rsidR="00BB23B4" w:rsidRDefault="00741EB1" w:rsidP="00741EB1">
      <w:pPr>
        <w:pStyle w:val="a3"/>
        <w:numPr>
          <w:ilvl w:val="0"/>
          <w:numId w:val="4"/>
        </w:numPr>
      </w:pPr>
      <w:r>
        <w:t>Беременность и период лактации;</w:t>
      </w:r>
    </w:p>
    <w:p w:rsidR="00741EB1" w:rsidRDefault="00741EB1" w:rsidP="00741EB1">
      <w:pPr>
        <w:pStyle w:val="a3"/>
        <w:numPr>
          <w:ilvl w:val="0"/>
          <w:numId w:val="4"/>
        </w:numPr>
      </w:pPr>
      <w:r>
        <w:t>Аллергия на компоненты БАД.</w:t>
      </w:r>
    </w:p>
    <w:p w:rsidR="00BB23B4" w:rsidRDefault="00741EB1" w:rsidP="00BB23B4">
      <w:r>
        <w:t>Хранить в сухом прохладном месте.</w:t>
      </w:r>
    </w:p>
    <w:p w:rsidR="009D287E" w:rsidRDefault="00952E48" w:rsidP="00BB23B4">
      <w:hyperlink r:id="rId5" w:history="1">
        <w:r w:rsidR="00291780" w:rsidRPr="00FE231A">
          <w:rPr>
            <w:rStyle w:val="a4"/>
          </w:rPr>
          <w:t>https://text.ru/spelling/5c1176a4ed106</w:t>
        </w:r>
      </w:hyperlink>
    </w:p>
    <w:p w:rsidR="00291780" w:rsidRDefault="00952E48" w:rsidP="00BB23B4">
      <w:hyperlink r:id="rId6" w:history="1">
        <w:r w:rsidR="00291780" w:rsidRPr="00FE231A">
          <w:rPr>
            <w:rStyle w:val="a4"/>
          </w:rPr>
          <w:t>https://turgenev.ashmanov.com/?t=m8f20c750d8ed1b457f72c372d06cad26</w:t>
        </w:r>
      </w:hyperlink>
    </w:p>
    <w:p w:rsidR="00291780" w:rsidRDefault="00291780" w:rsidP="00BB23B4"/>
    <w:sectPr w:rsidR="0029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514F"/>
    <w:multiLevelType w:val="hybridMultilevel"/>
    <w:tmpl w:val="33AC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4710F"/>
    <w:multiLevelType w:val="hybridMultilevel"/>
    <w:tmpl w:val="328ED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359E2"/>
    <w:multiLevelType w:val="hybridMultilevel"/>
    <w:tmpl w:val="D5F8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C3CAB"/>
    <w:multiLevelType w:val="hybridMultilevel"/>
    <w:tmpl w:val="4B08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BE"/>
    <w:rsid w:val="000F7089"/>
    <w:rsid w:val="00291780"/>
    <w:rsid w:val="003A1A6F"/>
    <w:rsid w:val="004E3B24"/>
    <w:rsid w:val="005502AA"/>
    <w:rsid w:val="00703F13"/>
    <w:rsid w:val="00741EB1"/>
    <w:rsid w:val="00952E48"/>
    <w:rsid w:val="00984D03"/>
    <w:rsid w:val="009D287E"/>
    <w:rsid w:val="00BB23B4"/>
    <w:rsid w:val="00D9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B79C"/>
  <w15:chartTrackingRefBased/>
  <w15:docId w15:val="{A3B0D349-87C7-46F9-9626-504301AB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F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rgenev.ashmanov.com/?t=m8f20c750d8ed1b457f72c372d06cad26" TargetMode="External"/><Relationship Id="rId5" Type="http://schemas.openxmlformats.org/officeDocument/2006/relationships/hyperlink" Target="https://text.ru/spelling/5c1176a4ed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Ильченко</dc:creator>
  <cp:keywords/>
  <dc:description/>
  <cp:lastModifiedBy>Татьяна Ильченко</cp:lastModifiedBy>
  <cp:revision>5</cp:revision>
  <dcterms:created xsi:type="dcterms:W3CDTF">2018-12-12T19:36:00Z</dcterms:created>
  <dcterms:modified xsi:type="dcterms:W3CDTF">2018-12-13T06:04:00Z</dcterms:modified>
</cp:coreProperties>
</file>