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0E4" w:rsidRPr="00C90B65" w:rsidRDefault="000120E4" w:rsidP="00E12B4B">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 художнього тексту </w:t>
      </w:r>
    </w:p>
    <w:tbl>
      <w:tblPr>
        <w:tblStyle w:val="a7"/>
        <w:tblW w:w="0" w:type="auto"/>
        <w:tblLook w:val="04A0" w:firstRow="1" w:lastRow="0" w:firstColumn="1" w:lastColumn="0" w:noHBand="0" w:noVBand="1"/>
      </w:tblPr>
      <w:tblGrid>
        <w:gridCol w:w="4672"/>
        <w:gridCol w:w="4673"/>
      </w:tblGrid>
      <w:tr w:rsidR="007E17F4" w:rsidTr="007E17F4">
        <w:tc>
          <w:tcPr>
            <w:tcW w:w="4672" w:type="dxa"/>
          </w:tcPr>
          <w:p w:rsidR="007E17F4" w:rsidRPr="007E17F4" w:rsidRDefault="007E17F4" w:rsidP="007E17F4">
            <w:pPr>
              <w:spacing w:line="360" w:lineRule="auto"/>
              <w:contextualSpacing/>
              <w:jc w:val="center"/>
              <w:rPr>
                <w:rFonts w:ascii="Times New Roman" w:hAnsi="Times New Roman" w:cs="Times New Roman"/>
                <w:i/>
                <w:sz w:val="28"/>
                <w:szCs w:val="28"/>
                <w:lang w:val="uk-UA"/>
              </w:rPr>
            </w:pPr>
            <w:r w:rsidRPr="007E17F4">
              <w:rPr>
                <w:rFonts w:ascii="Times New Roman" w:hAnsi="Times New Roman" w:cs="Times New Roman"/>
                <w:i/>
                <w:sz w:val="28"/>
                <w:szCs w:val="28"/>
                <w:lang w:val="uk-UA"/>
              </w:rPr>
              <w:t>Оригінал</w:t>
            </w:r>
          </w:p>
        </w:tc>
        <w:tc>
          <w:tcPr>
            <w:tcW w:w="4673" w:type="dxa"/>
          </w:tcPr>
          <w:p w:rsidR="007E17F4" w:rsidRPr="007E17F4" w:rsidRDefault="007E17F4" w:rsidP="007E17F4">
            <w:pPr>
              <w:spacing w:line="360" w:lineRule="auto"/>
              <w:contextualSpacing/>
              <w:jc w:val="center"/>
              <w:rPr>
                <w:rFonts w:ascii="Times New Roman" w:hAnsi="Times New Roman" w:cs="Times New Roman"/>
                <w:i/>
                <w:sz w:val="28"/>
                <w:szCs w:val="28"/>
                <w:lang w:val="uk-UA"/>
              </w:rPr>
            </w:pPr>
            <w:r w:rsidRPr="007E17F4">
              <w:rPr>
                <w:rFonts w:ascii="Times New Roman" w:hAnsi="Times New Roman" w:cs="Times New Roman"/>
                <w:i/>
                <w:sz w:val="28"/>
                <w:szCs w:val="28"/>
                <w:lang w:val="uk-UA"/>
              </w:rPr>
              <w:t>Переклад</w:t>
            </w:r>
          </w:p>
        </w:tc>
      </w:tr>
      <w:tr w:rsidR="007E17F4" w:rsidTr="007E17F4">
        <w:tc>
          <w:tcPr>
            <w:tcW w:w="4672" w:type="dxa"/>
          </w:tcPr>
          <w:p w:rsidR="00307179" w:rsidRPr="000140BB" w:rsidRDefault="00307179" w:rsidP="00307179">
            <w:pPr>
              <w:spacing w:line="360" w:lineRule="auto"/>
              <w:contextualSpacing/>
              <w:rPr>
                <w:rFonts w:ascii="Times New Roman" w:hAnsi="Times New Roman" w:cs="Times New Roman"/>
                <w:b/>
                <w:sz w:val="28"/>
                <w:szCs w:val="28"/>
                <w:u w:color="000000"/>
                <w:lang w:val="uk-UA"/>
              </w:rPr>
            </w:pPr>
            <w:r w:rsidRPr="000140BB">
              <w:rPr>
                <w:rFonts w:ascii="Times New Roman" w:hAnsi="Times New Roman" w:cs="Times New Roman"/>
                <w:b/>
                <w:sz w:val="28"/>
                <w:szCs w:val="28"/>
                <w:u w:color="000000"/>
                <w:lang w:val="de-DE"/>
              </w:rPr>
              <w:t>Rescue Me: Bis in alle Ewigkeit</w:t>
            </w:r>
          </w:p>
          <w:p w:rsidR="00307179" w:rsidRPr="00307179" w:rsidRDefault="00307179" w:rsidP="00307179">
            <w:pPr>
              <w:spacing w:line="360" w:lineRule="auto"/>
              <w:contextualSpacing/>
              <w:rPr>
                <w:rFonts w:ascii="Times New Roman" w:hAnsi="Times New Roman" w:cs="Times New Roman"/>
                <w:b/>
                <w:sz w:val="28"/>
                <w:szCs w:val="28"/>
                <w:lang w:val="uk-UA"/>
              </w:rPr>
            </w:pPr>
            <w:r w:rsidRPr="000140BB">
              <w:rPr>
                <w:rFonts w:ascii="Times New Roman" w:hAnsi="Times New Roman" w:cs="Times New Roman"/>
                <w:b/>
                <w:sz w:val="28"/>
                <w:szCs w:val="28"/>
                <w:lang w:val="uk-UA"/>
              </w:rPr>
              <w:t>Kapitel 2: Salem 1692</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Freya wischte sich die Schweißperlen mit dem Ärmel von der Stirn. Es war ein heißer Vormittag, und die Arbeit in der Küche am Feuer trug dazu bei, dass sich ihr Zustand so schnell nicht bessern würde. Die Übelkeit drohte sie zu übermannen. Schnell presste sie sich ihr selbst besticktes Tuch vor den Mund, um Schli</w:t>
            </w:r>
            <w:r w:rsidR="00BB70A1">
              <w:rPr>
                <w:rFonts w:ascii="Times New Roman" w:hAnsi="Times New Roman" w:cs="Times New Roman"/>
                <w:sz w:val="28"/>
                <w:szCs w:val="28"/>
                <w:lang w:val="en-US"/>
              </w:rPr>
              <w:t>m</w:t>
            </w:r>
            <w:r w:rsidRPr="000140BB">
              <w:rPr>
                <w:rFonts w:ascii="Times New Roman" w:hAnsi="Times New Roman" w:cs="Times New Roman"/>
                <w:sz w:val="28"/>
                <w:szCs w:val="28"/>
                <w:lang w:val="uk-UA"/>
              </w:rPr>
              <w:t>meres zu verhindern.</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«Freya, denkst wohl, du kannst dich hier ausruhen! Hurtig an die Arbeit, steh mir nicht im Weg.» Martha wedelte mit ihren knubbellgen kleinen Fingern, während sie Freya zurechtwies. In diesen Zeiten konnte man sich keine Sperenzchen erlauben. Man musste froh sein, sich als würdig erwiesen zu haben und einer Arbeit nachkommen zu dürfen, sei sie noch so erniedrigend. So fiel man am wenigsten auf.</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Seit der alte Reverend das Dorf unter seine Fittiche genommen hatte, ging es </w:t>
            </w:r>
            <w:r w:rsidRPr="000140BB">
              <w:rPr>
                <w:rFonts w:ascii="Times New Roman" w:hAnsi="Times New Roman" w:cs="Times New Roman"/>
                <w:sz w:val="28"/>
                <w:szCs w:val="28"/>
                <w:lang w:val="uk-UA"/>
              </w:rPr>
              <w:lastRenderedPageBreak/>
              <w:t>nicht mehr mit rechten Dingen zu. Man hörte im- mer wieder von Menschen, die auf seltsame Art und Weise ver- schwanden. Man sagte ihnen nach, sie seien vom Teufel besessen.</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«So ein Unsinn», murmelte Freya vor sich hin, während sie die Kartofffeln schälte. Sie hatte nicht das Gefühl, dass es des Teufels Werk war, sondern des alten Reverends. Friedlich hatten sie bis vor Kurzem hier gelebt, doch seit er in seinen stundenlangen Pre- digten immer wieder von Unheil durch Hexerei und den Tanz mit dem Teufel erzählte, waren die Menschen in hellem Aufruhr.</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Zu stark haftete der Aberglaube an ihnen, dass ihr gesunder Menschenverstand langsam aber sicher dahinsiechte. </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Freya stieg die knarzende Treppe hinab, die von der Küche aus in den Keller führte. Hier lagerten die Essensvorräte in Reih und Glied, die das Überleben in diesen Zeiten sicherten.</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Der Geruch von gedörrtem Fleisch </w:t>
            </w:r>
            <w:r w:rsidRPr="000140BB">
              <w:rPr>
                <w:rFonts w:ascii="Times New Roman" w:hAnsi="Times New Roman" w:cs="Times New Roman"/>
                <w:sz w:val="28"/>
                <w:szCs w:val="28"/>
                <w:lang w:val="uk-UA"/>
              </w:rPr>
              <w:lastRenderedPageBreak/>
              <w:t>stieg ihr in die Nase. Sie schöpfte aus einem großen Holzfass Wein, welcher dem Herrn des Hauses zu seinen Mahlzeiten serviert wurde.</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Ein feiner Herr, wie sie fand. Ein junger Reverend, mit einem geschärften Verstand. Seine Augen klar und kühn. Nicht zu ver- gleichen mit dem altem Reverend, der bei seinen Predigten ihre Knie regelmäßig zum Zittern brachte. Bei Balthasar Asburry da- gegen wähnte sie sich in Sicherheit. Sie hatte das Gefühl, dass dieser nicht den Auffassungen seines Gelehrten zustimmte. Er sprach es nie aus, aber sie sah seine Blicke bei seinen Predigten und glaubte bemerkt zu haben, wie sich seine Kieferkriochen das ein oder andere Mal angespannt hatten. Sie wusste, dass es für ihn gefährlich war, eine andere Meinung zu vertreten, gerade weil der Großteil der Gemeinde der Stimme des Alter folgte. Er schien machtlos gegen ihn.</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»Was brauchste denn so lange, Mädele? Denkst wohl, du kannst da </w:t>
            </w:r>
            <w:r w:rsidRPr="000140BB">
              <w:rPr>
                <w:rFonts w:ascii="Times New Roman" w:hAnsi="Times New Roman" w:cs="Times New Roman"/>
                <w:sz w:val="28"/>
                <w:szCs w:val="28"/>
                <w:lang w:val="uk-UA"/>
              </w:rPr>
              <w:lastRenderedPageBreak/>
              <w:t>unten ewig rumlungern und dich vor der Arbeit drü- cken. Aber nicht mit mir. Sieh zu, dass du hochkommst. Sonst m</w:t>
            </w:r>
            <w:r>
              <w:rPr>
                <w:rFonts w:ascii="Times New Roman" w:hAnsi="Times New Roman" w:cs="Times New Roman"/>
                <w:sz w:val="28"/>
                <w:szCs w:val="28"/>
                <w:lang w:val="uk-UA"/>
              </w:rPr>
              <w:t>ach ich Attr Beine! Gesindel ..</w:t>
            </w:r>
            <w:r w:rsidRPr="000140BB">
              <w:rPr>
                <w:rFonts w:ascii="Times New Roman" w:hAnsi="Times New Roman" w:cs="Times New Roman"/>
                <w:sz w:val="28"/>
                <w:szCs w:val="28"/>
                <w:lang w:val="uk-UA"/>
              </w:rPr>
              <w:t>!</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Marthas Gezeter und Geschnaube bei jedem Schritt ihrer dick- lichen Beine, die sich schwerfällig in der Küche auf und ab be- wegten, dröhnten bis in den Keller.</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»lch komme schon, Martha.« Freya schnappte sich schnell den Speck, füllte drei Handvoll Sauerkraut ab und sputete sich auf dem Weg nach oben. Sie wusste, dass es keinen guten Eindruck machte, das Essen später als gewohnt aufzutischen.</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Oben angekommen, erblickte sie Arthus, der sie mit einem eigentümlichen Grinsen bedachte. »Freya, schön, dich zu sehen.«</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Er kaute dabei auf einem Grashalm und musterte sie mit lüsternem Blick.</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«Danke, Arthus, das kann ich leider nicht zurückgeben.» Sie beobachtete ihn aus dem Augenwinkel und ging ihrer Arbeit nach, um nicht noch mehr in Marthas Gunst zu fallen.</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Diese prustete los, als sie Arthus' </w:t>
            </w:r>
            <w:r w:rsidRPr="000140BB">
              <w:rPr>
                <w:rFonts w:ascii="Times New Roman" w:hAnsi="Times New Roman" w:cs="Times New Roman"/>
                <w:sz w:val="28"/>
                <w:szCs w:val="28"/>
                <w:lang w:val="uk-UA"/>
              </w:rPr>
              <w:lastRenderedPageBreak/>
              <w:t>Gesicht wahrnahm. »Na, Jung, dass dir die Fra</w:t>
            </w:r>
            <w:r>
              <w:rPr>
                <w:rFonts w:ascii="Times New Roman" w:hAnsi="Times New Roman" w:cs="Times New Roman"/>
                <w:sz w:val="28"/>
                <w:szCs w:val="28"/>
                <w:lang w:val="uk-UA"/>
              </w:rPr>
              <w:t>tze mal nicht so stehen bleibt.»</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Damit hob Martha Arthus' Laune nicht gerade an, wie man</w:t>
            </w:r>
            <w:r>
              <w:rPr>
                <w:rFonts w:ascii="Times New Roman" w:hAnsi="Times New Roman" w:cs="Times New Roman"/>
                <w:sz w:val="28"/>
                <w:szCs w:val="28"/>
                <w:lang w:val="uk-UA"/>
              </w:rPr>
              <w:t xml:space="preserve"> </w:t>
            </w:r>
            <w:r w:rsidRPr="000140BB">
              <w:rPr>
                <w:rFonts w:ascii="Times New Roman" w:hAnsi="Times New Roman" w:cs="Times New Roman"/>
                <w:sz w:val="28"/>
                <w:szCs w:val="28"/>
                <w:lang w:val="uk-UA"/>
              </w:rPr>
              <w:t xml:space="preserve">seiner finsteren Miene entnehmen konnte. Er packte Freya hart am Handgelenk und zischte ihr leise zu: »Du wirst dir noch wünschen mich besser behandelt zu haben, Freya, ich steh in der Gunst des alten Reverends. Nur eine Vermutung und </w:t>
            </w:r>
            <w:r>
              <w:rPr>
                <w:rFonts w:ascii="Times New Roman" w:hAnsi="Times New Roman" w:cs="Times New Roman"/>
                <w:sz w:val="28"/>
                <w:szCs w:val="28"/>
                <w:lang w:val="uk-UA"/>
              </w:rPr>
              <w:t>du wirst in der Hölle schmoren.»</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Als Freya versuchte ihm ihre Hand zu entziehen, durchzuckte ein stechender Schmerz ihr Handgelenk. Ihre Haut wurde so stark von seinem festen Griff gequetscht, dass ihr Tränen in die Augen schossen. Sie biss sich fest auf die Unterlippe. Er würde sie nicht brechen, er nicht!</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140BB">
              <w:rPr>
                <w:rFonts w:ascii="Times New Roman" w:hAnsi="Times New Roman" w:cs="Times New Roman"/>
                <w:sz w:val="28"/>
                <w:szCs w:val="28"/>
                <w:lang w:val="uk-UA"/>
              </w:rPr>
              <w:t>Glaubst, du kannst mir Angst einjagen, und erhoffst dir so meine Zuneigung? Welch törichte Vorstellung. Und jetzt lass mich augenblicklich los!</w:t>
            </w:r>
            <w:r>
              <w:rPr>
                <w:rFonts w:ascii="Times New Roman" w:hAnsi="Times New Roman" w:cs="Times New Roman"/>
                <w:sz w:val="28"/>
                <w:szCs w:val="28"/>
                <w:lang w:val="uk-UA"/>
              </w:rPr>
              <w:t>»</w:t>
            </w:r>
            <w:r w:rsidRPr="000140BB">
              <w:rPr>
                <w:rFonts w:ascii="Times New Roman" w:hAnsi="Times New Roman" w:cs="Times New Roman"/>
                <w:sz w:val="28"/>
                <w:szCs w:val="28"/>
                <w:lang w:val="uk-UA"/>
              </w:rPr>
              <w:t xml:space="preserve"> Freya sprach ihre Worte langsam mit Bedacht und so </w:t>
            </w:r>
            <w:r w:rsidRPr="000140BB">
              <w:rPr>
                <w:rFonts w:ascii="Times New Roman" w:hAnsi="Times New Roman" w:cs="Times New Roman"/>
                <w:sz w:val="28"/>
                <w:szCs w:val="28"/>
                <w:lang w:val="uk-UA"/>
              </w:rPr>
              <w:lastRenderedPageBreak/>
              <w:t>leise, dass sich jedes einzelne davon wie ein Peitschenhieb anhörte.</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»Was ist hier los? Mr. Thurgood, Ihr seid Gast in meinem Haus, ich würde Euch bitten, Euch auch dementsprechend zu benehmen!«</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Widerwillig ließ Arthus Freyas Handgelenk los, welches bereits einen feinen Striemen aufwies. Sie fuhr sich vorsichtig über die rot geränderte Stelle, senkte ihren Blick und setzte ihre Arbeit fort, um dem mahnenden Auge Arthus‘ zu entgehen.</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Sie vernahm, wie er ein paar Schritte auf Mr. Asburry zuging. Sie erkannte ihn am Klang seiner Stiefel, die gefährlich auf dem Boden widerhallten. Unter tausenden würde sie diese heraushören.</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»Mr. Asburry, würde sich Euer Gesindel einem Herrn wie mir gegenüber einwandfrei benehmen, müsste ich wohl kaum Strenge walten lassen, meint Ihr nicht auch?</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»Ihr vergreift Euch im Ton, Mr. Thurgood. Mir ist nicht be- kannt, dass ich Gesindel beschäftigen würde. Was </w:t>
            </w:r>
            <w:r w:rsidRPr="000140BB">
              <w:rPr>
                <w:rFonts w:ascii="Times New Roman" w:hAnsi="Times New Roman" w:cs="Times New Roman"/>
                <w:sz w:val="28"/>
                <w:szCs w:val="28"/>
                <w:lang w:val="uk-UA"/>
              </w:rPr>
              <w:lastRenderedPageBreak/>
              <w:t>führt Euch in mein Haus?«</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»Nun, mich schickt Reverend Godwins, um Euch die Predigt zu überreichen. Er hat Euren Teil markiert.«</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»Seid so freundlich und richtet ihm aus, dass ich meine Predigten selbst schreibe.«</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Arthus sah Balthasar Asburry misstrauisch an. Als dieser sich aus dem Raum entfernte, rief er hinter ihm her: »Das wird ihm gar nicht gefallen, Mr. Asburry, Ihr werdet wohl verstehen, dass er dieses nicht einfach so hinnehmen wird!«</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Balthasar drehte sich abrupt herum. »Nun, Mr. Thurgood, ich denke nicht, dass dies Euer Problem sein dürfte. Guten Tag.«</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Mit diesem letzten unmissverständlichen Gruß verließ er den Raum.</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Arthus donnerte mit der Faust so heftig auf die Arbeitsplatte, dass diese vibrierte und Martha aus dem Gleichgewicht geriet. Ehe sie sich über sein flegelhaftes Verhalten beschweren </w:t>
            </w:r>
            <w:r w:rsidRPr="0070054D">
              <w:rPr>
                <w:rFonts w:ascii="Times New Roman" w:hAnsi="Times New Roman" w:cs="Times New Roman"/>
                <w:sz w:val="28"/>
                <w:szCs w:val="28"/>
                <w:lang w:val="uk-UA"/>
              </w:rPr>
              <w:lastRenderedPageBreak/>
              <w:t>konnte, war er bereits durch den Kücheneingang, der in den Hinterhof führte, hinausgeprescht.</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»Da hat der Bengel aber Glück gehabt, dass der Reverend kam, sonst hätte ich ihm mit der Pfanne direkt eins über seinen arroganten Schädel gezogen. Was glaubt er, wer er ist, ein Jünger vom lieben Gott? Des Teufels Brut, das ist er!«</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So streng Martha auch schien, umso größer wuchs ihr Herz</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für in Not Geratene. Das hatte Freya bereits einige Male miterlebt. Sie wusste bloß nicht, ob es auf Eigennutz beruhte oder auf </w:t>
            </w:r>
            <w:r w:rsidR="00135EC3">
              <w:rPr>
                <w:rFonts w:ascii="Times New Roman" w:hAnsi="Times New Roman" w:cs="Times New Roman"/>
                <w:sz w:val="28"/>
                <w:szCs w:val="28"/>
                <w:lang w:val="en-US"/>
              </w:rPr>
              <w:t>B</w:t>
            </w:r>
            <w:r w:rsidRPr="0070054D">
              <w:rPr>
                <w:rFonts w:ascii="Times New Roman" w:hAnsi="Times New Roman" w:cs="Times New Roman"/>
                <w:sz w:val="28"/>
                <w:szCs w:val="28"/>
                <w:lang w:val="uk-UA"/>
              </w:rPr>
              <w:t>armherzigkeit. Schließlich würde Martha eine Hilfskraft fehlen, wenn Freya wegfiel.</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«Ein Heiliger ist er nicht, so viel steht fest. Ich hab ein sehr un- gutes Gefühl. Als wenn sich ein Unheil über uns zusammen- brauen würde.»</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«Wenn wundert’s bei dem Spektakel, welches der alte Reverend veranstaltet! Fortjagen sollte man ihn, ohne Erbarmen!»</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«Mich würde interessieren, was in der </w:t>
            </w:r>
            <w:r w:rsidRPr="0070054D">
              <w:rPr>
                <w:rFonts w:ascii="Times New Roman" w:hAnsi="Times New Roman" w:cs="Times New Roman"/>
                <w:sz w:val="28"/>
                <w:szCs w:val="28"/>
                <w:lang w:val="uk-UA"/>
              </w:rPr>
              <w:lastRenderedPageBreak/>
              <w:t>Predigt für Reverend Asburry steht».</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«Fräulein, steck deine Nase nicht in fremde Angelegenheiten. Bringt nur Unheil. Glaub mir, ich weiß, wovon ich rede, etliche habe ich vor die Hunde gehen sehen. Gehängt haben sie die, ohne Gnade. Hüte dich und deine vorlaute Zunge!»</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Sie wusste, dass Martha recht hatte. Hatte man zu viel Kenntnis, konnte es einem in diesen Zeiten schnell zum Verhängnis werden. Vor allem durfte man niemandem trauen.</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«Martha, wann gedenkst du das Essen zu servieren?» Balthasar Asburry lugte zur Küchentür herein und weckte seine Nase wie ein kleiner Junge in die Höhe, der es kaum noch abwarten konnte, das Essen in die Finger zu bekommen.</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«Wenn die Kirchuhr sechsmal schlägt, Reverend».</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«Wunderbar». Er holte seine goldene Taschenuhr hervor, nickte zufrieden und nahm in der Stube in seinem Lieblingssessel Platz.</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Freya konnte nicht widerstehen ihn für </w:t>
            </w:r>
            <w:r w:rsidRPr="0070054D">
              <w:rPr>
                <w:rFonts w:ascii="Times New Roman" w:hAnsi="Times New Roman" w:cs="Times New Roman"/>
                <w:sz w:val="28"/>
                <w:szCs w:val="28"/>
                <w:lang w:val="uk-UA"/>
              </w:rPr>
              <w:lastRenderedPageBreak/>
              <w:t>einen kurzen Moment</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zu beobachten. Sie wusste nicht so recht, was sie verspürte, wenn sie ihn betrachtete.</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War es Zuneigung auf Grund seiner Barmherzigkeit? Dankbar- keit, dass er ihr Unterschlupf bot?</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Er starrte ruhig aus dem Fenster und bestaunte die Bäume, die vom Wind hin und her schaukelten. Wäre doch er an der Stelle des alten Reverend Godwins, dachte Freya, dann wäre es um einiges ruhiger in Salem.</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Die Dürre hatte dafür gesorgt, dass eine Hungersnot über die Menschen gekommen war, weswegen sie nun Schuldige suchten. Meistens waren es Frauen, die angeblich Machenschaften mit dem Teufel betrieben. Freya hatte ein paar Dorfbewohner bei Besorgungen in der Stadt hinter vorgehaltener Hand reden hören. Sie hatte im Vorbeigehen aufgeschnappt, dass man junge Frauen an ihren Haaren aus ihren Häusern geschleift, sie erst gefoltert und dann auf dem Scheiterhaufen bei lebendigem Leibe verbrannt hätte.</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lastRenderedPageBreak/>
              <w:t>Davon hörte sie nicht zum ersten Mal, im Gegenteil. Sie hatte es einst mit eigenen Augen gesehen, als Geistliche das Stroh entzündeten, welches unter den nackten Füßen der schreienden Frauen in Flammen aufgegangen war und alles niedergebrannt hatte.</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Übelkeit übermannte sie erneut, als ihr die damaligen Bilder im Kopf umhergingen. Noch immer roch sie verbranntes Fleisch. Dieser Geruch manifestierte sich so stark in ihren Sinnen, dass sie manchmal das Gefühl hatte, geisteskrank zu werden. Sie war damals selbst fast noch ein Kind gewesen und hatte sich ohnmächtig durch die Befeuerungsrufe der Dorfbewohner gefühlt. Welch charakterliche Schwäche sie doch alle hatten...</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Balthasar stand in der kleinen Dorfkirche, die eine gemütliche Behaglichkeit ausstrahlte, und blickte auf die leeren Bänke, welche sich bald füllen würden. Es gefiel ihm nicht, mit seiner Predigt zurückstecken zu </w:t>
            </w:r>
            <w:r w:rsidRPr="0070054D">
              <w:rPr>
                <w:rFonts w:ascii="Times New Roman" w:hAnsi="Times New Roman" w:cs="Times New Roman"/>
                <w:sz w:val="28"/>
                <w:szCs w:val="28"/>
                <w:lang w:val="uk-UA"/>
              </w:rPr>
              <w:lastRenderedPageBreak/>
              <w:t>müssen, doch er hatte keine Wahl. Bis der alte Reverend Godwins das Zepter aus der Hand geben würde, vergingen aller Wahrscheinlichkeit nach noch Jahre. Es sei denn, er ließe sich etwas zuschulden kommen oder verstarb. Unverzüglich verwarf er den Gedanken an so etwas Abstruses. Er war ein Geistlichen, ein Gläubiger, kein Sünder. Wenn auch ein ziemlich Wagemutiger. Er lebte jetzt zwei Monate in Salem, von Reverend Godwins höchst persönlich einbestellt. Was er vorhatte, konnte Balthasar nur erahnen. Er würde jedoch die Gräueltaten, von denen er immer wieder hörte, nicht ausführen, dessen war er sich sicher. Egal wie viel er dafür würde leiden müssen. Er stand im Amt Gottes. Sollte lehren und nicht töten.</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Die Hetzpredigt von Reverend Godwins, die sogleich die Kirche füllen würde, bereitete ihm Sorge. Was, wenn sich die Menschen im Dorf verleiten ließen? Er war der Neue, kannte die Dorfbewohner kaum, konnte nicht einschätzen, wie sie tickten, hier </w:t>
            </w:r>
            <w:r w:rsidRPr="0070054D">
              <w:rPr>
                <w:rFonts w:ascii="Times New Roman" w:hAnsi="Times New Roman" w:cs="Times New Roman"/>
                <w:sz w:val="28"/>
                <w:szCs w:val="28"/>
                <w:lang w:val="uk-UA"/>
              </w:rPr>
              <w:lastRenderedPageBreak/>
              <w:t>in der Provinz. Er wusste nicht einmal, ob er seinem Personal trauen konnte, dessen Loyalität genoss. Noch etwas bereitete ihm Sorge, die Auseinandersetzung mit Arthus Thurgood hatte ihn erahnen lassen, dass sich seine Angestellte Freya in Gefahr befand. Er konnte noch nicht sagen, woher dies rührte, wusste aber insgeheim, dass er in ihr eine Verbündete gefunden hatte, die zum Angriff bereit war. Er hatte es deutlich in ihren Augen gesehen, wie sie ihn trotz des Schmerzes warnend angefunkelt hatte, anstatt zu Kreuze zu kriechen. Dafür war sie eine zu stolze Persönlichkeit. Er musste unbedingt herausfinden, warum Thurgood es auf sie abgesehen hatte und was er von ihr wollte. Erpresste er sie womöglich?</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Balthasar bereitete den Altar vor, entzündete die Kerzen und schlug im Werk Gottes nach. Er würde keine einzige Zeile der diktierten Predigt des alten Godwins halten. Eher würde er sich die Zunge abbeißen oder sich in Stillschweigen üben. Er würde nicht dafür verantwortlich sein wollen, dass </w:t>
            </w:r>
            <w:r w:rsidRPr="0070054D">
              <w:rPr>
                <w:rFonts w:ascii="Times New Roman" w:hAnsi="Times New Roman" w:cs="Times New Roman"/>
                <w:sz w:val="28"/>
                <w:szCs w:val="28"/>
                <w:lang w:val="uk-UA"/>
              </w:rPr>
              <w:lastRenderedPageBreak/>
              <w:t>Menschen ihr Leben im Fegefeuer ließen. Er musste geschickt vorgehen, das war gewiss. Balthasar konnte nicht riskieren, dass man ihn dem Teufel gleichsetzte.</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«Balthasar, pünktlich im Dienste Gottes, das erfreut mich. Wie ich hörte, habt Ihr meine für Euch angedachte Predigt verschmäht?»</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«Ich habe mir erlaubt, eine eigene Predigt zu schreiben.»</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«Eine eigene Predigt? Maßt Ihr Euch da nicht zu viel an, Bal- thasar? Hochachtung und Demut zeichnen einen jungen Reverend Eures Rangordnung aus! Ich denke, wir verstehen uns».</w:t>
            </w:r>
          </w:p>
          <w:p w:rsidR="00CA2CAE" w:rsidRDefault="00CA2CAE" w:rsidP="007E17F4">
            <w:pPr>
              <w:spacing w:line="360" w:lineRule="auto"/>
              <w:contextualSpacing/>
              <w:jc w:val="both"/>
              <w:rPr>
                <w:rFonts w:ascii="Times New Roman" w:hAnsi="Times New Roman" w:cs="Times New Roman"/>
                <w:sz w:val="28"/>
                <w:szCs w:val="28"/>
                <w:lang w:val="uk-UA"/>
              </w:rPr>
            </w:pPr>
          </w:p>
        </w:tc>
        <w:tc>
          <w:tcPr>
            <w:tcW w:w="4673" w:type="dxa"/>
          </w:tcPr>
          <w:p w:rsidR="00307179" w:rsidRPr="000140BB" w:rsidRDefault="00307179" w:rsidP="00307179">
            <w:pPr>
              <w:spacing w:line="360" w:lineRule="auto"/>
              <w:contextualSpacing/>
              <w:rPr>
                <w:rFonts w:ascii="Times New Roman" w:hAnsi="Times New Roman" w:cs="Times New Roman"/>
                <w:b/>
                <w:sz w:val="28"/>
                <w:szCs w:val="28"/>
                <w:lang w:val="uk-UA"/>
              </w:rPr>
            </w:pPr>
            <w:r w:rsidRPr="000140BB">
              <w:rPr>
                <w:rFonts w:ascii="Times New Roman" w:hAnsi="Times New Roman" w:cs="Times New Roman"/>
                <w:b/>
                <w:sz w:val="28"/>
                <w:szCs w:val="28"/>
                <w:lang w:val="uk-UA"/>
              </w:rPr>
              <w:lastRenderedPageBreak/>
              <w:t>Врятуй мене: раз і назавжди</w:t>
            </w:r>
          </w:p>
          <w:p w:rsidR="00307179" w:rsidRDefault="00307179" w:rsidP="007E17F4">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b/>
                <w:sz w:val="28"/>
                <w:szCs w:val="28"/>
                <w:lang w:val="uk-UA"/>
              </w:rPr>
              <w:t>Глава 2: Салем 1692</w:t>
            </w:r>
          </w:p>
          <w:p w:rsidR="00CA2CAE" w:rsidRDefault="000140BB" w:rsidP="007E17F4">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Фрейя витерла рукавом крапельки поту з чола.  Перша половина дня була спекотною, а робота на кухні біля плити не передбачала швидкого покращення її самопочуття.  Нудота мало не захлеснула її, але щоб уникнути гіршого вона швидко притиснула до рота вишиту нею хустку.</w:t>
            </w:r>
          </w:p>
          <w:p w:rsidR="000140BB" w:rsidRDefault="000140BB" w:rsidP="007E17F4">
            <w:pPr>
              <w:spacing w:line="360" w:lineRule="auto"/>
              <w:contextualSpacing/>
              <w:jc w:val="both"/>
              <w:rPr>
                <w:rFonts w:ascii="Times New Roman" w:hAnsi="Times New Roman" w:cs="Times New Roman"/>
                <w:sz w:val="28"/>
                <w:szCs w:val="28"/>
                <w:lang w:val="uk-UA"/>
              </w:rPr>
            </w:pPr>
          </w:p>
          <w:p w:rsidR="000140BB" w:rsidRDefault="000140BB" w:rsidP="007E17F4">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«Фрейє, ти надумала, що можеш тут відпочити?  Давай маршуй на роботу і не стій у мене на дорозі».  Марта погрозила своїми кривими пальцями, дорікаючи Фрей.  У ті часи не можна було дати собі виявити слабкість.  Треба було радіти вже тому, що тебе гідно оцінили і дозволили виконати роботу, якою б принизливою вона не була.  Так найпростіше уникнути зайвої уваги.</w:t>
            </w:r>
          </w:p>
          <w:p w:rsidR="000140BB" w:rsidRDefault="000140BB" w:rsidP="007E17F4">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Все пішло не так, як старий преподобний взяв село під своє </w:t>
            </w:r>
            <w:r w:rsidRPr="000140BB">
              <w:rPr>
                <w:rFonts w:ascii="Times New Roman" w:hAnsi="Times New Roman" w:cs="Times New Roman"/>
                <w:sz w:val="28"/>
                <w:szCs w:val="28"/>
                <w:lang w:val="uk-UA"/>
              </w:rPr>
              <w:lastRenderedPageBreak/>
              <w:t>крило.  Постійно чули про людей, що зникають дивним чином.  Подейкували, що вони стали одержимі дияволом.</w:t>
            </w:r>
          </w:p>
          <w:p w:rsidR="000140BB" w:rsidRDefault="000140BB" w:rsidP="007E17F4">
            <w:pPr>
              <w:spacing w:line="360" w:lineRule="auto"/>
              <w:contextualSpacing/>
              <w:jc w:val="both"/>
              <w:rPr>
                <w:rFonts w:ascii="Times New Roman" w:hAnsi="Times New Roman" w:cs="Times New Roman"/>
                <w:sz w:val="28"/>
                <w:szCs w:val="28"/>
                <w:lang w:val="uk-UA"/>
              </w:rPr>
            </w:pPr>
          </w:p>
          <w:p w:rsidR="000140BB" w:rsidRDefault="000140BB" w:rsidP="007E17F4">
            <w:pPr>
              <w:spacing w:line="360" w:lineRule="auto"/>
              <w:contextualSpacing/>
              <w:jc w:val="both"/>
              <w:rPr>
                <w:rFonts w:ascii="Times New Roman" w:hAnsi="Times New Roman" w:cs="Times New Roman"/>
                <w:sz w:val="28"/>
                <w:szCs w:val="28"/>
                <w:lang w:val="uk-UA"/>
              </w:rPr>
            </w:pPr>
          </w:p>
          <w:p w:rsidR="000140BB" w:rsidRDefault="000140BB" w:rsidP="007E17F4">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«Ось же дурість», — бурмотіла собі під ніс Фрейя, чистячи картоплю.  Вона аж ніяк не думала, що це підступи диявола,  знала точно - це справа рук старого преподобного.  Донедавна тут жили мирно, але відтоді, як він у своїх часових проповідях раз у раз розповідав про прокляття через відьомство і танці з дияволом, народ явно збожеволів.</w:t>
            </w:r>
          </w:p>
          <w:p w:rsidR="000140BB" w:rsidRDefault="000140BB" w:rsidP="007E17F4">
            <w:pPr>
              <w:spacing w:line="360" w:lineRule="auto"/>
              <w:contextualSpacing/>
              <w:jc w:val="both"/>
              <w:rPr>
                <w:rFonts w:ascii="Times New Roman" w:hAnsi="Times New Roman" w:cs="Times New Roman"/>
                <w:sz w:val="28"/>
                <w:szCs w:val="28"/>
                <w:lang w:val="uk-UA"/>
              </w:rPr>
            </w:pPr>
          </w:p>
          <w:p w:rsidR="000140BB" w:rsidRDefault="000140BB" w:rsidP="007E17F4">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Завіри в їхніх умах настільки засіли, що здоровий глузд повільно, але вірно згасав.</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Фрейя спустилася скрипучими сходами, що вели з кухні до підвалу.  Тут зберігали закладені рядами запаси продовольства, які дозволяли вижити на той час.</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Запах в'яленого м'яса вдарив їй у ніс.  Вона зачерпнула з великої дерев'яної бочки вино, яке подавали </w:t>
            </w:r>
            <w:r w:rsidRPr="000140BB">
              <w:rPr>
                <w:rFonts w:ascii="Times New Roman" w:hAnsi="Times New Roman" w:cs="Times New Roman"/>
                <w:sz w:val="28"/>
                <w:szCs w:val="28"/>
                <w:lang w:val="uk-UA"/>
              </w:rPr>
              <w:lastRenderedPageBreak/>
              <w:t>хазяїнові будинку під час їжі.</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Прекрасний джентльмен, думала вона.  Молодий преподобний з гострим розумом.  Його очі зрозумілі та сміливі.  Навіть і не порівняти з тим старим преподобним, у якого час від часу тремтіли коліна, коли він проповідував.  Навпаки ж, з Бальтазаром Есберрі, здавалося їй, вона в безпеці.  Вона відчувала, що він не поділяє поглядів свого вчителя.  Дивлячись йому в очі під час проповіді, їй здавалося, що вона помічає, як іноді стискаються його щелепи, хоча він ніколи цього й не висловлював.  Вона знала, що для нього небезпечно висловлювати іншу думку саме тому, що більшість суспільства пішла б за голосом старшого.  Проти нього молодший здавався безсилим.</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«Що так довго, дівчисько?  Думаєш, ти можеш стирчати там вічність і </w:t>
            </w:r>
            <w:r w:rsidRPr="000140BB">
              <w:rPr>
                <w:rFonts w:ascii="Times New Roman" w:hAnsi="Times New Roman" w:cs="Times New Roman"/>
                <w:sz w:val="28"/>
                <w:szCs w:val="28"/>
                <w:lang w:val="uk-UA"/>
              </w:rPr>
              <w:lastRenderedPageBreak/>
              <w:t>бовтатись без діла?  Не зі мною.  Давай піднімайся, інакше я тобі ноги віді… непотріб'є!</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Ниття і пирхання Марти при кожному кроці її пухких ніг, що незграбно пересувалися по кухні, долинали і до підвалу.</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«Іду, Марто» — Фрейя швидко схопила сало, поклала три жмені квашеної капусти і поквапилась нагору.  Вона знала, що справить погане враження, якщо подасть їжу пізніше звичного.</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Піднявшись нагору, вона побачила Артуса, який обдарував її химерною усмішкою.  — «Фрей, радий тебе бачити».</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Він пожував травинку і кинув на неї хтивий погляд.</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«Дякую, Артусе, взаємністю відповісти не можу».  — Вона спостерігала за ним краєм ока і займалася своїми справами, щоб ще більше не потрапити на погляд Марти.</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lastRenderedPageBreak/>
              <w:t xml:space="preserve"> Вона хмикнула, коли побачила обличчя Артуса.  — «Да-а, хлопче, ну і пика у тебе.»</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Цим Марта аж ніяк не підняла настрій Артусу, що було видно по його похмурій міні.  Він міцно схопив Фрейю за зап'ястя і тихо прошипів їй: «Краще б тобі бути ввічливіше, Фрейю, адже я користуюся прихильністю старого преподобного.  Одна лише моя згадка - і ти горітимеш у пеклі».</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Коли Фрей спробувала вирвати від нього свою руку, її зап'ястя пронизав гострий біль.  Її шкіра була так сильно стиснута його міцною хваткою, що на її очах наверталися сльози.  Вона сильно закусила нижню губу.  Він не зламає її, не зламає!</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«Думаєш, тобі вдасться залякуваннями здобути мою прихильність?  Жалюгідне видовище.  Зараз же пусти мене!  — Фрейя навмисне говорила ці слова повільно й так тихо, що кожне слово </w:t>
            </w:r>
            <w:r w:rsidRPr="000140BB">
              <w:rPr>
                <w:rFonts w:ascii="Times New Roman" w:hAnsi="Times New Roman" w:cs="Times New Roman"/>
                <w:sz w:val="28"/>
                <w:szCs w:val="28"/>
                <w:lang w:val="uk-UA"/>
              </w:rPr>
              <w:lastRenderedPageBreak/>
              <w:t>звучало як удар хлистом.</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"Що тут відбувається? Містер Торгуд, ви гість у моєму будинку, я б дуже попросив вас поводитися відповідно!"</w:t>
            </w: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Артус неохоче відпустив зап'ястя Фрей, на якому вже виднівся дрібний рубець.  Обережно потираючи почервоніле місце, вона опустила погляд і продовжила свою роботу, щоб уникнути Артура, який пронизував поглядом.</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Вона чула, як він зробив кілька кроків до містера Есберрі.  Вона впізнала по дзвону його черевиків, що відбиваються від підлоги загрозливою луною.  Вона б розчула їх із тисяч.</w:t>
            </w:r>
          </w:p>
          <w:p w:rsidR="000140BB" w:rsidRDefault="000140BB" w:rsidP="000140BB">
            <w:pPr>
              <w:spacing w:line="360" w:lineRule="auto"/>
              <w:contextualSpacing/>
              <w:jc w:val="both"/>
              <w:rPr>
                <w:rFonts w:ascii="Times New Roman" w:hAnsi="Times New Roman" w:cs="Times New Roman"/>
                <w:sz w:val="28"/>
                <w:szCs w:val="28"/>
                <w:lang w:val="uk-UA"/>
              </w:rPr>
            </w:pPr>
          </w:p>
          <w:p w:rsidR="000140BB" w:rsidRP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Містере Есберрі, якби ваш зброд поводився пристойно з таким джентльменом, як я, мені не треба було б виявляти суворість, ви згодні?</w:t>
            </w:r>
          </w:p>
          <w:p w:rsidR="000140BB" w:rsidRDefault="000140BB" w:rsidP="000140BB">
            <w:pPr>
              <w:spacing w:line="360" w:lineRule="auto"/>
              <w:contextualSpacing/>
              <w:jc w:val="both"/>
              <w:rPr>
                <w:rFonts w:ascii="Times New Roman" w:hAnsi="Times New Roman" w:cs="Times New Roman"/>
                <w:sz w:val="28"/>
                <w:szCs w:val="28"/>
                <w:lang w:val="uk-UA"/>
              </w:rPr>
            </w:pPr>
            <w:r w:rsidRPr="000140BB">
              <w:rPr>
                <w:rFonts w:ascii="Times New Roman" w:hAnsi="Times New Roman" w:cs="Times New Roman"/>
                <w:sz w:val="28"/>
                <w:szCs w:val="28"/>
                <w:lang w:val="uk-UA"/>
              </w:rPr>
              <w:t xml:space="preserve"> — Стежте за язиком, містере Тергуд.  Мені невідомо, щоб я наймав  зброд.  Що привело вас у </w:t>
            </w:r>
            <w:r w:rsidRPr="000140BB">
              <w:rPr>
                <w:rFonts w:ascii="Times New Roman" w:hAnsi="Times New Roman" w:cs="Times New Roman"/>
                <w:sz w:val="28"/>
                <w:szCs w:val="28"/>
                <w:lang w:val="uk-UA"/>
              </w:rPr>
              <w:lastRenderedPageBreak/>
              <w:t>мій дім?</w:t>
            </w:r>
          </w:p>
          <w:p w:rsidR="0070054D" w:rsidRDefault="0070054D" w:rsidP="000140BB">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Що ж, преподобний Годвінс надіслав мене вручити вам проповідь.  Він відзначив вашу частину.</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 Будьте ласкаві, передайте йому, що я сам пишу свої проповіді.  - Артус недовірливо подивився на Бальтазара Есберрі.  Виходячи з кімнати, він крикнув йому вслід: «Йому це не сподобається, містере Есберрі, ви ще побачите, він так це не залише».</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Бальтазар раптово обернувся.  — Що ж, містере Тергуд, я не думаю, що це має бути вашою проблемою.  Доброго дня."</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З цим останнім недвозначним прощанням він покинув кімнату.</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Артус вдарив кулаком по стільниці так сильно, що та затремтіла, і Марта втратила рівновагу.  Ледве встигла вона поскаржитися на його хамську поведінку, як він уже </w:t>
            </w:r>
            <w:r w:rsidRPr="0070054D">
              <w:rPr>
                <w:rFonts w:ascii="Times New Roman" w:hAnsi="Times New Roman" w:cs="Times New Roman"/>
                <w:sz w:val="28"/>
                <w:szCs w:val="28"/>
                <w:lang w:val="uk-UA"/>
              </w:rPr>
              <w:lastRenderedPageBreak/>
              <w:t>поспіхом вискочив через кухонний вхід, який вів на заднє подвір'я.</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«От сопляку пощастило, що преподобний прийшов, от я б настукала сковородою по його зарозумілій голові!  Ким він себе уявив, апостолом милостивого Бога?  Поріддя диявола, ось хто він!</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Нехай Марта здавалася суворою, але все ж мала добре серце для тих, хто потрапив у біду.  Фрей вже кілька разів встигла в цьому переконатися.  Тільки вона не знала напевно, чи це було проявом егоїзму чи </w:t>
            </w:r>
            <w:r w:rsidR="00135EC3">
              <w:rPr>
                <w:rFonts w:ascii="Times New Roman" w:hAnsi="Times New Roman" w:cs="Times New Roman"/>
                <w:sz w:val="28"/>
                <w:szCs w:val="28"/>
              </w:rPr>
              <w:t>сп</w:t>
            </w:r>
            <w:r w:rsidR="00135EC3">
              <w:rPr>
                <w:rFonts w:ascii="Times New Roman" w:hAnsi="Times New Roman" w:cs="Times New Roman"/>
                <w:sz w:val="28"/>
                <w:szCs w:val="28"/>
                <w:lang w:val="uk-UA"/>
              </w:rPr>
              <w:t>івчуття</w:t>
            </w:r>
            <w:r w:rsidRPr="0070054D">
              <w:rPr>
                <w:rFonts w:ascii="Times New Roman" w:hAnsi="Times New Roman" w:cs="Times New Roman"/>
                <w:sz w:val="28"/>
                <w:szCs w:val="28"/>
                <w:lang w:val="uk-UA"/>
              </w:rPr>
              <w:t>, адже зважись Фрейя піти, Марта втратила б помічницю.</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«Він не святий, це точно.  У мене дуже погане передчуття.  Ніби над нами назріває якесь лихо.</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«Кого дивує видовище, яке влаштовує старий преподобний!  Таких слід прогнати без жалості!</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«Мені було б цікаво дізнатися, що написано в проповіді для преподобного Есберрі».</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«Пані, пхати свій ніс у чужі справи – це на нещастя.  Повір мені, я знаю, про що говорю, я бачила багато кого хто полетів до чортів собачих.  Їх вішали без пощади.  Остерігайся своїх слів.</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Вона знала, що Марта мала рацію.  У ці часи можна швидко накликати лихо, маючи багато знань.  Нікому не можна довіряти – це насамперед.</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"Марто, коли ти думаєш подавати їжу?»  Бальтазар Есберрі зазирнув у кухонні двері і підняв ніс ніби хлопчисько, якому ледве терпілося взяти їжу до своїх рук.</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«Коли церковний годинник проб'є шість, преподобний».</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"Чудово".  Він вийняв свій золотий кишеньковий годинник, задоволено кивнув і сів у своє улюблене крісло у вітальні.</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Фрейя не могла втриматися, щоб не подивитись на нього на мить.  Вона </w:t>
            </w:r>
            <w:r w:rsidRPr="0070054D">
              <w:rPr>
                <w:rFonts w:ascii="Times New Roman" w:hAnsi="Times New Roman" w:cs="Times New Roman"/>
                <w:sz w:val="28"/>
                <w:szCs w:val="28"/>
                <w:lang w:val="uk-UA"/>
              </w:rPr>
              <w:lastRenderedPageBreak/>
              <w:t>не зовсім розуміла, що відчувала, коли його споглядала.</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Чи була ця симпатія через його милосердя?  Подяка за те, що він запропонував їй притулок?</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Він спокійно вдивлявся у вікно і дивувався деревам, що гойдалися на вітрі.  Був би він тільки на місці старого преподобного Годвіна, подумала Фрейя, в Салемі стало набагато спокійніше б.</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Посуха призвела до того, що на людей зійшов голод, тому тепер вони шукали винних.  Найчастіше саме жінки нібито були замішані в підступах з дияволом.  Фрейя чула, як кілька мешканців села розмовляли за зачиненими дверима під час виконання доручень у місті.  Проходячи повз, вона розчула, як молодих жінок витягували з дому і волочили за волосся, катували, а потім живцем спалювали на багатті.</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Вона не вперше про це чує, ні.  Одного разу вона побачила на власні очі, як священнослужителі запалили солому, вона спалахнула під босими </w:t>
            </w:r>
            <w:r w:rsidRPr="0070054D">
              <w:rPr>
                <w:rFonts w:ascii="Times New Roman" w:hAnsi="Times New Roman" w:cs="Times New Roman"/>
                <w:sz w:val="28"/>
                <w:szCs w:val="28"/>
                <w:lang w:val="uk-UA"/>
              </w:rPr>
              <w:lastRenderedPageBreak/>
              <w:t>ногами кричучих жінок, спалюючи всі вщент.</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Її знову почало нудити, коли образи тих подій промайнули в голові. Вона все ще могла відчувати запах горілої плоті. Цей запах так сильно проявлявся в її почуттях, що часом, здавалося, вона божеволіє. Тоді вона сама була ще ледь дитиною, і крики жителів села, що заживо горять, позбавляли почуттів. Які все ж таки слабкості характеру вони мали...</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Бальтазар стояв у маленькій сільській церкві, що випромінювала затишок, і дивився на порожні лави, які незабаром повинні заповнитись.  Йому не подобалося скорочувати проповіді, але вибору не залишалося.  Ймовірно, минули </w:t>
            </w:r>
            <w:r w:rsidRPr="0070054D">
              <w:rPr>
                <w:rFonts w:ascii="Times New Roman" w:hAnsi="Times New Roman" w:cs="Times New Roman"/>
                <w:sz w:val="28"/>
                <w:szCs w:val="28"/>
                <w:lang w:val="uk-UA"/>
              </w:rPr>
              <w:lastRenderedPageBreak/>
              <w:t>роки, перш ніж старий преподобний Годвінс відійде від влади.  Якщо тільки він не потрапить у біду чи не помре.  Він одразу відмів думку про таку безглуздість.  Він був священнослужителем, віруючим, а не грішником.  Хоч і досить сміливим.  Він жив у Салемі вже два місяці, преподобний Годвінс викликав його особисто.  Бальтазар міг тільки здогадуватися, що затіяв Годвінс.  Однак він не став би здійснювати ті звірства, про які знову і знову чули, це точно.  Не важливо скільки довелося б йому за це страждати.  Він був у Храмі Господньому.  Повинно вчити, а не вбивати.</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Він був стурбований різкою критикою преподобного Годвіна, яка відразу заповнила б церкву.  Що, якщо люди в селі дозволять ввести себе в оману?  Він був новеньким, тільки-но знав мешканців села і не міг зрозуміти, як вони живуть тут, у провінції.  Він навіть не знав, чи </w:t>
            </w:r>
            <w:r w:rsidRPr="0070054D">
              <w:rPr>
                <w:rFonts w:ascii="Times New Roman" w:hAnsi="Times New Roman" w:cs="Times New Roman"/>
                <w:sz w:val="28"/>
                <w:szCs w:val="28"/>
                <w:lang w:val="uk-UA"/>
              </w:rPr>
              <w:lastRenderedPageBreak/>
              <w:t>можна довіряти своїм співробітникам, чиєю відданістю був задоволений.  Його турбувало ще інше: сутичка з Артусом Тергудом навела його на думку, що його співробітниця Фрей в небезпеці.  Він ще не міг сказати, звідки це почуття, але в душі він був певен, що знайшов союзника, готового боротися.  Він ясно бачив у її очах попередження, вона дивилася, незважаючи на біль, замість того, щоб зіщулитися.  Цього їй не дозволяла гордість.  Йому треба було з'ясувати, навіщо Тергуду вона знадобилася і чого він від неї хоче.  Може, він шантажував її?</w:t>
            </w: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Default="0070054D" w:rsidP="0070054D">
            <w:pPr>
              <w:spacing w:line="360" w:lineRule="auto"/>
              <w:contextualSpacing/>
              <w:jc w:val="both"/>
              <w:rPr>
                <w:rFonts w:ascii="Times New Roman" w:hAnsi="Times New Roman" w:cs="Times New Roman"/>
                <w:sz w:val="28"/>
                <w:szCs w:val="28"/>
                <w:lang w:val="uk-UA"/>
              </w:rPr>
            </w:pP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Бальтазар підготував вівтар, запалив свічки і подивився на Слово Боже.  Він не сказав би жодного рядка з продиктованої проповіді старого Годвіна.  Він швидше відкусить собі язика або мовчатиме.  Він би не хотів нести відповідальність за людей, які вмирають у чистилищі.  Йому слід зробити розумніше, це </w:t>
            </w:r>
            <w:r w:rsidRPr="0070054D">
              <w:rPr>
                <w:rFonts w:ascii="Times New Roman" w:hAnsi="Times New Roman" w:cs="Times New Roman"/>
                <w:sz w:val="28"/>
                <w:szCs w:val="28"/>
                <w:lang w:val="uk-UA"/>
              </w:rPr>
              <w:lastRenderedPageBreak/>
              <w:t>точно.  Бальтазар не міг ризикувати бути прирівняним до диявола.</w:t>
            </w:r>
          </w:p>
          <w:p w:rsidR="0070054D" w:rsidRP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«Я взяв на себе сміливість написати власну проповідь».</w:t>
            </w:r>
          </w:p>
          <w:p w:rsidR="0070054D" w:rsidRDefault="0070054D" w:rsidP="0070054D">
            <w:pPr>
              <w:spacing w:line="360" w:lineRule="auto"/>
              <w:contextualSpacing/>
              <w:jc w:val="both"/>
              <w:rPr>
                <w:rFonts w:ascii="Times New Roman" w:hAnsi="Times New Roman" w:cs="Times New Roman"/>
                <w:sz w:val="28"/>
                <w:szCs w:val="28"/>
                <w:lang w:val="uk-UA"/>
              </w:rPr>
            </w:pPr>
            <w:r w:rsidRPr="0070054D">
              <w:rPr>
                <w:rFonts w:ascii="Times New Roman" w:hAnsi="Times New Roman" w:cs="Times New Roman"/>
                <w:sz w:val="28"/>
                <w:szCs w:val="28"/>
                <w:lang w:val="uk-UA"/>
              </w:rPr>
              <w:t xml:space="preserve"> «Власна проповідь?  Чи не багато ти береш на себе, Бальтазар?  Повага та смирення відрізняють молодого преподобного у вашій ієрархії!  Я думаю, ми зрозуміли одне одного».</w:t>
            </w:r>
          </w:p>
        </w:tc>
      </w:tr>
    </w:tbl>
    <w:p w:rsidR="00166193" w:rsidRDefault="001B4C0D" w:rsidP="001B4C0D">
      <w:pPr>
        <w:tabs>
          <w:tab w:val="left" w:pos="8010"/>
        </w:tabs>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120E4" w:rsidRDefault="000120E4" w:rsidP="00E12B4B">
      <w:pPr>
        <w:spacing w:after="0" w:line="360" w:lineRule="auto"/>
        <w:contextualSpacing/>
        <w:rPr>
          <w:rFonts w:ascii="Times New Roman" w:hAnsi="Times New Roman" w:cs="Times New Roman"/>
          <w:sz w:val="28"/>
          <w:szCs w:val="28"/>
          <w:lang w:val="uk-UA"/>
        </w:rPr>
      </w:pPr>
    </w:p>
    <w:p w:rsidR="00E12B4B" w:rsidRDefault="00E12B4B" w:rsidP="00E12B4B">
      <w:pPr>
        <w:spacing w:after="0" w:line="360" w:lineRule="auto"/>
        <w:contextualSpacing/>
        <w:rPr>
          <w:rFonts w:ascii="Times New Roman" w:hAnsi="Times New Roman" w:cs="Times New Roman"/>
          <w:sz w:val="28"/>
          <w:szCs w:val="28"/>
          <w:lang w:val="uk-UA"/>
        </w:rPr>
      </w:pPr>
    </w:p>
    <w:p w:rsidR="000120E4" w:rsidRDefault="000120E4" w:rsidP="0023013E">
      <w:pPr>
        <w:spacing w:after="0" w:line="360" w:lineRule="auto"/>
        <w:contextualSpacing/>
        <w:jc w:val="center"/>
        <w:rPr>
          <w:rFonts w:ascii="Times New Roman" w:hAnsi="Times New Roman" w:cs="Times New Roman"/>
          <w:sz w:val="28"/>
          <w:szCs w:val="28"/>
          <w:lang w:val="uk-UA"/>
        </w:rPr>
      </w:pPr>
    </w:p>
    <w:p w:rsidR="000348AE" w:rsidRPr="00874473" w:rsidRDefault="008B06EF" w:rsidP="00874473">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 публіцистичного тексту </w:t>
      </w:r>
    </w:p>
    <w:tbl>
      <w:tblPr>
        <w:tblStyle w:val="a7"/>
        <w:tblW w:w="0" w:type="auto"/>
        <w:tblLook w:val="04A0" w:firstRow="1" w:lastRow="0" w:firstColumn="1" w:lastColumn="0" w:noHBand="0" w:noVBand="1"/>
      </w:tblPr>
      <w:tblGrid>
        <w:gridCol w:w="4672"/>
        <w:gridCol w:w="4673"/>
      </w:tblGrid>
      <w:tr w:rsidR="0023013E" w:rsidTr="0023013E">
        <w:tc>
          <w:tcPr>
            <w:tcW w:w="4672" w:type="dxa"/>
          </w:tcPr>
          <w:p w:rsidR="0023013E" w:rsidRPr="0023013E" w:rsidRDefault="0023013E" w:rsidP="0023013E">
            <w:pPr>
              <w:jc w:val="center"/>
              <w:rPr>
                <w:rFonts w:ascii="Times New Roman" w:hAnsi="Times New Roman" w:cs="Times New Roman"/>
                <w:i/>
                <w:sz w:val="28"/>
                <w:szCs w:val="28"/>
                <w:lang w:val="uk-UA"/>
              </w:rPr>
            </w:pPr>
            <w:r w:rsidRPr="0023013E">
              <w:rPr>
                <w:rFonts w:ascii="Times New Roman" w:hAnsi="Times New Roman" w:cs="Times New Roman"/>
                <w:i/>
                <w:sz w:val="28"/>
                <w:szCs w:val="28"/>
                <w:lang w:val="uk-UA"/>
              </w:rPr>
              <w:lastRenderedPageBreak/>
              <w:t>Оригінал</w:t>
            </w:r>
          </w:p>
        </w:tc>
        <w:tc>
          <w:tcPr>
            <w:tcW w:w="4673" w:type="dxa"/>
          </w:tcPr>
          <w:p w:rsidR="0023013E" w:rsidRPr="0023013E" w:rsidRDefault="0023013E" w:rsidP="0023013E">
            <w:pPr>
              <w:jc w:val="center"/>
              <w:rPr>
                <w:rFonts w:ascii="Times New Roman" w:hAnsi="Times New Roman" w:cs="Times New Roman"/>
                <w:i/>
                <w:sz w:val="28"/>
                <w:szCs w:val="28"/>
                <w:lang w:val="uk-UA"/>
              </w:rPr>
            </w:pPr>
            <w:r w:rsidRPr="0023013E">
              <w:rPr>
                <w:rFonts w:ascii="Times New Roman" w:hAnsi="Times New Roman" w:cs="Times New Roman"/>
                <w:i/>
                <w:sz w:val="28"/>
                <w:szCs w:val="28"/>
                <w:lang w:val="uk-UA"/>
              </w:rPr>
              <w:t>Переклад</w:t>
            </w:r>
          </w:p>
        </w:tc>
      </w:tr>
      <w:tr w:rsidR="0023013E" w:rsidTr="0023013E">
        <w:tc>
          <w:tcPr>
            <w:tcW w:w="4672" w:type="dxa"/>
          </w:tcPr>
          <w:p w:rsidR="00874473" w:rsidRDefault="00874473" w:rsidP="00874473">
            <w:pPr>
              <w:contextualSpacing/>
              <w:jc w:val="center"/>
              <w:rPr>
                <w:rFonts w:ascii="Times New Roman" w:hAnsi="Times New Roman" w:cs="Times New Roman"/>
                <w:b/>
                <w:sz w:val="28"/>
                <w:szCs w:val="28"/>
                <w:lang w:val="uk-UA"/>
              </w:rPr>
            </w:pPr>
            <w:r w:rsidRPr="00132E5A">
              <w:rPr>
                <w:rFonts w:ascii="Times New Roman" w:hAnsi="Times New Roman" w:cs="Times New Roman"/>
                <w:b/>
                <w:sz w:val="28"/>
                <w:szCs w:val="28"/>
                <w:lang w:val="uk-UA"/>
              </w:rPr>
              <w:t>Buchmacher sehen Ukraine beim ESC vorne</w:t>
            </w:r>
          </w:p>
          <w:p w:rsidR="00874473" w:rsidRDefault="00874473" w:rsidP="00874473">
            <w:pPr>
              <w:contextualSpacing/>
              <w:jc w:val="center"/>
              <w:rPr>
                <w:rFonts w:ascii="Times New Roman" w:hAnsi="Times New Roman" w:cs="Times New Roman"/>
                <w:b/>
                <w:sz w:val="28"/>
                <w:szCs w:val="28"/>
                <w:lang w:val="uk-UA"/>
              </w:rPr>
            </w:pPr>
          </w:p>
          <w:p w:rsidR="000348AE" w:rsidRDefault="00132E5A" w:rsidP="0023013E">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Vom Nachrücker zum Topfavoriten: Das Kalush Orchestra, das die Ukraine beim Eurovision Song Contest vertritt, führt die Ranglisten der Wettbüros an. Die Bandmitglieder haben momentan ganz andere Sorgen.</w:t>
            </w:r>
          </w:p>
          <w:p w:rsidR="00132E5A" w:rsidRDefault="00132E5A" w:rsidP="0023013E">
            <w:pPr>
              <w:jc w:val="both"/>
              <w:rPr>
                <w:rFonts w:ascii="Times New Roman" w:hAnsi="Times New Roman" w:cs="Times New Roman"/>
                <w:sz w:val="28"/>
                <w:szCs w:val="28"/>
                <w:lang w:val="uk-UA"/>
              </w:rPr>
            </w:pPr>
          </w:p>
          <w:p w:rsidR="00132E5A" w:rsidRDefault="00132E5A" w:rsidP="0023013E">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Die Ukraine ist laut Buchmachern der Favorit auf den Sieg beim diesjährigen Eurovision Song Contest (ESC) in Turin. Internationale Wettanbieter sehen die ukrainische Band Kalush Orchestra, die mit dem Song »Stefania« antreten wird, vorne – und prognostizieren damit auch eine Solidaritätsbekundung Europas im Ukrainekrieg.</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Der Anbieter Unibet etwa bot am Montag die Siegquote 2 an, zahlt also bei zehn Euro Einsatz im Falle eines Sieges der Ukraine 20 Euro aus. Mitte Februar war die Ukraine, die sich in einem der Halbfinals (10. und 12. Mai) noch für das Finale am 14. Mai qualifizieren muss, in einem Gesamtranking einiger Buchmacher noch im Mittelfeld positioniert.</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Beim ukrainischen Vorentscheid war am 12. Februar zunächst die Sängerin Alina Pash als Kandidatin bestimmt worden. Die Wettbüros, deren Quoten auf dem Übersichtsportal Oddschecker archiviert werden, boten nach der Show eine Quote von 4/1 für einen Sieg der Sängerin. Doch wegen offener Fragen zu einer Reise der Sängerin auf </w:t>
            </w:r>
            <w:r w:rsidRPr="00132E5A">
              <w:rPr>
                <w:rFonts w:ascii="Times New Roman" w:hAnsi="Times New Roman" w:cs="Times New Roman"/>
                <w:sz w:val="28"/>
                <w:szCs w:val="28"/>
                <w:lang w:val="uk-UA"/>
              </w:rPr>
              <w:lastRenderedPageBreak/>
              <w:t>die von Russland annektierte Halbinsel Krim im Jahr 2015 zog Pash am 16. Februar ihre Teilnahme zurück – die Quoten der Ukraine rutschten stark ab.</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Nach Verkündung des Kalush Orchestra als Nachrücker am 22. Februar boten die Buchmacher Quoten um die 10/1 für Wetten auf einen ESC-Sieg von »Stefania«. Doch mit dem Kriegsbeginn änderten sich die Wettquoten schlagartig: Schon am 25. Februar boten einige Wettanbieter nur noch eine Gewinnquote von 2/1 für einen ukrainischen Sieg. Inzwischen gibt es namhafte Büros wie Coral oder Ladbrokes, die bei einer Quote von 6/5 also nur noch wenig mehr als den Einsatz bei einem ukrainischen ESC-Sieg auszahlen würden.</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Kalush Orchestra: Beim ESC der Ukraine nutzen</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Für die Topfavoriten der Wettbüros liegt der Song Contest aber noch in weiter Ferne. Der Frontmann des Kalush Orchestra, Oleh Psiuk, verteilt in der Westukraine mit einer 20-köpfigen Gruppe Arzneimittel und hilft Menschen, die vor dem Krieg fliehen. Einer seiner Bandkollegen dient in der Territorialverteidigung, berichtet er der Nachrichtenagentur Reuters.</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Die starken Wettquoten lassen Psiuk derzeit kalt: »Ich kann mich darüber nicht freuen, während ich mich um meine Liebsten sorge. Der Krieg hat mich von meiner Freundin getrennt«, sagt er. Sie halte sich 300 Kilometer entfernt auf, sitze in einem Bunker und ständig seien Luftalarmsirenen zu hören.</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Der Rapsong «Stefania», den das Kalush Orchestra ins Rennen schickt, ist an eine Mutter gerichtet. Er enthält die Zeile: «Ich werde immer meinen Weg nach Hause finden, auch wenn alle Straßen zerstört sind.»</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Im Moment üben die Bandmitglieder getrennt voneinander</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Die ukrainische Delegation habe ihre Teilnahme bestätigt und rechtzeitig alle erforderlichen Unterlagen eingereicht, teilte die Produzentin des im Mai in Italien stattfindenden internationalen Musikwettbewerbs, Simona Martorelli, mit.«Das ist in Anbetracht der Situation absolut bewundernswert», — fügte sie hinzu.</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Im Moment üben die Bandmitglieder getrennt voneinander, planen aber ein baldiges Treffen in Lwiw, um ihren Song »Stefania« gemeinsam zu proben. Die Künstler wollten versuchen, ein «Back-up-Video» aufzunehmen, das von allen zum Wettbewerb Eingeladenen verlangt wird, falls sie nicht live teilnehmen können, sagte Martorelli. «Hoffentlich schaffen sie es».</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»Unter welchen Umständen auch immer wir zum ESC reisen werden: Ich werde mich bemühen, der Ukraine von Nutzen zu sein«, sagt Oleh Psiuk. »Selbst wenn der Krieg in baldiger Zukunft zu Ende wäre, wird es nicht einfach werden, weil wir viel Zeit für den Wiederaufbau brauchen werden.«</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Bei einem Sieg des Kalush Orchestra dürfte die Ukraine den Eurovision </w:t>
            </w:r>
            <w:r w:rsidRPr="00132E5A">
              <w:rPr>
                <w:rFonts w:ascii="Times New Roman" w:hAnsi="Times New Roman" w:cs="Times New Roman"/>
                <w:sz w:val="28"/>
                <w:szCs w:val="28"/>
                <w:lang w:val="uk-UA"/>
              </w:rPr>
              <w:lastRenderedPageBreak/>
              <w:t>Song Contest 2023 ausrichten – so wie zuletzt 2017 nach dem Triumph der Sängerin Jamala, deren Song «1944» von der Deportation der Krimtataren zu Sowjetzeiten handelte. Sollte die Ukraine aber finanziell oder organisatorisch nicht in der Lage sein, ESC-Gastgeberin zu sein, könnte ein anderes Land als Ausrichter einspringen. Dies ist schon mehrfach vorgekommen, zuletzt 1980, als Israel nach dem zweiten Sieg in Folge nicht erneut die kostspielige Gastgeberrolle ausüben wollte. Damals sprang das niederländische Fernsehen ein und richtete den Wettbewerb in Den Haag aus.</w:t>
            </w:r>
          </w:p>
          <w:p w:rsidR="00132E5A" w:rsidRPr="00132E5A" w:rsidRDefault="00132E5A" w:rsidP="00132E5A">
            <w:pPr>
              <w:jc w:val="both"/>
              <w:rPr>
                <w:rFonts w:ascii="Times New Roman" w:hAnsi="Times New Roman" w:cs="Times New Roman"/>
                <w:sz w:val="28"/>
                <w:szCs w:val="28"/>
                <w:lang w:val="uk-UA"/>
              </w:rPr>
            </w:pPr>
          </w:p>
          <w:p w:rsidR="00132E5A" w:rsidRPr="0023013E"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Kalush Orchestra wollen bei ihrem Auftritt beim Song Contest in Turin die Botschaft verbreiten, dass es keine Garantien gebe: «Auch wir dachten nicht, dass uns so etwas passieren könnte», — sagt Psiuk. — «Wir müssen es so schnell wie möglich beenden. Wir wollen, dass endlich Fr</w:t>
            </w:r>
            <w:r>
              <w:rPr>
                <w:rFonts w:ascii="Times New Roman" w:hAnsi="Times New Roman" w:cs="Times New Roman"/>
                <w:sz w:val="28"/>
                <w:szCs w:val="28"/>
                <w:lang w:val="uk-UA"/>
              </w:rPr>
              <w:t>ieden einkehrt in der Ukraine.»</w:t>
            </w:r>
          </w:p>
        </w:tc>
        <w:tc>
          <w:tcPr>
            <w:tcW w:w="4673" w:type="dxa"/>
          </w:tcPr>
          <w:p w:rsidR="00874473" w:rsidRDefault="00874473" w:rsidP="00132E5A">
            <w:pPr>
              <w:jc w:val="both"/>
              <w:rPr>
                <w:rFonts w:ascii="Times New Roman" w:hAnsi="Times New Roman" w:cs="Times New Roman"/>
                <w:sz w:val="28"/>
                <w:szCs w:val="28"/>
                <w:lang w:val="uk-UA"/>
              </w:rPr>
            </w:pPr>
            <w:r w:rsidRPr="00132E5A">
              <w:rPr>
                <w:rFonts w:ascii="Times New Roman" w:hAnsi="Times New Roman" w:cs="Times New Roman"/>
                <w:b/>
                <w:sz w:val="28"/>
                <w:szCs w:val="28"/>
                <w:lang w:val="uk-UA"/>
              </w:rPr>
              <w:lastRenderedPageBreak/>
              <w:t>Букмекери бачать Україну першою на євробаченні</w:t>
            </w:r>
            <w:r w:rsidRPr="00132E5A">
              <w:rPr>
                <w:rFonts w:ascii="Times New Roman" w:hAnsi="Times New Roman" w:cs="Times New Roman"/>
                <w:sz w:val="28"/>
                <w:szCs w:val="28"/>
                <w:lang w:val="uk-UA"/>
              </w:rPr>
              <w:t xml:space="preserve"> </w:t>
            </w:r>
          </w:p>
          <w:p w:rsidR="00874473" w:rsidRDefault="00874473" w:rsidP="00132E5A">
            <w:pPr>
              <w:jc w:val="both"/>
              <w:rPr>
                <w:rFonts w:ascii="Times New Roman" w:hAnsi="Times New Roman" w:cs="Times New Roman"/>
                <w:sz w:val="28"/>
                <w:szCs w:val="28"/>
                <w:lang w:val="uk-UA"/>
              </w:rPr>
            </w:pPr>
          </w:p>
          <w:p w:rsid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Від другого місця до головного фаворита: Kalush Orchestra, який представляє Україну на пісенному конкурсі Євробачення, очолює рейтинги букмекерських контор. У учасників гурту зараз зовсім інші турботи. </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На думку букмекерів, Україна є фаворитом на перемогу цьогорічного пісенного конкурсу Євробачення (ESC) у Турині.  Міжнародні букмекери пророкують українському гурту Kalush Orchestra, який виконає пісню «Stefania», лідерство  – і таким чином також прогнозують заяву солідарності Європи у війні в Україні.</w:t>
            </w:r>
          </w:p>
          <w:p w:rsidR="00132E5A" w:rsidRPr="00132E5A" w:rsidRDefault="00132E5A" w:rsidP="00132E5A">
            <w:pPr>
              <w:jc w:val="both"/>
              <w:rPr>
                <w:rFonts w:ascii="Times New Roman" w:hAnsi="Times New Roman" w:cs="Times New Roman"/>
                <w:sz w:val="28"/>
                <w:szCs w:val="28"/>
                <w:lang w:val="uk-UA"/>
              </w:rPr>
            </w:pPr>
          </w:p>
          <w:p w:rsid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Провайдер Unibet, наприклад, запропонував у понеділок коефіцієнт виграшу 2, тому він виплачує 20 євро за ставку в десять євро, якщо Україна виграє.  У середині лютого Україна, яка в одному з півфіналів (10 і 12 травня) ще повина пробилась до фіналу 14 травня, в загальному рейтингу деяких букмекерських контор все ще перебувала в середині.</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В українському відбірковому турі 12 лютого кандидаткою спочатку обрали співачку Аліну Паш.  Букмекерські контори, чиї коефіцієнти архівуються на оглядовому порталі Oddschecker, запропонували співачці на перемогу після шоу коефіцієнт 4/1.  Але через відкриті питання про поїздку </w:t>
            </w:r>
            <w:r w:rsidRPr="00132E5A">
              <w:rPr>
                <w:rFonts w:ascii="Times New Roman" w:hAnsi="Times New Roman" w:cs="Times New Roman"/>
                <w:sz w:val="28"/>
                <w:szCs w:val="28"/>
                <w:lang w:val="uk-UA"/>
              </w:rPr>
              <w:lastRenderedPageBreak/>
              <w:t>співачки на анексований Росією в 2015 році Крим Паш 16 лютого зняла свою участь – рейтинг України різко просів.</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Після того, як 22 лютого оголосили про заміну на Kalush Orchestra, букмекери запропонували ставки на перемогу «Стефанії» на Євробаченні приблизно 10/1.  Але коли почалася війна, коефіцієнти ставок різко змінилися: ще 25 лютого деякі букмекерські контори на перемогу українця виставляли лише коефіцієнт 2/1. Між тим є і такі відомі контори, як Coral або Ladbrokes, які виплатять за ставкою 6/5 у разі перемоги України, тобто лише трохи більше за внесок.</w:t>
            </w:r>
          </w:p>
          <w:p w:rsidR="00132E5A" w:rsidRDefault="00132E5A" w:rsidP="00132E5A">
            <w:pPr>
              <w:jc w:val="both"/>
              <w:rPr>
                <w:rFonts w:ascii="Times New Roman" w:hAnsi="Times New Roman" w:cs="Times New Roman"/>
                <w:sz w:val="28"/>
                <w:szCs w:val="28"/>
                <w:lang w:val="uk-UA"/>
              </w:rPr>
            </w:pP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Kalush Orchestra: виступ на Євробаченні України</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 Однак для головних фаворитів букмекерських контор до пісенного конкурсу ще далеко.  Соліст Kalush Orchestra Олег Псюк із групою з 20 осіб роздають на Західній Україні ліки та допомагають людям, які тікають від війни. Один із його товаришів з групи служить у територіальній обороні, розповідає він Reuters.</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Проте високі коефіцієнти ставок залишають Псюка байдужим: «Я не можу радіти цьому, поки хвилююся за своїх близьких.  Війна розлучила мене з дівчиною», — розповідає він. Вона за 300 кілометрів, сидить у бункері і весь час чує повітряні сирени.</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lastRenderedPageBreak/>
              <w:t>Реп-пісня «Stefania», яку оркестр «Калуш» пускає в прокат, адресована матері.  У ньому є рядок: «Я завжди знайду дорогу додому, навіть якщо всі дороги будуть зруйновані».</w:t>
            </w:r>
          </w:p>
          <w:p w:rsidR="00132E5A" w:rsidRDefault="00132E5A" w:rsidP="00132E5A">
            <w:pPr>
              <w:jc w:val="both"/>
              <w:rPr>
                <w:rFonts w:ascii="Times New Roman" w:hAnsi="Times New Roman" w:cs="Times New Roman"/>
                <w:sz w:val="28"/>
                <w:szCs w:val="28"/>
                <w:lang w:val="uk-UA"/>
              </w:rPr>
            </w:pP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Зараз учасники гурту тренуються окремо один від одного</w:t>
            </w: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«Українська делегація підтвердила свою участь і вчасно подала всі необхідні документи» — повідомила Сімона Мартореллі — продюсер міжнародного музичного конкурсу, що проходить у травні в Італії. «Це абсолютно чудово, враховуючи ситуацію», — додала вона.</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На даний момент учасники гурту тренуються окремо, але незабаром планують зустрітися у Львові, щоб разом відрепетирувати пісню «Stefania». За словами Мартореллі, артисти хотіли спробувати записати «резервне відео», яке є обов’язковим для всіх запрошених на конкурс, якщо вони не зможуть бути присутніми наживо — «Сподіваюся, вони встигнуть».</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«За яких обставин нам би не довелося їхати на євробачення, я постараюся бути корисним для України», – каже Олег Псюк.  —  «Навіть якщо війна закінчиться найближчим часом, це буде нелегко, тому що нам знадобиться багато часу, щоб відбудуватися».</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У разі перемоги Kalush Orchestra Україна, ймовірно, прийматиме в </w:t>
            </w:r>
            <w:r w:rsidRPr="00132E5A">
              <w:rPr>
                <w:rFonts w:ascii="Times New Roman" w:hAnsi="Times New Roman" w:cs="Times New Roman"/>
                <w:sz w:val="28"/>
                <w:szCs w:val="28"/>
                <w:lang w:val="uk-UA"/>
              </w:rPr>
              <w:lastRenderedPageBreak/>
              <w:t>2023 року на Євробаченні  – як це сталося у 2017 році після тріумфу співачки Джамали, чия пісня «1944» розповідала про депортацію кримських татар за радянських часів. Проте, якщо Україна не в змозі прийняти Євробачення фінансово чи організаційно, інша країна може виступити в якості організатора. Це траплялося кілька разів, востаннє в 1980 році, коли Ізраїль знову відмовився грати роль приймаючої сторони після другої перемоги поспіль. Тоді в справу втрутилося голландське телебачення, яке провело конкурс у Гаазі.</w:t>
            </w:r>
          </w:p>
          <w:p w:rsidR="00132E5A" w:rsidRDefault="00132E5A" w:rsidP="00132E5A">
            <w:pPr>
              <w:jc w:val="both"/>
              <w:rPr>
                <w:rFonts w:ascii="Times New Roman" w:hAnsi="Times New Roman" w:cs="Times New Roman"/>
                <w:sz w:val="28"/>
                <w:szCs w:val="28"/>
                <w:lang w:val="uk-UA"/>
              </w:rPr>
            </w:pPr>
          </w:p>
          <w:p w:rsidR="00132E5A" w:rsidRPr="00132E5A" w:rsidRDefault="00132E5A" w:rsidP="00132E5A">
            <w:pPr>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Своїм виступом на пісенному конкурсі в Турині Kalush Orchestra хоче сказати, що гарантій немає: «Ми теж не думали, що з нами може трапитися щось подібне», – каже Псюк. — «Ми повинні покінчити з цим якомога швидше.  Ми хочемо, щоб в Україні нарешті настав мир».</w:t>
            </w:r>
          </w:p>
          <w:p w:rsidR="000348AE" w:rsidRDefault="000348AE" w:rsidP="0023013E">
            <w:pPr>
              <w:jc w:val="both"/>
              <w:rPr>
                <w:rFonts w:ascii="Times New Roman" w:hAnsi="Times New Roman" w:cs="Times New Roman"/>
                <w:sz w:val="28"/>
                <w:szCs w:val="28"/>
                <w:lang w:val="uk-UA"/>
              </w:rPr>
            </w:pPr>
          </w:p>
        </w:tc>
      </w:tr>
    </w:tbl>
    <w:p w:rsidR="008B06EF" w:rsidRDefault="008B06EF" w:rsidP="00BB0844">
      <w:pPr>
        <w:jc w:val="center"/>
        <w:rPr>
          <w:rFonts w:ascii="Times New Roman" w:hAnsi="Times New Roman" w:cs="Times New Roman"/>
          <w:sz w:val="28"/>
          <w:szCs w:val="28"/>
          <w:lang w:val="uk-UA"/>
        </w:rPr>
      </w:pPr>
    </w:p>
    <w:p w:rsidR="00BB0844" w:rsidRDefault="00BB0844" w:rsidP="00BB0844">
      <w:pPr>
        <w:jc w:val="center"/>
        <w:rPr>
          <w:rFonts w:ascii="Times New Roman" w:hAnsi="Times New Roman" w:cs="Times New Roman"/>
          <w:sz w:val="28"/>
          <w:szCs w:val="28"/>
          <w:lang w:val="uk-UA"/>
        </w:rPr>
      </w:pPr>
    </w:p>
    <w:p w:rsidR="00132E5A" w:rsidRDefault="00132E5A" w:rsidP="00BB0844">
      <w:pPr>
        <w:jc w:val="center"/>
        <w:rPr>
          <w:rFonts w:ascii="Times New Roman" w:hAnsi="Times New Roman" w:cs="Times New Roman"/>
          <w:sz w:val="28"/>
          <w:szCs w:val="28"/>
          <w:lang w:val="uk-UA"/>
        </w:rPr>
      </w:pPr>
    </w:p>
    <w:p w:rsidR="00132E5A" w:rsidRDefault="00132E5A" w:rsidP="00BB0844">
      <w:pPr>
        <w:jc w:val="center"/>
        <w:rPr>
          <w:rFonts w:ascii="Times New Roman" w:hAnsi="Times New Roman" w:cs="Times New Roman"/>
          <w:sz w:val="28"/>
          <w:szCs w:val="28"/>
          <w:lang w:val="uk-UA"/>
        </w:rPr>
      </w:pPr>
    </w:p>
    <w:p w:rsidR="00BB0844" w:rsidRDefault="00BB0844" w:rsidP="00BB0844">
      <w:pPr>
        <w:jc w:val="center"/>
        <w:rPr>
          <w:rFonts w:ascii="Times New Roman" w:hAnsi="Times New Roman" w:cs="Times New Roman"/>
          <w:sz w:val="28"/>
          <w:szCs w:val="28"/>
          <w:lang w:val="uk-UA"/>
        </w:rPr>
      </w:pPr>
    </w:p>
    <w:p w:rsidR="00E12B4B" w:rsidRDefault="00E12B4B" w:rsidP="00A9603F">
      <w:pPr>
        <w:spacing w:after="0" w:line="360" w:lineRule="auto"/>
        <w:contextualSpacing/>
        <w:jc w:val="center"/>
        <w:rPr>
          <w:rFonts w:ascii="Times New Roman" w:hAnsi="Times New Roman" w:cs="Times New Roman"/>
          <w:sz w:val="28"/>
          <w:szCs w:val="28"/>
          <w:lang w:val="uk-UA"/>
        </w:rPr>
      </w:pPr>
    </w:p>
    <w:p w:rsidR="00E12B4B" w:rsidRDefault="00E12B4B" w:rsidP="00A9603F">
      <w:pPr>
        <w:spacing w:after="0" w:line="360" w:lineRule="auto"/>
        <w:contextualSpacing/>
        <w:jc w:val="center"/>
        <w:rPr>
          <w:rFonts w:ascii="Times New Roman" w:hAnsi="Times New Roman" w:cs="Times New Roman"/>
          <w:sz w:val="28"/>
          <w:szCs w:val="28"/>
          <w:lang w:val="uk-UA"/>
        </w:rPr>
      </w:pPr>
    </w:p>
    <w:p w:rsidR="00E12B4B" w:rsidRDefault="00E12B4B" w:rsidP="00A9603F">
      <w:pPr>
        <w:spacing w:after="0" w:line="360" w:lineRule="auto"/>
        <w:contextualSpacing/>
        <w:jc w:val="center"/>
        <w:rPr>
          <w:rFonts w:ascii="Times New Roman" w:hAnsi="Times New Roman" w:cs="Times New Roman"/>
          <w:sz w:val="28"/>
          <w:szCs w:val="28"/>
          <w:lang w:val="uk-UA"/>
        </w:rPr>
      </w:pPr>
    </w:p>
    <w:p w:rsidR="00E12B4B" w:rsidRDefault="00E12B4B" w:rsidP="00A9603F">
      <w:pPr>
        <w:spacing w:after="0" w:line="360" w:lineRule="auto"/>
        <w:contextualSpacing/>
        <w:jc w:val="center"/>
        <w:rPr>
          <w:rFonts w:ascii="Times New Roman" w:hAnsi="Times New Roman" w:cs="Times New Roman"/>
          <w:sz w:val="28"/>
          <w:szCs w:val="28"/>
          <w:lang w:val="uk-UA"/>
        </w:rPr>
      </w:pPr>
    </w:p>
    <w:p w:rsidR="00E12B4B" w:rsidRDefault="00E12B4B" w:rsidP="00A9603F">
      <w:pPr>
        <w:spacing w:after="0" w:line="360" w:lineRule="auto"/>
        <w:contextualSpacing/>
        <w:jc w:val="center"/>
        <w:rPr>
          <w:rFonts w:ascii="Times New Roman" w:hAnsi="Times New Roman" w:cs="Times New Roman"/>
          <w:sz w:val="28"/>
          <w:szCs w:val="28"/>
          <w:lang w:val="uk-UA"/>
        </w:rPr>
      </w:pPr>
    </w:p>
    <w:p w:rsidR="00E12B4B" w:rsidRDefault="00E12B4B" w:rsidP="00A9603F">
      <w:pPr>
        <w:spacing w:after="0" w:line="360" w:lineRule="auto"/>
        <w:contextualSpacing/>
        <w:jc w:val="center"/>
        <w:rPr>
          <w:rFonts w:ascii="Times New Roman" w:hAnsi="Times New Roman" w:cs="Times New Roman"/>
          <w:sz w:val="28"/>
          <w:szCs w:val="28"/>
          <w:lang w:val="uk-UA"/>
        </w:rPr>
      </w:pPr>
    </w:p>
    <w:p w:rsidR="00BB0844" w:rsidRDefault="00BB0844" w:rsidP="00A9603F">
      <w:pPr>
        <w:spacing w:after="0" w:line="360" w:lineRule="auto"/>
        <w:contextualSpacing/>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lastRenderedPageBreak/>
        <w:t xml:space="preserve">Переклад наукового тексту </w:t>
      </w:r>
    </w:p>
    <w:p w:rsidR="00132E5A" w:rsidRDefault="00132E5A" w:rsidP="00964CC1">
      <w:pPr>
        <w:spacing w:after="0" w:line="360" w:lineRule="auto"/>
        <w:contextualSpacing/>
        <w:jc w:val="center"/>
        <w:rPr>
          <w:rFonts w:ascii="Times New Roman" w:hAnsi="Times New Roman" w:cs="Times New Roman"/>
          <w:b/>
          <w:sz w:val="28"/>
          <w:szCs w:val="28"/>
          <w:lang w:val="uk-UA"/>
        </w:rPr>
      </w:pPr>
    </w:p>
    <w:tbl>
      <w:tblPr>
        <w:tblStyle w:val="a7"/>
        <w:tblW w:w="10632" w:type="dxa"/>
        <w:tblInd w:w="-998" w:type="dxa"/>
        <w:tblLayout w:type="fixed"/>
        <w:tblLook w:val="04A0" w:firstRow="1" w:lastRow="0" w:firstColumn="1" w:lastColumn="0" w:noHBand="0" w:noVBand="1"/>
      </w:tblPr>
      <w:tblGrid>
        <w:gridCol w:w="5246"/>
        <w:gridCol w:w="5386"/>
      </w:tblGrid>
      <w:tr w:rsidR="00A9603F" w:rsidTr="00206164">
        <w:tc>
          <w:tcPr>
            <w:tcW w:w="5246" w:type="dxa"/>
          </w:tcPr>
          <w:p w:rsidR="00A9603F" w:rsidRPr="00A9603F" w:rsidRDefault="00A9603F" w:rsidP="00A9603F">
            <w:pPr>
              <w:spacing w:line="360" w:lineRule="auto"/>
              <w:contextualSpacing/>
              <w:jc w:val="center"/>
              <w:rPr>
                <w:rFonts w:ascii="Times New Roman" w:hAnsi="Times New Roman" w:cs="Times New Roman"/>
                <w:i/>
                <w:sz w:val="28"/>
                <w:szCs w:val="28"/>
                <w:lang w:val="uk-UA"/>
              </w:rPr>
            </w:pPr>
            <w:r w:rsidRPr="00A9603F">
              <w:rPr>
                <w:rFonts w:ascii="Times New Roman" w:hAnsi="Times New Roman" w:cs="Times New Roman"/>
                <w:i/>
                <w:sz w:val="28"/>
                <w:szCs w:val="28"/>
                <w:lang w:val="uk-UA"/>
              </w:rPr>
              <w:t>Оригінал</w:t>
            </w:r>
          </w:p>
        </w:tc>
        <w:tc>
          <w:tcPr>
            <w:tcW w:w="5386" w:type="dxa"/>
          </w:tcPr>
          <w:p w:rsidR="00A9603F" w:rsidRPr="00A9603F" w:rsidRDefault="00A9603F" w:rsidP="00A9603F">
            <w:pPr>
              <w:spacing w:line="360" w:lineRule="auto"/>
              <w:contextualSpacing/>
              <w:jc w:val="center"/>
              <w:rPr>
                <w:rFonts w:ascii="Times New Roman" w:hAnsi="Times New Roman" w:cs="Times New Roman"/>
                <w:i/>
                <w:sz w:val="28"/>
                <w:szCs w:val="28"/>
                <w:lang w:val="uk-UA"/>
              </w:rPr>
            </w:pPr>
            <w:r w:rsidRPr="00A9603F">
              <w:rPr>
                <w:rFonts w:ascii="Times New Roman" w:hAnsi="Times New Roman" w:cs="Times New Roman"/>
                <w:i/>
                <w:sz w:val="28"/>
                <w:szCs w:val="28"/>
                <w:lang w:val="uk-UA"/>
              </w:rPr>
              <w:t>Переклад</w:t>
            </w:r>
          </w:p>
        </w:tc>
      </w:tr>
      <w:tr w:rsidR="00A9603F" w:rsidRPr="0046461C" w:rsidTr="00206164">
        <w:tc>
          <w:tcPr>
            <w:tcW w:w="5246" w:type="dxa"/>
          </w:tcPr>
          <w:p w:rsidR="00830597" w:rsidRPr="00132E5A" w:rsidRDefault="00830597" w:rsidP="00830597">
            <w:pPr>
              <w:contextualSpacing/>
              <w:rPr>
                <w:rFonts w:ascii="Times New Roman" w:hAnsi="Times New Roman" w:cs="Times New Roman"/>
                <w:b/>
                <w:sz w:val="28"/>
                <w:szCs w:val="28"/>
                <w:lang w:val="en-US"/>
              </w:rPr>
            </w:pPr>
            <w:r>
              <w:rPr>
                <w:rFonts w:ascii="Times New Roman" w:hAnsi="Times New Roman" w:cs="Times New Roman"/>
                <w:b/>
                <w:sz w:val="28"/>
                <w:szCs w:val="28"/>
                <w:lang w:val="en-US"/>
              </w:rPr>
              <w:t>Sprache und Kultur</w:t>
            </w:r>
          </w:p>
          <w:p w:rsidR="00830597" w:rsidRDefault="00830597" w:rsidP="00830597">
            <w:r w:rsidRPr="00132E5A">
              <w:rPr>
                <w:rFonts w:ascii="Times New Roman" w:hAnsi="Times New Roman" w:cs="Times New Roman"/>
                <w:b/>
                <w:sz w:val="28"/>
                <w:szCs w:val="28"/>
                <w:lang w:val="uk-UA"/>
              </w:rPr>
              <w:t>Sprache als "Rassenmerkmal" - Pro und Contra</w:t>
            </w:r>
          </w:p>
          <w:p w:rsidR="00830597" w:rsidRDefault="00830597"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Die Vermischung von Naturwissenschaft und Irrationalismus, wie sie bei Haeckel zu erkennen ist, findet sich als charakteristische Erscheinung auch in rassenideologisch motivierten Arbeiten, deren Zahl im späten 19. Jahrhundert stetig zunimmt. Gelegentlich beziehen Vertreter dieser Richtung auch Sprache in ihre Überlegungen ein. Dies resultiert u.a. in der Annahme, dass Sprache als "Rassenmerkmal" aufzufassen sei. Neben vehementen Verfechtern solcher Thesen wie Karl Penka finden sich Autoren wie Gustav Oppert und Oscar Peschel, die keinen ablehnenden, aber einen differenzierteren Standpunkt einnehmen, während beispielsweise Richard Lepsius solchen Annahmen deutlich widerspricht.</w:t>
            </w:r>
          </w:p>
          <w:p w:rsid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Penka: "Arier" als "rassische" und sprachliche Einheit</w:t>
            </w: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Zu einem der Wegbereiter der völkischen Ideologie der Nazis wird der Wiener </w:t>
            </w:r>
            <w:r w:rsidRPr="00132E5A">
              <w:rPr>
                <w:rFonts w:ascii="Times New Roman" w:hAnsi="Times New Roman" w:cs="Times New Roman"/>
                <w:sz w:val="28"/>
                <w:szCs w:val="28"/>
                <w:lang w:val="uk-UA"/>
              </w:rPr>
              <w:lastRenderedPageBreak/>
              <w:t xml:space="preserve">Gymnasiallehrer Karl Penka (1847-1912). Er vertritt als einer der Ersten die These von der nordischen Herkunft der "Indogermanen". Wie Friedrich Müller, in dem er einen hervorragenden Vertreter der "linguistischen Ethnologie" sieht (Penka 1883: 2n), stellt er typologische Kriterien in den Mittelpunkt der Betrachtung. Er ist aber konsequenter als F. Müller, bezieht die physische Anthropologie voll ein und beklagt in diesem Zusammenhang auch die seiner Ansicht nach einseitige Ausrichtung der Ethnologie zugunsten der Linguistik (ebd.: 6-7). Ebenso konsequent bezieht er die ursprünglich rein linguistischen Bezeichnungen "indogermanisch" und "arisch" auf kulturelle und vor allem biologische Erscheinungen. Auf diese Weise schafft er "Indogermanen" und "Arier" als kulturelle bzw. biologische Einheiten. Innerhalb der "indogermanischen Rasse" stellt er eine anthropologisch bzw. biologisch begründete Zweiteilung zwischen "slawisch-keltischen" und "germanisch-skandinavischen" Typen fest. Penka geht von einer nur geringen Veränderlichkeit der "Rassenmerkmale" aus. Hieraus folgt für ihn, dass nur einer dieser Typen direkter Nachfolger der alten Arier, die er für das </w:t>
            </w:r>
            <w:r w:rsidRPr="00132E5A">
              <w:rPr>
                <w:rFonts w:ascii="Times New Roman" w:hAnsi="Times New Roman" w:cs="Times New Roman"/>
                <w:sz w:val="28"/>
                <w:szCs w:val="28"/>
                <w:lang w:val="uk-UA"/>
              </w:rPr>
              <w:lastRenderedPageBreak/>
              <w:t>indogermanische Urvolk hält, sein könne (ebd.: 2-7). Die Tatsache, dass beide Typen indogermanische Sprachen sprechen, erklärt er damit, dass eine der Gruppen die indogermanische Sprache zu einem späteren Zeitpunkt angenommen habe (ebd.: 18). Dass die germanisch-skandinavische Gruppe die ursprünglichere der beiden und damit direkter Nachkomme der alten Arier sei, steht für Penka von vornherein fest. Offenbar meint er nicht, diese Annahme belegen zu müssen.</w:t>
            </w:r>
          </w:p>
          <w:p w:rsid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Vom damaligen Wissensstand her sind Penkas Thesen kaum mehr als neoromantische, deutschnational unterlegte Phantasiegebilde, was der zunehmenden Popularität dieser Ideen jedoch keinen Abbruch tut. Während der Romantik im frühen 19. Jahrhundert wurden Sprache und Kultur des klassischen Altertums idealisiert. Mit dem Erstarken des deutschen Nationalismus im späten 19. Jahrhundert erscheint eine Anlehnung an die griechische und römische Klassik plötzlich weniger wünschenswert, als die Nähe zu den viel früheren sprachlichen und, wie Penka glaubt, "rassischen" Ursprüngen der "Indogermanen". Wäre der Einfluss seiner </w:t>
            </w:r>
            <w:r w:rsidRPr="00132E5A">
              <w:rPr>
                <w:rFonts w:ascii="Times New Roman" w:hAnsi="Times New Roman" w:cs="Times New Roman"/>
                <w:sz w:val="28"/>
                <w:szCs w:val="28"/>
                <w:lang w:val="uk-UA"/>
              </w:rPr>
              <w:lastRenderedPageBreak/>
              <w:t>Ideen weniger folgenschwer gewesen, könnte man Penkas Arbeiten als wissenschaftlich wertlos außer Acht lassen. In wissenschaftshistorischer Hinsicht sind sie jedoch durchaus relevant, da sie einen Meilenstein auf dem Weg zur Verselbstständigung der ursprünglich rein linguistischen Kategorie "arisch" darstellen.</w:t>
            </w:r>
          </w:p>
          <w:p w:rsidR="00132E5A" w:rsidRP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Oppert: Die natürliche Ursache des "Sprachcharakters"</w:t>
            </w: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Die Annahme einer engen Beziehung sprachlicher und biologischer Merkmale findet sich auch bei Vertretern der Linguistik. In einem Beitrag für die ZfE schreibt der in Madras lehrende Sanskritforscher Gustav Oppert (1836-1908) über "die Verschiedenheiten des Sprachcharacters und deren natürliche Ursachen" (Oppert 1884). In seinem Beitrag bemüht er sich zu zeigen, "dass die Eigenthümlichkeiten der menschlichen Ausdrucksweise, die das Bewusstsein des Individuums wiederspiegeln, bei den verschiedenen Menschenrassen sich verschiedenartig gestalten, dass eine, äusseren Einflüssen ferngebliebene, selbständig entwickelte Sprache die Geistesrichtung des Einzelnen, sowie des </w:t>
            </w:r>
            <w:r w:rsidRPr="00132E5A">
              <w:rPr>
                <w:rFonts w:ascii="Times New Roman" w:hAnsi="Times New Roman" w:cs="Times New Roman"/>
                <w:sz w:val="28"/>
                <w:szCs w:val="28"/>
                <w:lang w:val="uk-UA"/>
              </w:rPr>
              <w:lastRenderedPageBreak/>
              <w:t>Volkes anzeigt, das sie zuerst gesprochen, dass insofern also die Sprachwissenschaft ein wichtiges Element für die Ethnologie ist" (ebd.: 1).</w:t>
            </w:r>
          </w:p>
          <w:p w:rsidR="00132E5A" w:rsidRP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Mit der Vorstellung, dass eine lebende Sprache Hinweise auf die Geistesrichtung der Sprecher einer Vorläufersprache enthalte, steht Oppert den Grundannahmen Penkas nicht fern. Auch dieser vertritt, was die Beziehung zwischen Sprache und Denken betrifft, eine ausgesprochen statische Auffassung. Für Oppert entsteht eine "Ursprache (...) gewöhnlich in der Kindheit des Volkslebens" (ebd.: 4). Gerade deshalb sei die Linguistik auch so interessant für die Ethnologie, denn die Ursprache "bekundet die eigenthümliche Geistesrichtung derjenigen, bei denen sie entstanden, und bewahrt ihren individuellen Charakter" (ebd.). Die "Schädelbildung" steht für Oppert in einem klaren Zusammenhang sowohl mit der Art des "Sprachbaus", als auch mit der "Denkungsart" (ebd.: 3). Zwar gesteht er die Möglichkeit ein, dass die "Abstammung des Individuum (...) nicht nothwendigerweise mit der Sprache, die er redet" übereinstimmt (ebd.: 4). </w:t>
            </w: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lastRenderedPageBreak/>
              <w:t>Aber doch bewahre "eine Sprache (...) gewissermassen instinctiv ihren besonderen Bau, und wenn sie auch von Fremden im Verkehr benutzt wird, so weist sie doch hin auf die Rasse, welche sie zuerst gesprochen, und thut dies selbst ungeachtet jedes anscheinenden Wechsels, und behält selbst dann noch ihren Character, wenn das Volk, bei dem sie entstanden, nicht mehr existiert" (ebd.).</w:t>
            </w:r>
          </w:p>
          <w:p w:rsidR="00132E5A" w:rsidRPr="00132E5A" w:rsidRDefault="00132E5A" w:rsidP="00132E5A">
            <w:pPr>
              <w:spacing w:line="360" w:lineRule="auto"/>
              <w:jc w:val="both"/>
              <w:rPr>
                <w:rFonts w:ascii="Times New Roman" w:hAnsi="Times New Roman" w:cs="Times New Roman"/>
                <w:sz w:val="28"/>
                <w:szCs w:val="28"/>
                <w:lang w:val="uk-UA"/>
              </w:rPr>
            </w:pPr>
          </w:p>
          <w:p w:rsidR="00206164" w:rsidRPr="00206164" w:rsidRDefault="00206164" w:rsidP="00132E5A">
            <w:pPr>
              <w:spacing w:line="360" w:lineRule="auto"/>
              <w:jc w:val="both"/>
              <w:rPr>
                <w:rFonts w:ascii="Times New Roman" w:hAnsi="Times New Roman" w:cs="Times New Roman"/>
                <w:sz w:val="28"/>
                <w:szCs w:val="28"/>
                <w:lang w:val="uk-UA"/>
              </w:rPr>
            </w:pPr>
          </w:p>
        </w:tc>
        <w:tc>
          <w:tcPr>
            <w:tcW w:w="5386" w:type="dxa"/>
          </w:tcPr>
          <w:p w:rsidR="00830597" w:rsidRDefault="00830597" w:rsidP="00830597">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Мова та культура</w:t>
            </w:r>
          </w:p>
          <w:p w:rsidR="00830597" w:rsidRDefault="00830597" w:rsidP="00830597">
            <w:pPr>
              <w:spacing w:line="360" w:lineRule="auto"/>
              <w:jc w:val="both"/>
              <w:rPr>
                <w:rFonts w:ascii="Times New Roman" w:hAnsi="Times New Roman" w:cs="Times New Roman"/>
                <w:sz w:val="28"/>
                <w:szCs w:val="28"/>
                <w:lang w:val="uk-UA"/>
              </w:rPr>
            </w:pPr>
            <w:r w:rsidRPr="00132E5A">
              <w:rPr>
                <w:rFonts w:ascii="Times New Roman" w:hAnsi="Times New Roman" w:cs="Times New Roman"/>
                <w:b/>
                <w:sz w:val="28"/>
                <w:szCs w:val="28"/>
                <w:lang w:val="uk-UA"/>
              </w:rPr>
              <w:t>Мова як «расова ознака» - за і проти</w:t>
            </w:r>
            <w:r w:rsidRPr="00132E5A">
              <w:rPr>
                <w:rFonts w:ascii="Times New Roman" w:hAnsi="Times New Roman" w:cs="Times New Roman"/>
                <w:sz w:val="28"/>
                <w:szCs w:val="28"/>
                <w:lang w:val="uk-UA"/>
              </w:rPr>
              <w:t xml:space="preserve"> </w:t>
            </w:r>
          </w:p>
          <w:p w:rsidR="00830597" w:rsidRDefault="00830597" w:rsidP="00830597">
            <w:pPr>
              <w:spacing w:line="360" w:lineRule="auto"/>
              <w:jc w:val="both"/>
              <w:rPr>
                <w:rFonts w:ascii="Times New Roman" w:hAnsi="Times New Roman" w:cs="Times New Roman"/>
                <w:sz w:val="28"/>
                <w:szCs w:val="28"/>
                <w:lang w:val="uk-UA"/>
              </w:rPr>
            </w:pPr>
          </w:p>
          <w:p w:rsidR="00132E5A" w:rsidRDefault="00132E5A" w:rsidP="00830597">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Суміш природознавства та ірраціоналізму, як це можна спостерігати у Геккеля, можна вважати як характерне явище і в творах з мотивом расової ідеології, кількість яких неухильно зростала в кінці 19 століття.  При нагоді представники цього напряму залучають до своїх розмірковувань і мову.  Це призводить, серед іншого, до припущення, що мову слід розуміти як «расову ознаку». Окрім затятих прихильників таких тез, як-от Карл Пенка, є такі автори, як Густав Опперт і Оскар Пешель, які не займають негативної позиції, а займають більш диференційовану точку зору, тоді як Річард Лепсіус, наприклад, явно суперечить таким припущенням. </w:t>
            </w: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 Віденський вчитель середньої школи Карл Пенка (1847-1912) став одним із піонерів нацистської ідеології. Він одним із перших обстоює тези про нордичне </w:t>
            </w:r>
            <w:r w:rsidRPr="00132E5A">
              <w:rPr>
                <w:rFonts w:ascii="Times New Roman" w:hAnsi="Times New Roman" w:cs="Times New Roman"/>
                <w:sz w:val="28"/>
                <w:szCs w:val="28"/>
                <w:lang w:val="uk-UA"/>
              </w:rPr>
              <w:lastRenderedPageBreak/>
              <w:t xml:space="preserve">походження «індоєвропейців». Як і Фрідріх Мюллер, в якому він бачить раннього представника «лінгвістичної етнології» (Пенка 1883: 2n), він зосереджується на типологічних критеріях. Однак він більш послідовний, ніж Ф. Мюллер, повністю посилається на фізичну антропологію і в цьому контексті також скаржиться на те, що він вважає однобічною орієнтацією етнології на користь лінгвістики (там само: 6-7). Так само послідовно він пов’язує споконвічно суто лінгвістичні терміни «індоєвропейці» та «арійці» з культурними і, насамперед, біологічними явищами. Таким чином він створює «індоєвропейців» і «арійців» як культурні та біологічні сутності відповідно. Всередині «індоєвропейської раси» він встановлює антропологічно, чи, точніше, біологічно засновану дихотомію між «слов'яно-кельтським» і «германсько-скандинавським» типами. Пенка припускає, що «расові ознаки» лише незначно мінливі. Звідси для нього випливає, що тільки один із цих типів міг бути прямим спадкоємцем стародавніх аріїв, яких він вважає індоєвропейськими первісними людьми (там само: 2 7). Той факт, що обидва типи розмовляють </w:t>
            </w:r>
            <w:r w:rsidRPr="00132E5A">
              <w:rPr>
                <w:rFonts w:ascii="Times New Roman" w:hAnsi="Times New Roman" w:cs="Times New Roman"/>
                <w:sz w:val="28"/>
                <w:szCs w:val="28"/>
                <w:lang w:val="uk-UA"/>
              </w:rPr>
              <w:lastRenderedPageBreak/>
              <w:t>індоєвропейськими мовами, він пояснює тим, що одна з груп прийняла індоєвропейську мову пізніше (там само: 18). Для Пенки з самого початку було ясно, що германо-скандинавська група була більш оригінальною з двох і, отже, прямим нащадком старих арійців. Але доводити це припущення він, мабуть, вважає, що не повинен.</w:t>
            </w: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З тогочасного рівня знань, тези Пеньки були лише неоромантичними, німецько-націоналістичними фантазіями, але це не применшувало зростання популярності цих ідей. У період романтизму на початку 19 століття мова і культура класичної античності були ідеалізовані. З підйомом німецького націоналізму наприкінці 19 століття посилання на грецьку та римську класику раптом видалися менш бажаними, ніж близькість до набагато ранішого мовного та, як вважає Пенка, «расового» походження як «індоєвропейців». Якби вплив його ідей був менш значним, роботу Пеньки можна було б відкинути як науково нікчемну. Проте з точки зору </w:t>
            </w:r>
            <w:r w:rsidRPr="00132E5A">
              <w:rPr>
                <w:rFonts w:ascii="Times New Roman" w:hAnsi="Times New Roman" w:cs="Times New Roman"/>
                <w:sz w:val="28"/>
                <w:szCs w:val="28"/>
                <w:lang w:val="uk-UA"/>
              </w:rPr>
              <w:lastRenderedPageBreak/>
              <w:t>історії науки вони безперечно актуальні, оскільки є віхою на шляху до самостійного становлення спочатку суто лінгвістичної категорії «арійський».</w:t>
            </w: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Опперт: природна причина "мовного характеру"</w:t>
            </w: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Припущення про тісний зв'язок лінгвістичних і біологічних особливостей зустрічається і серед представників лінгвістики. У статті для журналу ZfE дослідник санскриту Густав Опперт (1836-1908), який викладає в Мадрасі, пише про «відмінності в характері мови та їхні природні причини» (Oppert 1884). У своєму внеску він намагається показати, «що особливості людського вираження, які відображають свідомість індивіда, формуються по-різному в різних людських расах, що незалежно розвинена мова, яка залишилася віддаленою від зовнішніх впливів, є психічним напрямком» особистості, а також народу вказує на те, що вони заговорили першими, так що в цьому відношенні лінгвістика є важливим </w:t>
            </w:r>
            <w:r w:rsidRPr="00132E5A">
              <w:rPr>
                <w:rFonts w:ascii="Times New Roman" w:hAnsi="Times New Roman" w:cs="Times New Roman"/>
                <w:sz w:val="28"/>
                <w:szCs w:val="28"/>
                <w:lang w:val="uk-UA"/>
              </w:rPr>
              <w:lastRenderedPageBreak/>
              <w:t>елементом для етнології» (там само: 1).</w:t>
            </w: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Default="00132E5A" w:rsidP="00132E5A">
            <w:pPr>
              <w:spacing w:line="360" w:lineRule="auto"/>
              <w:jc w:val="both"/>
              <w:rPr>
                <w:rFonts w:ascii="Times New Roman" w:hAnsi="Times New Roman" w:cs="Times New Roman"/>
                <w:sz w:val="28"/>
                <w:szCs w:val="28"/>
                <w:lang w:val="uk-UA"/>
              </w:rPr>
            </w:pP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З ідеєю, що жива мова містить ознаки інтелектуальної орієнтації носіїв мови-попередниці, Опперт не далекий від основних припущень Пенки. Він також дотримується виразно статичного погляду на зв'язок між мовою та мисленням. Для Опперта «первісна мова (...) зазвичай виникає в дитинстві народного життя» (там само: 4). Саме тому мовознавство таке цікаве для етнології, оскільки первісна мова «виявляє своєрідну психічну спрямованість тих, хто її створив, і зберігає її індивідуальний характер» (там же). Для Опперта «формування черепа» стоїть у чіткому зв'язку як з типом «структури мови», так і зі «спосібом мислення» (там само: 3). Він допускає можливість того, що «походження особи (...) не обов’язково відповідає мові, якою вона розмовляє» (там само: 4). </w:t>
            </w:r>
          </w:p>
          <w:p w:rsidR="00132E5A" w:rsidRPr="00132E5A" w:rsidRDefault="00132E5A" w:rsidP="00132E5A">
            <w:pPr>
              <w:spacing w:line="360" w:lineRule="auto"/>
              <w:jc w:val="both"/>
              <w:rPr>
                <w:rFonts w:ascii="Times New Roman" w:hAnsi="Times New Roman" w:cs="Times New Roman"/>
                <w:sz w:val="28"/>
                <w:szCs w:val="28"/>
                <w:lang w:val="uk-UA"/>
              </w:rPr>
            </w:pPr>
            <w:r w:rsidRPr="00132E5A">
              <w:rPr>
                <w:rFonts w:ascii="Times New Roman" w:hAnsi="Times New Roman" w:cs="Times New Roman"/>
                <w:sz w:val="28"/>
                <w:szCs w:val="28"/>
                <w:lang w:val="uk-UA"/>
              </w:rPr>
              <w:t xml:space="preserve">Але «мова (...) інстинктивно зберігає свою особливу структуру, так би мовити, і навіть якщо нею користуються незнайомці </w:t>
            </w:r>
            <w:r w:rsidRPr="00132E5A">
              <w:rPr>
                <w:rFonts w:ascii="Times New Roman" w:hAnsi="Times New Roman" w:cs="Times New Roman"/>
                <w:sz w:val="28"/>
                <w:szCs w:val="28"/>
                <w:lang w:val="uk-UA"/>
              </w:rPr>
              <w:lastRenderedPageBreak/>
              <w:t>під час спілкування, вона все одно вказує на расу, яка першою нею заговорила, і робить це сама, незалежно від будь-яких видимих ознак; змінюється і зберігає свій характер навіть тоді, коли людей, які його створили, більше не існує» (там же).</w:t>
            </w:r>
          </w:p>
          <w:p w:rsidR="00FF17C1" w:rsidRDefault="00FF17C1" w:rsidP="00206164">
            <w:pPr>
              <w:spacing w:line="360" w:lineRule="auto"/>
              <w:contextualSpacing/>
              <w:jc w:val="both"/>
              <w:rPr>
                <w:rFonts w:ascii="Times New Roman" w:hAnsi="Times New Roman" w:cs="Times New Roman"/>
                <w:sz w:val="28"/>
                <w:szCs w:val="28"/>
                <w:lang w:val="uk-UA"/>
              </w:rPr>
            </w:pPr>
          </w:p>
        </w:tc>
      </w:tr>
    </w:tbl>
    <w:p w:rsidR="00A9603F" w:rsidRPr="00A9603F" w:rsidRDefault="00A9603F" w:rsidP="00A9603F">
      <w:pPr>
        <w:spacing w:after="0" w:line="360" w:lineRule="auto"/>
        <w:contextualSpacing/>
        <w:jc w:val="center"/>
        <w:rPr>
          <w:rFonts w:ascii="Times New Roman" w:hAnsi="Times New Roman" w:cs="Times New Roman"/>
          <w:sz w:val="28"/>
          <w:szCs w:val="28"/>
          <w:lang w:val="uk-UA"/>
        </w:rPr>
      </w:pPr>
    </w:p>
    <w:sectPr w:rsidR="00A9603F" w:rsidRPr="00A9603F">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B01" w:rsidRDefault="00AF3B01" w:rsidP="007C3DFA">
      <w:pPr>
        <w:spacing w:after="0" w:line="240" w:lineRule="auto"/>
      </w:pPr>
      <w:r>
        <w:separator/>
      </w:r>
    </w:p>
  </w:endnote>
  <w:endnote w:type="continuationSeparator" w:id="0">
    <w:p w:rsidR="00AF3B01" w:rsidRDefault="00AF3B01" w:rsidP="007C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B01" w:rsidRDefault="00AF3B01" w:rsidP="007C3DFA">
      <w:pPr>
        <w:spacing w:after="0" w:line="240" w:lineRule="auto"/>
      </w:pPr>
      <w:r>
        <w:separator/>
      </w:r>
    </w:p>
  </w:footnote>
  <w:footnote w:type="continuationSeparator" w:id="0">
    <w:p w:rsidR="00AF3B01" w:rsidRDefault="00AF3B01" w:rsidP="007C3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216734"/>
      <w:docPartObj>
        <w:docPartGallery w:val="Page Numbers (Top of Page)"/>
        <w:docPartUnique/>
      </w:docPartObj>
    </w:sdtPr>
    <w:sdtEndPr/>
    <w:sdtContent>
      <w:p w:rsidR="007C3DFA" w:rsidRDefault="007C3DFA">
        <w:pPr>
          <w:pStyle w:val="a3"/>
          <w:jc w:val="right"/>
        </w:pPr>
        <w:r>
          <w:fldChar w:fldCharType="begin"/>
        </w:r>
        <w:r>
          <w:instrText>PAGE   \* MERGEFORMAT</w:instrText>
        </w:r>
        <w:r>
          <w:fldChar w:fldCharType="separate"/>
        </w:r>
        <w:r w:rsidR="00E12B4B">
          <w:rPr>
            <w:noProof/>
          </w:rPr>
          <w:t>20</w:t>
        </w:r>
        <w:r>
          <w:fldChar w:fldCharType="end"/>
        </w:r>
      </w:p>
    </w:sdtContent>
  </w:sdt>
  <w:p w:rsidR="007C3DFA" w:rsidRDefault="007C3DF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4CC"/>
    <w:rsid w:val="000120E4"/>
    <w:rsid w:val="000140BB"/>
    <w:rsid w:val="000265FC"/>
    <w:rsid w:val="000348AE"/>
    <w:rsid w:val="00132E5A"/>
    <w:rsid w:val="00135EC3"/>
    <w:rsid w:val="00161350"/>
    <w:rsid w:val="0016247C"/>
    <w:rsid w:val="00166193"/>
    <w:rsid w:val="001B4C0D"/>
    <w:rsid w:val="00206164"/>
    <w:rsid w:val="0023013E"/>
    <w:rsid w:val="00244A42"/>
    <w:rsid w:val="002C7001"/>
    <w:rsid w:val="00307179"/>
    <w:rsid w:val="003A54CC"/>
    <w:rsid w:val="0046461C"/>
    <w:rsid w:val="0057486F"/>
    <w:rsid w:val="0070054D"/>
    <w:rsid w:val="007173A9"/>
    <w:rsid w:val="007C3DFA"/>
    <w:rsid w:val="007E17F4"/>
    <w:rsid w:val="00830597"/>
    <w:rsid w:val="00874473"/>
    <w:rsid w:val="008B06EF"/>
    <w:rsid w:val="008B0D1E"/>
    <w:rsid w:val="00917A9B"/>
    <w:rsid w:val="00964CC1"/>
    <w:rsid w:val="009874AB"/>
    <w:rsid w:val="00A75E34"/>
    <w:rsid w:val="00A9603F"/>
    <w:rsid w:val="00AF3B01"/>
    <w:rsid w:val="00BB0844"/>
    <w:rsid w:val="00BB70A1"/>
    <w:rsid w:val="00BE68EF"/>
    <w:rsid w:val="00C90B65"/>
    <w:rsid w:val="00CA2CAE"/>
    <w:rsid w:val="00CB6264"/>
    <w:rsid w:val="00CF5C07"/>
    <w:rsid w:val="00E12B4B"/>
    <w:rsid w:val="00F8659C"/>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D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3DFA"/>
  </w:style>
  <w:style w:type="paragraph" w:styleId="a5">
    <w:name w:val="footer"/>
    <w:basedOn w:val="a"/>
    <w:link w:val="a6"/>
    <w:uiPriority w:val="99"/>
    <w:unhideWhenUsed/>
    <w:rsid w:val="007C3D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3DFA"/>
  </w:style>
  <w:style w:type="table" w:styleId="a7">
    <w:name w:val="Table Grid"/>
    <w:basedOn w:val="a1"/>
    <w:uiPriority w:val="39"/>
    <w:rsid w:val="00230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D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3DFA"/>
  </w:style>
  <w:style w:type="paragraph" w:styleId="a5">
    <w:name w:val="footer"/>
    <w:basedOn w:val="a"/>
    <w:link w:val="a6"/>
    <w:uiPriority w:val="99"/>
    <w:unhideWhenUsed/>
    <w:rsid w:val="007C3D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3DFA"/>
  </w:style>
  <w:style w:type="table" w:styleId="a7">
    <w:name w:val="Table Grid"/>
    <w:basedOn w:val="a1"/>
    <w:uiPriority w:val="39"/>
    <w:rsid w:val="00230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13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6302</Words>
  <Characters>35927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Бойко</dc:creator>
  <cp:lastModifiedBy>User</cp:lastModifiedBy>
  <cp:revision>10</cp:revision>
  <dcterms:created xsi:type="dcterms:W3CDTF">2023-05-04T18:01:00Z</dcterms:created>
  <dcterms:modified xsi:type="dcterms:W3CDTF">2023-05-04T20:20:00Z</dcterms:modified>
</cp:coreProperties>
</file>