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У сучасних умовах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імкого розвитку науки і техніки, інформаційних технологій, зміни структури та змісту освіти, її гуманізації і гуманітаризації особливого значення набуває питання підготовки учня до життя в складних умовах, що швидко змінюються. Вся ця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ідготовка пролягає через шлях навчання, у процесі якого найважливішу роль відіграє пізнавальна активність учнів.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Навчальний курс «Я і Україна», в якому інтегруються суспільствознавчі та природничі знання, володіє великими можливостями для розвитку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ізнавальних інтересів молодших школярів. Це зумовлено тим, що його вивчення ґрунтується на безпосередніх дитячих спостереженнях за навколишніми явищами та об’єктами природи, елементарних дослідженнях, які проводять учні. 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>Розвиток пізнавальних інтересів у молодших школярів є умовою розвитку пізнавальних здібностей; зміцнення вмінь і навичок самостійно засвоювати та осмислювати навчальний матеріал; формування основних інтелектуальних умінь, необхідних для оволодіння курсом «Я і Україна» в початкових класах.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Актуальність теми статті </w:t>
      </w:r>
      <w:r w:rsidRPr="00350858">
        <w:rPr>
          <w:rFonts w:ascii="Times New Roman" w:hAnsi="Times New Roman" w:cs="Times New Roman"/>
          <w:color w:val="000000"/>
          <w:sz w:val="28"/>
          <w:szCs w:val="28"/>
        </w:rPr>
        <w:t xml:space="preserve">зумовлена необхідністю розвитку </w:t>
      </w:r>
      <w:proofErr w:type="gramStart"/>
      <w:r w:rsidRPr="0035085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color w:val="000000"/>
          <w:sz w:val="28"/>
          <w:szCs w:val="28"/>
        </w:rPr>
        <w:t>ізнавальної активності в учнів 3 класів на уроках «Я і Україна», адже дуже часто доводиться констатувати, що в учня не сформувалися потреби в знаннях і немає інтересу до навчання.</w:t>
      </w:r>
    </w:p>
    <w:p w:rsidR="00350858" w:rsidRPr="00350858" w:rsidRDefault="00350858" w:rsidP="00350858">
      <w:pPr>
        <w:pStyle w:val="a3"/>
        <w:shd w:val="clear" w:color="auto" w:fill="FFFFFF"/>
        <w:spacing w:before="96" w:beforeAutospacing="0" w:after="120" w:afterAutospacing="0" w:line="276" w:lineRule="auto"/>
        <w:rPr>
          <w:color w:val="000000"/>
          <w:sz w:val="28"/>
          <w:szCs w:val="28"/>
        </w:rPr>
      </w:pPr>
      <w:r w:rsidRPr="00350858">
        <w:rPr>
          <w:b/>
          <w:color w:val="000000"/>
          <w:sz w:val="28"/>
          <w:szCs w:val="28"/>
          <w:shd w:val="clear" w:color="auto" w:fill="FFFFFF"/>
        </w:rPr>
        <w:t>Мета статті:</w:t>
      </w:r>
      <w:r w:rsidRPr="00350858">
        <w:rPr>
          <w:color w:val="000000"/>
          <w:sz w:val="28"/>
          <w:szCs w:val="28"/>
          <w:shd w:val="clear" w:color="auto" w:fill="FFFFFF"/>
        </w:rPr>
        <w:t xml:space="preserve"> розкрити дидактичні умови розвитку </w:t>
      </w:r>
      <w:proofErr w:type="gramStart"/>
      <w:r w:rsidRPr="00350858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350858">
        <w:rPr>
          <w:color w:val="000000"/>
          <w:sz w:val="28"/>
          <w:szCs w:val="28"/>
          <w:shd w:val="clear" w:color="auto" w:fill="FFFFFF"/>
        </w:rPr>
        <w:t>ізнавальної активності третьокласників на уроках «Я і Україна».</w:t>
      </w:r>
    </w:p>
    <w:p w:rsidR="00350858" w:rsidRPr="00350858" w:rsidRDefault="00350858" w:rsidP="00350858">
      <w:pPr>
        <w:pStyle w:val="a3"/>
        <w:shd w:val="clear" w:color="auto" w:fill="FFFFFF"/>
        <w:spacing w:before="96" w:beforeAutospacing="0" w:after="120" w:afterAutospacing="0" w:line="276" w:lineRule="auto"/>
        <w:rPr>
          <w:color w:val="000000"/>
          <w:sz w:val="28"/>
          <w:szCs w:val="28"/>
        </w:rPr>
      </w:pPr>
      <w:r w:rsidRPr="00350858">
        <w:rPr>
          <w:color w:val="000000"/>
          <w:sz w:val="28"/>
          <w:szCs w:val="28"/>
        </w:rPr>
        <w:t>Аналіз психолого-педагогічної літератури показу</w:t>
      </w:r>
      <w:proofErr w:type="gramStart"/>
      <w:r w:rsidRPr="00350858">
        <w:rPr>
          <w:color w:val="000000"/>
          <w:sz w:val="28"/>
          <w:szCs w:val="28"/>
        </w:rPr>
        <w:t>є,</w:t>
      </w:r>
      <w:proofErr w:type="gramEnd"/>
      <w:r w:rsidRPr="00350858">
        <w:rPr>
          <w:color w:val="000000"/>
          <w:sz w:val="28"/>
          <w:szCs w:val="28"/>
        </w:rPr>
        <w:t xml:space="preserve"> що різні аспекти проблеми формування пізнавальної активності молодших школярів досліджувались багатьма вченими. Так, питання </w:t>
      </w:r>
      <w:proofErr w:type="gramStart"/>
      <w:r w:rsidRPr="00350858">
        <w:rPr>
          <w:color w:val="000000"/>
          <w:sz w:val="28"/>
          <w:szCs w:val="28"/>
        </w:rPr>
        <w:t>п</w:t>
      </w:r>
      <w:proofErr w:type="gramEnd"/>
      <w:r w:rsidRPr="00350858">
        <w:rPr>
          <w:color w:val="000000"/>
          <w:sz w:val="28"/>
          <w:szCs w:val="28"/>
        </w:rPr>
        <w:t xml:space="preserve">ізнавальної активності та пізнавального інтересу досліджували такі науковці, як Л. Аристова, Н. Бібік, В. Лозова, П. Підкасистий, І. Харламов, Т. Шамова, Г. Щукіна та ін. </w:t>
      </w:r>
      <w:r w:rsidRPr="00350858">
        <w:rPr>
          <w:sz w:val="28"/>
          <w:szCs w:val="28"/>
        </w:rPr>
        <w:t>У психологічній науці активність аналізується у контексті вивчення особистості – особистісному та діяльнісному.</w:t>
      </w:r>
      <w:r w:rsidRPr="00350858">
        <w:rPr>
          <w:sz w:val="28"/>
          <w:szCs w:val="28"/>
          <w:lang w:val="uk-UA"/>
        </w:rPr>
        <w:t xml:space="preserve"> </w:t>
      </w:r>
      <w:r w:rsidRPr="00350858">
        <w:rPr>
          <w:sz w:val="28"/>
          <w:szCs w:val="28"/>
        </w:rPr>
        <w:t xml:space="preserve">Прихильники особистісного </w:t>
      </w:r>
      <w:proofErr w:type="gramStart"/>
      <w:r w:rsidRPr="00350858">
        <w:rPr>
          <w:sz w:val="28"/>
          <w:szCs w:val="28"/>
        </w:rPr>
        <w:t>п</w:t>
      </w:r>
      <w:proofErr w:type="gramEnd"/>
      <w:r w:rsidRPr="00350858">
        <w:rPr>
          <w:sz w:val="28"/>
          <w:szCs w:val="28"/>
        </w:rPr>
        <w:t>ідходу в центр дослідження ставлять особистість з її властивостями, рисами, особистісними характеристиками. Активність тут розглядається як риса особистості.</w:t>
      </w:r>
      <w:r w:rsidRPr="00350858">
        <w:rPr>
          <w:sz w:val="28"/>
          <w:szCs w:val="28"/>
          <w:lang w:val="uk-UA"/>
        </w:rPr>
        <w:t xml:space="preserve"> </w:t>
      </w:r>
      <w:r w:rsidRPr="00350858">
        <w:rPr>
          <w:sz w:val="28"/>
          <w:szCs w:val="28"/>
        </w:rPr>
        <w:t xml:space="preserve">Концепція діяльнісного </w:t>
      </w:r>
      <w:proofErr w:type="gramStart"/>
      <w:r w:rsidRPr="00350858">
        <w:rPr>
          <w:sz w:val="28"/>
          <w:szCs w:val="28"/>
        </w:rPr>
        <w:t>п</w:t>
      </w:r>
      <w:proofErr w:type="gramEnd"/>
      <w:r w:rsidRPr="00350858">
        <w:rPr>
          <w:sz w:val="28"/>
          <w:szCs w:val="28"/>
        </w:rPr>
        <w:t xml:space="preserve">ідходу до вивчення особистості в центр уваги ставить активність, ототожнюючи тим самим поняття „діяльність” та „активність”. </w:t>
      </w:r>
      <w:proofErr w:type="gramStart"/>
      <w:r w:rsidRPr="00350858">
        <w:rPr>
          <w:sz w:val="28"/>
          <w:szCs w:val="28"/>
        </w:rPr>
        <w:t>П</w:t>
      </w:r>
      <w:proofErr w:type="gramEnd"/>
      <w:r w:rsidRPr="00350858">
        <w:rPr>
          <w:sz w:val="28"/>
          <w:szCs w:val="28"/>
        </w:rPr>
        <w:t>ізнавальна активність, яка зумовлює ефективність пізнавальної діяльності, виявляється у спрямованості та стійкості пізнавальних інтересів.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Отже, „активність” означає свідоме, вольове, цілеспрямоване виконання розумової чи фізичної роботи, необхідної для оволодіння знаннями, вміннями, охоплюючи користування ними у подальшій навчальній роботі чи практичній діяльності</w:t>
      </w:r>
      <w:r w:rsidRPr="00350858">
        <w:rPr>
          <w:rFonts w:ascii="Times New Roman" w:hAnsi="Times New Roman" w:cs="Times New Roman"/>
          <w:sz w:val="28"/>
          <w:szCs w:val="28"/>
        </w:rPr>
        <w:t xml:space="preserve">. Не все може бути цікавим у навчанні. Необхідно привчити дитину робити не тільки те, що її цікавить, а й те, що не цікавить, робити заради приємності виконати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ій обов’язок.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858">
        <w:rPr>
          <w:rFonts w:ascii="Times New Roman" w:hAnsi="Times New Roman" w:cs="Times New Roman"/>
          <w:sz w:val="28"/>
          <w:szCs w:val="28"/>
        </w:rPr>
        <w:t xml:space="preserve">Уроки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ільно будувати так, щоб кожен учень почувався дослідником, який самостійно здобуває знання, шукає істину зі своїми однокласниками та з учителем.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0858">
        <w:rPr>
          <w:rFonts w:ascii="Times New Roman" w:hAnsi="Times New Roman" w:cs="Times New Roman"/>
          <w:sz w:val="28"/>
          <w:szCs w:val="28"/>
        </w:rPr>
        <w:t>Така організація навчання дає змогу максимально активізувати навчально-пізнавальну діяльність учні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уроках природознавства й забезпечити психологічний комфорт кожної дитини. А звідси бажання вчитися, позитивне ставлення до школи.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ізнавальна активність дитини зумовлюється однією з провідних закономірностей психічного розвитку дитини - індивідуальністю. Якщо навчальний процес відповідає особливостям психічної діяльності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учня, тоді створюються сприятливі умови для успішного сприймання і засвоєння матеріалу. Правильно організована робота, увага до кожної дитини сприятиме тому, що розумові сили її розвиватимуться безупинно, а сама вона відчує себе сильною, здібною, цікавою для вчителя і однокласників. Індивідуального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ідходу потребують усі діти. Кожна дитина – цілий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іт, неповторний та незрівнянний, незважаючи на її можливості.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>Аналіз педагогічної літератури дає можливість встановити, що змі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навчального матеріалу володіє великими можливостями для розвитку пізнавальної активності. Для пояснення окремих явищ потрібно вчити дітей звертатися до науково – популярної літератури. Наприклад, щоб викликати інтерес і збагатити уявлення учнів про властивості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ідземної води на уроці «Я і Україна» під час опрацювання теми «Вода нашої місцевості», учитель може розповісти не тільки про звичайні мінеральні джерела, а й про існування в природі джерел з гарячою мінеральною водою.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 впливом почутих цікавих відомостей учні стають уважнішими та активнішими на уроках природознавства, а це є дуже важливим фактором для отримання подальших знань.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Результативною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вважається участь дітей у проектах природничого напрямку, таких як: «Людина на захисті природи», «Брати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 менші», «Ми – жителі планети Земля». В таких ситуаціях учні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ідходять до самостійного вирішення та дій, до вільного вибору завдань, до творчої діяльності. Це буває і в ситуаціях допомоги товаришам, коли є труднощі, в самоперевірці та </w:t>
      </w:r>
      <w:r w:rsidRPr="00350858">
        <w:rPr>
          <w:rFonts w:ascii="Times New Roman" w:hAnsi="Times New Roman" w:cs="Times New Roman"/>
          <w:sz w:val="28"/>
          <w:szCs w:val="28"/>
        </w:rPr>
        <w:lastRenderedPageBreak/>
        <w:t>аналізі результатів своєї діяльності, у висловленні суджень та їх обґрунтуванні.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Розвитку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активності молодших школярів сприяє використання дослідів і спостережень, наочності на уроках. За допомогою наочності активізуються увага, сприймання, пам’ять, мислення; вона стимулює живе, зацікавлене спілкування дітей з приводу побаченого й почутого, викликає асоціативні зв’язки, розширює і уточнює поверхові і неповні уявлення дітей про рослинний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іт.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Використання ігор у навчанні допомагає активізувати навчальний процес, розвиває спостережливість дітей, увагу,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пам’ять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, мислення, збуджує інтерес до навчання. Гра – природна діяльність творчого характеру, через яку дитина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ізнає світ і вільно проявляє себе.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ідження показали, що використання дидактичних ігор природничого змісту дає змогу формувати в них міцні знання, підводити до узагальнень, розвивати мовлення та мислення. Дидактичні ігри можуть включатися на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ізних етапах уроку як структурний елемент, а може і весь урок будуватися як сюжетно-рольова гра (урок-мандрівка).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Гра  не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тільки розвиває пам’ять і логічне мислення, а й дає можливість учням глибше вникати в завдання.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 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50858">
        <w:rPr>
          <w:rFonts w:ascii="Times New Roman" w:hAnsi="Times New Roman" w:cs="Times New Roman"/>
          <w:sz w:val="28"/>
          <w:szCs w:val="28"/>
        </w:rPr>
        <w:t>априклад, під час екскурсії до зоопарку можна проводити такі ігри: «Хто де живе?», «Хто що робить?». Щоб більше побачити, діти уважно розглядають всіх тварин, при цьому помічаючи все новее й нове. А перед екскурсією, не показуючи картинки, можна було б зачитати опис тварин, яких поті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за цим описом діти мають знайти. У кінці гри учні порівнюють знайдених тварин з намальованими, дають їм характеристику, визначають їх значення в житті людини, розв’язують творчі завдання.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br/>
        <w:t xml:space="preserve">Використання ребусів, кросвордів, чайнвордів, шарад, анаграм – важливий засіб розвитку інтересу молодших школярів. Вони викликають позитивні емоції учнів,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ідвищений інтерес до виучуваного, є цікавими формами перевірки засвоєння фактичного матеріалу.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Значне місце серед засобів, що сприяють активізації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діяльності молодших школярів належить загадкам, які містять у собі великі можливості для розвитку уваги, кмітливості, уяви, асоціативного мислення, формування уміння виділяти й уподібнювати істотні ознаки об’єктів, стимулює допитливість. До кожної програмової теми курсу «Я і Україна» можна дібрати загадки, що характеризують виучуваний об’єкт чи явище.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ісля </w:t>
      </w:r>
      <w:r w:rsidRPr="00350858">
        <w:rPr>
          <w:rFonts w:ascii="Times New Roman" w:hAnsi="Times New Roman" w:cs="Times New Roman"/>
          <w:sz w:val="28"/>
          <w:szCs w:val="28"/>
        </w:rPr>
        <w:lastRenderedPageBreak/>
        <w:t xml:space="preserve">відгадування загадки доцільно проілюструвати відповідь, доповнити відомостями про рослину, тварину чи предмет неживої природи. Запропонувати учням обгрунтувати й довести правильність своєї відповіді. Адже деякі загадки спонукають дітей до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ідницької роботи. Тому вчитель постійно запиту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є: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«Як здогадалися? Чому так вирішили? Поясніть, як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іркували».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Отже, особливості розвитку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ізнавальної активності учнів 3-го класу під час уроків «Я і Україна» передбачають: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вибудову змісту і процедури навчального процесу в такий спосіб, який найповніше орієнтувався б на розуміння дитиною змісту і значення матеріалу, який вивчається;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несення до змісту навчального матеріалу нових знань;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організацію атмосфери, яка сприяла б емоційній привабливості навчання;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добі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і використання системи пізнавальних завдань;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застосування завдань з логічним навантаженням;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ільне використання форм і методів організації пошукової діяльності;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використання у процесі навчання проблемно-пошукових ситуацій;</w:t>
      </w:r>
    </w:p>
    <w:p w:rsidR="00350858" w:rsidRPr="00350858" w:rsidRDefault="00350858" w:rsidP="003508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використання довідкового матеріалу, «цікавинок», кросвордів, ребусі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, загадок на уроках.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Зважаючи на ці особливості виділяють три групи молодших школярів залежно від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івня розвиненості пізнавальної активності:</w:t>
      </w:r>
    </w:p>
    <w:p w:rsidR="00350858" w:rsidRPr="00350858" w:rsidRDefault="00350858" w:rsidP="0035085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діти з високим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івнем розвитку пізнавальної активності – їм притаманна яскраво виражена потреба, яка проявляється незалежно від виду діяльності, наявності чи відсутності звернень до них однолітків чи вихователів;</w:t>
      </w:r>
    </w:p>
    <w:p w:rsidR="00350858" w:rsidRPr="00350858" w:rsidRDefault="00350858" w:rsidP="0035085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діти з середнім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івнем розвитку пізнавальної активності – вони можуть виявляти активність та зацікавленість лише в певних ситуаціях, здебільшого, зумовлених змістом діяльності, її емоціональною привабливістю. Вони легко включаються у нові види роботи, однак у разі виникнення труднощів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ідразу втрачають інтерес;</w:t>
      </w:r>
    </w:p>
    <w:p w:rsidR="00350858" w:rsidRPr="00350858" w:rsidRDefault="00350858" w:rsidP="0035085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lastRenderedPageBreak/>
        <w:t xml:space="preserve">діти з низьким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івнем пізнавальної активності – такі учні завжди пасивні і байдужі і на заняттях, і в спілкуванні, й під час спільної діяльності з дорослими або однолітками.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 очікують звичного тиску з боку вихователя.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Молодші школярі з пасивнем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івнем розвитку пізнавальної авктивності не виявляють інтересу до завдання, готовності включитися у роботу, та, власне, й не можуть самостійно його виконати. Вони неохоче виконують будь-яку роботу або навіть повністю відмовляються від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іяльності. Тут ідеться про цілковиту відсутність інтересу до навколишнього світу, до спілкування з однолітками.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ізнавальна діяльність пов’язана для них з негативними емоціями, викликає пригніченість, нудьгу.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 діти байдужі до результатів своєї діяльності – ніколи не радіють успіхам і не сумують з приводу невдачі. Працюючи з пасивними дітьми, слід урахувати:</w:t>
      </w:r>
    </w:p>
    <w:p w:rsidR="00350858" w:rsidRPr="00350858" w:rsidRDefault="00350858" w:rsidP="0035085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не варто пропонувати їм завдань, які потребують швидкого переходу від одного виду діяльності до іншого;</w:t>
      </w:r>
    </w:p>
    <w:p w:rsidR="00350858" w:rsidRPr="00350858" w:rsidRDefault="00350858" w:rsidP="0035085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треба давати їм час на обміркування відповіді;</w:t>
      </w:r>
    </w:p>
    <w:p w:rsidR="00350858" w:rsidRPr="00350858" w:rsidRDefault="00350858" w:rsidP="0035085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не бажано ставити їм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 час відповіді несподівані, „каверзні” запитання;</w:t>
      </w:r>
    </w:p>
    <w:p w:rsidR="00350858" w:rsidRPr="00350858" w:rsidRDefault="00350858" w:rsidP="0035085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слід бути готовими до того, що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ісля активної рухової діяльності ці діти досить повільно преключаються на розумову.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Педагог має дбати про налагодження доброзичливих взаємин з такими дітьми, оскільки погрози, докори, негативні оцінки відбивають у них із самого початку бажання щось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ізнати, гасять стимул для подальшого зростання.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Основним прийомом, який найдоречніше застосувати до пасивних дітей, є так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зван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 «емоційні погладжування», до яких можна віднеси:</w:t>
      </w:r>
    </w:p>
    <w:p w:rsidR="00350858" w:rsidRPr="00350858" w:rsidRDefault="00350858" w:rsidP="0035085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звертання до дитини тільки на 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м’я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;</w:t>
      </w:r>
    </w:p>
    <w:p w:rsidR="00350858" w:rsidRPr="00350858" w:rsidRDefault="00350858" w:rsidP="0035085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схвалення, добрий, лагідний тон;</w:t>
      </w:r>
    </w:p>
    <w:p w:rsidR="00350858" w:rsidRPr="00350858" w:rsidRDefault="00350858" w:rsidP="0035085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акцент на позитив, тобто замість погроз і наказів запропонувати, наприклад, таке: „Побачимо, що у нас вийде, якщо…”.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Формування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активності — процес тривалий. Він вимагає певних умов і залежить від педагогічного керівництва, від правильного встановлення органічної єдності системи науки, системи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ізнання цієї науки та системи її </w:t>
      </w:r>
      <w:r w:rsidRPr="00350858">
        <w:rPr>
          <w:rFonts w:ascii="Times New Roman" w:hAnsi="Times New Roman" w:cs="Times New Roman"/>
          <w:sz w:val="28"/>
          <w:szCs w:val="28"/>
        </w:rPr>
        <w:lastRenderedPageBreak/>
        <w:t>викладання в школі. Це зобов’язує вчителя під час формування пізнавальної активності враховувати характерні особливості навчальної діяльності як об’єкта інтересу учнів, зокрема наявність елементів новизни в змі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 навчального матеріалу, функціональний зміст навчальної праці, форми організації навчальної діяльності.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0858">
        <w:rPr>
          <w:rFonts w:ascii="Times New Roman" w:hAnsi="Times New Roman" w:cs="Times New Roman"/>
          <w:sz w:val="28"/>
          <w:szCs w:val="28"/>
        </w:rPr>
        <w:br/>
        <w:t xml:space="preserve">Учні оволодівають дієвими знаннями тоді, коли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 керівництвом учителя активно, з інтересом працюють над джерелами знань — дидактичним матеріалом, підручником, наочними посібниками.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Л.К. Нарочної, Л.Ф. Обухової виявили такі основні етапи процесу формування пізнавальної активності:</w:t>
      </w:r>
    </w:p>
    <w:p w:rsidR="00350858" w:rsidRPr="00350858" w:rsidRDefault="00350858" w:rsidP="0035085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ідготовка ґрунту для появи пізнавальної активності — створення умов, які сприяють виникненню потреби в даних знаннях і відповідному виді діяльності;</w:t>
      </w:r>
    </w:p>
    <w:p w:rsidR="00350858" w:rsidRPr="00350858" w:rsidRDefault="00350858" w:rsidP="0035085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>створення позитивного ставлення до навчального предмета і до діяльності;</w:t>
      </w:r>
    </w:p>
    <w:p w:rsidR="00350858" w:rsidRPr="00350858" w:rsidRDefault="00350858" w:rsidP="0035085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t xml:space="preserve">організація діяльності, за якої формується справжній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ізнавальний інтерес.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</w:rPr>
        <w:br/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Головна умова формування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активності — це розуміння дитиною змісту і значення виучуваного.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Для цього вчитель повинен поставити перед собою педагогічно чітку мету: в чому він повинен сьогодні переконати учнів, як розкрити їм значення даного питання в наш час і в найближчій для дітей перспективі.</w:t>
      </w:r>
      <w:proofErr w:type="gramEnd"/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>Друга важлива умова розвитку активності — це наявність нового, як у змі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 виучуваного, так і в самому підході до його розгляду. Не можна повторювати відомі істини на одному й тому самому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ізнавальному рівні; треба розширювати горизонти пізнання учнів, вчити відшуковувати в добре відомому питанні нове, раніше не відоме, але істотне для глибшого розуміння матеріалу.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Третя умова формування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активності — це емоційна привабливість навчання. Треба прагнути, щоб здобуті на уроках знання викликали в учнів емоційний відгук, активізували їхні моральні, інтелектуальні та естетичні почуття. Дані спеціальних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іджень показують, що активність учнів формується там, де вчитель не просто подає готові </w:t>
      </w:r>
      <w:r w:rsidRPr="00350858">
        <w:rPr>
          <w:rFonts w:ascii="Times New Roman" w:hAnsi="Times New Roman" w:cs="Times New Roman"/>
          <w:sz w:val="28"/>
          <w:szCs w:val="28"/>
        </w:rPr>
        <w:lastRenderedPageBreak/>
        <w:t xml:space="preserve">істини, а активізує їхню пізнавальну діяльність, ставить перед потребою знайти відповідь на певне запитання, включає у процес розумового (а іноді й досвідного) пошуку цієї відповіді, у послідовне розв’язання якогось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ізнавального завдання.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50858">
        <w:rPr>
          <w:rFonts w:ascii="Times New Roman" w:hAnsi="Times New Roman" w:cs="Times New Roman"/>
          <w:sz w:val="28"/>
          <w:szCs w:val="28"/>
        </w:rPr>
        <w:t xml:space="preserve">Четверта умова розвитку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ізнавальної активності — це наявність оптимальної системи тренувальних творчих вправ та пізнавальних завдань до відповідної «порції» програмового матеріалу.</w:t>
      </w:r>
    </w:p>
    <w:p w:rsidR="00350858" w:rsidRPr="00350858" w:rsidRDefault="00350858" w:rsidP="00350858">
      <w:pPr>
        <w:rPr>
          <w:rFonts w:ascii="Times New Roman" w:hAnsi="Times New Roman" w:cs="Times New Roman"/>
          <w:sz w:val="28"/>
          <w:szCs w:val="28"/>
        </w:rPr>
      </w:pP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50858">
        <w:rPr>
          <w:rFonts w:ascii="Times New Roman" w:hAnsi="Times New Roman" w:cs="Times New Roman"/>
          <w:sz w:val="28"/>
          <w:szCs w:val="28"/>
        </w:rPr>
        <w:t xml:space="preserve">Розвитку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ізнавальної активності сприяють пізнавальні інтереси учнів, що створюють як внутрішні так і зовнішні сприятливі умови навчання.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 xml:space="preserve">ізнавальний інтерес висвітлює об’єктивні цінності навчання, дає навчанню силу, легкість інтенсивність, рухливість, продуктивність діяльності, надає всій навчально-пізнавальній діяльності сприятливий емоційно - інтелектуальний тонус. Навчально-пізнавальну діяльність учнів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ільно будувати в послідовності: цікаво – знаю – вмію.</w:t>
      </w:r>
      <w:r w:rsidRPr="00350858">
        <w:rPr>
          <w:rFonts w:ascii="Times New Roman" w:hAnsi="Times New Roman" w:cs="Times New Roman"/>
          <w:sz w:val="28"/>
          <w:szCs w:val="28"/>
          <w:lang w:val="uk-UA"/>
        </w:rPr>
        <w:t xml:space="preserve">   Застосування спеціально підготовлених вправ, доводить, що конкретний матеріал, яким ми насичуємо програмовий матеріал, сприяє тісному зв’язку навчання з життям, розвитку дитячої уяви, мислення, глибокого проникнення у сутність явищ, прагнення більше дізнатися, запам’ятати, побачити, тобто допомагає не лише свідомому засвоєнню знань, а й ефективному розвитку пізнавальної активності, творчої самостійності в учнів 3-х класів. </w:t>
      </w:r>
      <w:proofErr w:type="gramStart"/>
      <w:r w:rsidRPr="003508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858">
        <w:rPr>
          <w:rFonts w:ascii="Times New Roman" w:hAnsi="Times New Roman" w:cs="Times New Roman"/>
          <w:sz w:val="28"/>
          <w:szCs w:val="28"/>
        </w:rPr>
        <w:t>ізні види навчальної роботи розкривають перед дітьми навколишній світ, заохочування їх до самостійних спостережень, узагальнень, тобто активізація роботи дитячого інтелекту, розширення їх розумових горизонтів, розвиток зв’язного мовлення.</w:t>
      </w:r>
    </w:p>
    <w:p w:rsidR="00350858" w:rsidRPr="00350858" w:rsidRDefault="00350858" w:rsidP="00350858">
      <w:pPr>
        <w:shd w:val="clear" w:color="auto" w:fill="FFFFFF"/>
        <w:spacing w:before="96"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35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Висновок:</w:t>
      </w:r>
    </w:p>
    <w:p w:rsidR="00350858" w:rsidRPr="00350858" w:rsidRDefault="00350858" w:rsidP="00350858">
      <w:pPr>
        <w:shd w:val="clear" w:color="auto" w:fill="FFFFFF"/>
        <w:spacing w:before="96"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Таким чином, різні види завдань та вправ, як доводять спостереження дають учням змогу вибірково підходити до об’єктів пізнання (вибирати те, що потрібно зараз), виявляти самостійність і творчість, наполегливість у навчанні. </w:t>
      </w: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для вчителя - це одна з можливостей розвивати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ізнавальну активність у молодших школярів, бо такий спосіб вивчення програмового матеріалу захоплює не лише інтелектуальну сферу дітей, а й емоційну, підвищує рівень мотивації навчальної діяльності, суспільний зміст учіння, культуру розумової праці; допомагає виявити можливості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ійкої пізнавальної активності школярів на уроках природознавства. В основі активізації навчання лежить інтерес, який дарує радість творчості, радість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ізнання, пов’язані з гостротою сприйняття навколишнього світу.</w:t>
      </w:r>
    </w:p>
    <w:p w:rsidR="00350858" w:rsidRPr="00350858" w:rsidRDefault="00350858" w:rsidP="00350858">
      <w:pPr>
        <w:pBdr>
          <w:bottom w:val="single" w:sz="6" w:space="2" w:color="AAAAAA"/>
        </w:pBdr>
        <w:shd w:val="clear" w:color="auto" w:fill="FFFFFF"/>
        <w:spacing w:after="144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350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використаних джерел</w:t>
      </w:r>
    </w:p>
    <w:bookmarkEnd w:id="0"/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Бібік Н.М. Формування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ізнавальних інтересів молодших школярів: Навч.-метод. посіб. для вчителів початкових класів. – К.: ІЗМН, 1997.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Максименко С. Общая психология. – М.: Рефл-бук, 2000. – С. 528.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Обухова Л.Ф. Детская возрастная психология: Учебное пособие для студентов вузов. — М.: Педагогическое общество России, 1999. — С. 442.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Олешко Н. Активізація навчальної діяльності молодших школярів засобами мистецтва / Н. Олешко, І. Шевчук // Початкова школа. – 2007. – № 2. – С. 25 – 27.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Старинська О. Ініціатива як умова активізації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ізнавальної діяльності учня // Початкова школа. – 2000. – № 5. – С. 34 – 35.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Сухомлин Л. Форми активізації </w:t>
      </w:r>
      <w:proofErr w:type="gramStart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ізнавальної діяльності молодших школярів // Сучасна школі України. – 2009. - № 9. – С. 49 – 60.</w:t>
      </w:r>
    </w:p>
    <w:p w:rsidR="00350858" w:rsidRPr="00350858" w:rsidRDefault="00350858" w:rsidP="00350858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Юрченко О. Обучение через диалог и мотивацию к успеху // Директор школы. – 2004. – № 4. – С. 54–59.</w:t>
      </w:r>
    </w:p>
    <w:p w:rsidR="00D03607" w:rsidRPr="00350858" w:rsidRDefault="00D03607" w:rsidP="00350858">
      <w:pPr>
        <w:rPr>
          <w:rFonts w:ascii="Times New Roman" w:hAnsi="Times New Roman" w:cs="Times New Roman"/>
          <w:sz w:val="28"/>
          <w:szCs w:val="28"/>
        </w:rPr>
      </w:pPr>
    </w:p>
    <w:sectPr w:rsidR="00D03607" w:rsidRPr="0035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7F79"/>
    <w:multiLevelType w:val="multilevel"/>
    <w:tmpl w:val="39644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803B5"/>
    <w:multiLevelType w:val="multilevel"/>
    <w:tmpl w:val="DEA01E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B46C1"/>
    <w:multiLevelType w:val="multilevel"/>
    <w:tmpl w:val="4A24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528B3"/>
    <w:multiLevelType w:val="multilevel"/>
    <w:tmpl w:val="1D32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CB0A37"/>
    <w:multiLevelType w:val="multilevel"/>
    <w:tmpl w:val="14520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4E02D4"/>
    <w:multiLevelType w:val="multilevel"/>
    <w:tmpl w:val="43903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B4"/>
    <w:rsid w:val="00350858"/>
    <w:rsid w:val="00A926AC"/>
    <w:rsid w:val="00D03607"/>
    <w:rsid w:val="00D2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cp:lastPrinted>2018-12-16T15:36:00Z</cp:lastPrinted>
  <dcterms:created xsi:type="dcterms:W3CDTF">2018-12-16T15:41:00Z</dcterms:created>
  <dcterms:modified xsi:type="dcterms:W3CDTF">2018-12-16T15:41:00Z</dcterms:modified>
</cp:coreProperties>
</file>