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FB0" w:rsidRPr="002B77A6" w:rsidRDefault="00CD5FB0" w:rsidP="002B77A6">
      <w:pPr>
        <w:jc w:val="center"/>
        <w:rPr>
          <w:rFonts w:ascii="Mistral" w:hAnsi="Mistral" w:cs="Times New Roman"/>
          <w:sz w:val="48"/>
          <w:szCs w:val="48"/>
          <w:lang w:val="uk-UA"/>
        </w:rPr>
      </w:pPr>
      <w:r w:rsidRPr="002B77A6">
        <w:rPr>
          <w:rFonts w:ascii="Mistral" w:hAnsi="Mistral" w:cs="Times New Roman"/>
          <w:sz w:val="48"/>
          <w:szCs w:val="48"/>
          <w:lang w:val="uk-UA"/>
        </w:rPr>
        <w:t>Ванітас</w:t>
      </w:r>
    </w:p>
    <w:p w:rsidR="00CD5FB0" w:rsidRPr="002B77A6" w:rsidRDefault="00CD5FB0" w:rsidP="002B77A6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7A6">
        <w:rPr>
          <w:rFonts w:ascii="Times New Roman" w:hAnsi="Times New Roman" w:cs="Times New Roman"/>
          <w:sz w:val="28"/>
          <w:szCs w:val="28"/>
          <w:lang w:val="uk-UA"/>
        </w:rPr>
        <w:t>Не так давно люди обгов</w:t>
      </w:r>
      <w:bookmarkStart w:id="0" w:name="_GoBack"/>
      <w:bookmarkEnd w:id="0"/>
      <w:r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орювали </w:t>
      </w:r>
      <w:r w:rsidRPr="002B77A6">
        <w:rPr>
          <w:rFonts w:ascii="Times New Roman" w:hAnsi="Times New Roman" w:cs="Times New Roman"/>
          <w:b/>
          <w:sz w:val="28"/>
          <w:szCs w:val="28"/>
          <w:lang w:val="uk-UA"/>
        </w:rPr>
        <w:t>аніме «Мемуари Ванітас</w:t>
      </w:r>
      <w:r w:rsidR="001F7FD5" w:rsidRPr="002B77A6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2B77A6">
        <w:rPr>
          <w:rFonts w:ascii="Times New Roman" w:hAnsi="Times New Roman" w:cs="Times New Roman"/>
          <w:b/>
          <w:sz w:val="28"/>
          <w:szCs w:val="28"/>
          <w:lang w:val="uk-UA"/>
        </w:rPr>
        <w:t>».</w:t>
      </w:r>
      <w:r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 Це історія про вампірів багряного місяця і про одного з них – Ной Архівіст. Ной </w:t>
      </w:r>
      <w:r w:rsidR="001F7FD5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– «Ікла, що тлумачать кров», тобто бачить через кров спогади інших вампірів. В дорозі він знайомиться з Ванітасом – людиною, що був поміченим вампіром блакитного місяця та носив його </w:t>
      </w:r>
      <w:r w:rsidR="002B77A6" w:rsidRPr="002B77A6">
        <w:rPr>
          <w:rFonts w:ascii="Times New Roman" w:hAnsi="Times New Roman" w:cs="Times New Roman"/>
          <w:sz w:val="28"/>
          <w:szCs w:val="28"/>
          <w:lang w:val="uk-UA"/>
        </w:rPr>
        <w:t>ім’я</w:t>
      </w:r>
      <w:r w:rsidR="001F7FD5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 та книгу, що міг дістати таємне </w:t>
      </w:r>
      <w:r w:rsidR="002B77A6" w:rsidRPr="002B77A6">
        <w:rPr>
          <w:rFonts w:ascii="Times New Roman" w:hAnsi="Times New Roman" w:cs="Times New Roman"/>
          <w:sz w:val="28"/>
          <w:szCs w:val="28"/>
          <w:lang w:val="uk-UA"/>
        </w:rPr>
        <w:t>ім’я</w:t>
      </w:r>
      <w:r w:rsidR="001F7FD5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 вампіра. Його ціллю було врятувати всіх вампірів. Ной став його правицею людини та розповідав їх історію, в кінці якої – вбиває його. </w:t>
      </w:r>
    </w:p>
    <w:p w:rsidR="00870420" w:rsidRPr="002B77A6" w:rsidRDefault="001F7FD5" w:rsidP="002B77A6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870420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латинської </w:t>
      </w:r>
      <w:r w:rsidR="00870420" w:rsidRPr="002B77A6">
        <w:rPr>
          <w:rFonts w:ascii="Times New Roman" w:hAnsi="Times New Roman" w:cs="Times New Roman"/>
          <w:b/>
          <w:sz w:val="28"/>
          <w:szCs w:val="28"/>
          <w:lang w:val="uk-UA"/>
        </w:rPr>
        <w:t>«Ванітас»</w:t>
      </w:r>
      <w:r w:rsidR="00870420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 перекладається як «марнославство», що відображає героя аніме, а також – стилю в світовому мистецтві. Він розвивався в епоху бароко та поширився на території Нідерландів та Фландрії (сучасна територія Бельгії) в 16 та 17 столітті, також твори зустрічались в Іспанії та Франції. Ці картини були в основному натюрмортами</w:t>
      </w:r>
      <w:r w:rsidR="002B77A6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 з одною тематикою – швидкоплинність</w:t>
      </w:r>
      <w:r w:rsidR="00870420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 буття.</w:t>
      </w:r>
    </w:p>
    <w:p w:rsidR="00870420" w:rsidRPr="002B77A6" w:rsidRDefault="00870420" w:rsidP="002B77A6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Основним символом стилю є </w:t>
      </w:r>
      <w:r w:rsidRPr="002B77A6">
        <w:rPr>
          <w:rFonts w:ascii="Times New Roman" w:hAnsi="Times New Roman" w:cs="Times New Roman"/>
          <w:b/>
          <w:sz w:val="28"/>
          <w:szCs w:val="28"/>
          <w:lang w:val="uk-UA"/>
        </w:rPr>
        <w:t>череп.</w:t>
      </w:r>
      <w:r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 Він зустрічається на кожному полотні, як нагадування</w:t>
      </w:r>
      <w:r w:rsidR="00243833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37227D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смерть, що настане для кожного, так як раніше це була голова ще живої людини, яка могла померти з різних причин. Також атрибутом натюрмортів є </w:t>
      </w:r>
      <w:r w:rsidR="0037227D" w:rsidRPr="002B77A6">
        <w:rPr>
          <w:rFonts w:ascii="Times New Roman" w:hAnsi="Times New Roman" w:cs="Times New Roman"/>
          <w:b/>
          <w:sz w:val="28"/>
          <w:szCs w:val="28"/>
          <w:lang w:val="uk-UA"/>
        </w:rPr>
        <w:t>гнилі фрукти</w:t>
      </w:r>
      <w:r w:rsidR="0037227D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 – символ старіння. На відміну від свіжих, які означають родючість, в гнилих не є значення що саме за фрукт. Наприклад, якщо хотіли </w:t>
      </w:r>
      <w:r w:rsidR="002B77A6" w:rsidRPr="002B77A6">
        <w:rPr>
          <w:rFonts w:ascii="Times New Roman" w:hAnsi="Times New Roman" w:cs="Times New Roman"/>
          <w:sz w:val="28"/>
          <w:szCs w:val="28"/>
          <w:lang w:val="uk-UA"/>
        </w:rPr>
        <w:t>зобразити</w:t>
      </w:r>
      <w:r w:rsidR="0037227D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 гріхопадіння, то малювали яблуко, </w:t>
      </w:r>
      <w:r w:rsidR="003B718A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а також грушу, помідор, цитрус, вишню та виноград, так як в Біблії немає точного опису плоду, що </w:t>
      </w:r>
      <w:r w:rsidR="002B77A6" w:rsidRPr="002B77A6">
        <w:rPr>
          <w:rFonts w:ascii="Times New Roman" w:hAnsi="Times New Roman" w:cs="Times New Roman"/>
          <w:sz w:val="28"/>
          <w:szCs w:val="28"/>
          <w:lang w:val="uk-UA"/>
        </w:rPr>
        <w:t>з’їла</w:t>
      </w:r>
      <w:r w:rsidR="003B718A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 Єва та Адам. </w:t>
      </w:r>
      <w:r w:rsidR="003F3507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Більш еротичний підтекст мають інжир, сливи та персики. </w:t>
      </w:r>
      <w:r w:rsidR="002E64FF" w:rsidRPr="002B77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Ніж </w:t>
      </w:r>
      <w:r w:rsidR="002E64FF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– знак вразливості, знак того як легко перервати життя. </w:t>
      </w:r>
      <w:r w:rsidR="002E64FF" w:rsidRPr="002B77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Пісочний або механічний годинник </w:t>
      </w:r>
      <w:r w:rsidR="002E64FF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– знак швидкоплинності життя, пісок </w:t>
      </w:r>
      <w:r w:rsidR="002B77A6" w:rsidRPr="002B77A6">
        <w:rPr>
          <w:rFonts w:ascii="Times New Roman" w:hAnsi="Times New Roman" w:cs="Times New Roman"/>
          <w:sz w:val="28"/>
          <w:szCs w:val="28"/>
          <w:lang w:val="uk-UA"/>
        </w:rPr>
        <w:t>сиплеться</w:t>
      </w:r>
      <w:r w:rsidR="002E64FF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 як міра часу, </w:t>
      </w:r>
      <w:r w:rsidR="002B77A6" w:rsidRPr="002B77A6">
        <w:rPr>
          <w:rFonts w:ascii="Times New Roman" w:hAnsi="Times New Roman" w:cs="Times New Roman"/>
          <w:sz w:val="28"/>
          <w:szCs w:val="28"/>
          <w:lang w:val="uk-UA"/>
        </w:rPr>
        <w:t>відлік</w:t>
      </w:r>
      <w:r w:rsidR="002E64FF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 років чи годин, що проживає особистість на цьому світі. </w:t>
      </w:r>
      <w:r w:rsidR="002E64FF" w:rsidRPr="002B77A6">
        <w:rPr>
          <w:rFonts w:ascii="Times New Roman" w:hAnsi="Times New Roman" w:cs="Times New Roman"/>
          <w:b/>
          <w:sz w:val="28"/>
          <w:szCs w:val="28"/>
          <w:lang w:val="uk-UA"/>
        </w:rPr>
        <w:t>Музичні інструменти</w:t>
      </w:r>
      <w:r w:rsidR="002E64FF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 символізують </w:t>
      </w:r>
      <w:r w:rsidR="002B77A6" w:rsidRPr="002B77A6">
        <w:rPr>
          <w:rFonts w:ascii="Times New Roman" w:hAnsi="Times New Roman" w:cs="Times New Roman"/>
          <w:sz w:val="28"/>
          <w:szCs w:val="28"/>
          <w:lang w:val="uk-UA"/>
        </w:rPr>
        <w:t>людські</w:t>
      </w:r>
      <w:r w:rsidR="002E64FF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 насолоди, а </w:t>
      </w:r>
      <w:r w:rsidR="002E64FF" w:rsidRPr="002B77A6">
        <w:rPr>
          <w:rFonts w:ascii="Times New Roman" w:hAnsi="Times New Roman" w:cs="Times New Roman"/>
          <w:b/>
          <w:sz w:val="28"/>
          <w:szCs w:val="28"/>
          <w:lang w:val="uk-UA"/>
        </w:rPr>
        <w:t>книги</w:t>
      </w:r>
      <w:r w:rsidR="002E64FF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 – знання, отримані за історію людей. </w:t>
      </w:r>
      <w:r w:rsidR="002E64FF" w:rsidRPr="002B77A6">
        <w:rPr>
          <w:rFonts w:ascii="Times New Roman" w:hAnsi="Times New Roman" w:cs="Times New Roman"/>
          <w:b/>
          <w:sz w:val="28"/>
          <w:szCs w:val="28"/>
          <w:lang w:val="uk-UA"/>
        </w:rPr>
        <w:t>Руїни</w:t>
      </w:r>
      <w:r w:rsidR="002E64FF" w:rsidRPr="002B77A6">
        <w:rPr>
          <w:rFonts w:ascii="Times New Roman" w:hAnsi="Times New Roman" w:cs="Times New Roman"/>
          <w:sz w:val="28"/>
          <w:szCs w:val="28"/>
          <w:lang w:val="uk-UA"/>
        </w:rPr>
        <w:t xml:space="preserve"> – символ минуще життя тих, хто жив раніше до тебе.</w:t>
      </w:r>
    </w:p>
    <w:p w:rsidR="004057DF" w:rsidRPr="002B77A6" w:rsidRDefault="004057DF" w:rsidP="002B77A6">
      <w:pPr>
        <w:pStyle w:val="a8"/>
        <w:shd w:val="clear" w:color="auto" w:fill="FFFFFF"/>
        <w:spacing w:before="120" w:beforeAutospacing="0" w:after="120" w:afterAutospacing="0"/>
        <w:ind w:firstLine="284"/>
        <w:jc w:val="both"/>
        <w:rPr>
          <w:sz w:val="28"/>
          <w:szCs w:val="28"/>
          <w:lang w:val="uk-UA"/>
        </w:rPr>
      </w:pPr>
      <w:r w:rsidRPr="002B77A6">
        <w:rPr>
          <w:b/>
          <w:sz w:val="28"/>
          <w:szCs w:val="28"/>
          <w:lang w:val="uk-UA"/>
        </w:rPr>
        <w:t>Історія стилю</w:t>
      </w:r>
      <w:r w:rsidRPr="002B77A6">
        <w:rPr>
          <w:sz w:val="28"/>
          <w:szCs w:val="28"/>
          <w:lang w:val="uk-UA"/>
        </w:rPr>
        <w:t xml:space="preserve"> хоч і коротка, але доволі цікава. Спершу це були натюрморти з фронтальними зображення черепів, частіше всього в нішах зі свічкою, або інших символів смерті та тлінності які в епоху Ренесансу часто малювали. Самою першою картиною була голландського художника Якоба де Гейна, яка так в називалась – «</w:t>
      </w:r>
      <w:r w:rsidRPr="002B77A6">
        <w:rPr>
          <w:sz w:val="28"/>
          <w:szCs w:val="28"/>
          <w:lang w:val="en-US"/>
        </w:rPr>
        <w:t>Vanitas</w:t>
      </w:r>
      <w:r w:rsidRPr="002B77A6">
        <w:rPr>
          <w:sz w:val="28"/>
          <w:szCs w:val="28"/>
          <w:lang w:val="uk-UA"/>
        </w:rPr>
        <w:t xml:space="preserve">». В основному символи смерті були на зворотах інших картин, як знак смертності </w:t>
      </w:r>
      <w:r w:rsidR="002B77A6" w:rsidRPr="002B77A6">
        <w:rPr>
          <w:sz w:val="28"/>
          <w:szCs w:val="28"/>
          <w:lang w:val="uk-UA"/>
        </w:rPr>
        <w:t>людської</w:t>
      </w:r>
      <w:r w:rsidRPr="002B77A6">
        <w:rPr>
          <w:sz w:val="28"/>
          <w:szCs w:val="28"/>
          <w:lang w:val="uk-UA"/>
        </w:rPr>
        <w:t xml:space="preserve"> натури. Як самостійний жанр Ванітас </w:t>
      </w:r>
      <w:r w:rsidR="002B77A6" w:rsidRPr="002B77A6">
        <w:rPr>
          <w:sz w:val="28"/>
          <w:szCs w:val="28"/>
          <w:lang w:val="uk-UA"/>
        </w:rPr>
        <w:t>з’явився</w:t>
      </w:r>
      <w:r w:rsidRPr="002B77A6">
        <w:rPr>
          <w:sz w:val="28"/>
          <w:szCs w:val="28"/>
          <w:lang w:val="uk-UA"/>
        </w:rPr>
        <w:t xml:space="preserve"> близько 1550 року. Інші символи додалися в натюрморти в 17 столітті</w:t>
      </w:r>
      <w:r w:rsidR="00DD493E" w:rsidRPr="002B77A6">
        <w:rPr>
          <w:sz w:val="28"/>
          <w:szCs w:val="28"/>
          <w:lang w:val="uk-UA"/>
        </w:rPr>
        <w:t xml:space="preserve">, як от квіти, кубки та фрукти. Популярним стиль став 1620-х років, а в 1650-х зосередився в нідерландським місті Лейдені, так як це місто було важливим центром кальвінізму, що засуджувала розбещеність і </w:t>
      </w:r>
      <w:r w:rsidR="002B77A6" w:rsidRPr="002B77A6">
        <w:rPr>
          <w:sz w:val="28"/>
          <w:szCs w:val="28"/>
          <w:lang w:val="uk-UA"/>
        </w:rPr>
        <w:t>марнославство</w:t>
      </w:r>
      <w:r w:rsidR="00DD493E" w:rsidRPr="002B77A6">
        <w:rPr>
          <w:sz w:val="28"/>
          <w:szCs w:val="28"/>
          <w:lang w:val="uk-UA"/>
        </w:rPr>
        <w:t xml:space="preserve"> та пропагувала тверді моральні устої. Також на розвиток вплинули погляди </w:t>
      </w:r>
      <w:r w:rsidR="002B77A6" w:rsidRPr="002B77A6">
        <w:rPr>
          <w:sz w:val="28"/>
          <w:szCs w:val="28"/>
          <w:lang w:val="en-US"/>
        </w:rPr>
        <w:t>memento</w:t>
      </w:r>
      <w:r w:rsidR="00DD493E" w:rsidRPr="002B77A6">
        <w:rPr>
          <w:sz w:val="28"/>
          <w:szCs w:val="28"/>
        </w:rPr>
        <w:t xml:space="preserve"> </w:t>
      </w:r>
      <w:r w:rsidR="002B77A6" w:rsidRPr="002B77A6">
        <w:rPr>
          <w:sz w:val="28"/>
          <w:szCs w:val="28"/>
          <w:lang w:val="en-US"/>
        </w:rPr>
        <w:t>more</w:t>
      </w:r>
      <w:r w:rsidR="00DD493E" w:rsidRPr="002B77A6">
        <w:rPr>
          <w:sz w:val="28"/>
          <w:szCs w:val="28"/>
          <w:lang w:val="uk-UA"/>
        </w:rPr>
        <w:t>, що перекладається «</w:t>
      </w:r>
      <w:r w:rsidR="002B77A6" w:rsidRPr="002B77A6">
        <w:rPr>
          <w:sz w:val="28"/>
          <w:szCs w:val="28"/>
          <w:lang w:val="uk-UA"/>
        </w:rPr>
        <w:t>Пам’ятай</w:t>
      </w:r>
      <w:r w:rsidR="00DD493E" w:rsidRPr="002B77A6">
        <w:rPr>
          <w:sz w:val="28"/>
          <w:szCs w:val="28"/>
          <w:lang w:val="uk-UA"/>
        </w:rPr>
        <w:t xml:space="preserve"> про смерть». </w:t>
      </w:r>
    </w:p>
    <w:p w:rsidR="00DD493E" w:rsidRPr="002B77A6" w:rsidRDefault="00DD493E" w:rsidP="002B77A6">
      <w:pPr>
        <w:pStyle w:val="a8"/>
        <w:shd w:val="clear" w:color="auto" w:fill="FFFFFF"/>
        <w:spacing w:before="120" w:beforeAutospacing="0" w:after="120" w:afterAutospacing="0"/>
        <w:ind w:firstLine="284"/>
        <w:jc w:val="both"/>
        <w:rPr>
          <w:sz w:val="28"/>
          <w:szCs w:val="28"/>
          <w:lang w:val="uk-UA"/>
        </w:rPr>
      </w:pPr>
      <w:r w:rsidRPr="002B77A6">
        <w:rPr>
          <w:b/>
          <w:sz w:val="28"/>
          <w:szCs w:val="28"/>
          <w:lang w:val="uk-UA"/>
        </w:rPr>
        <w:lastRenderedPageBreak/>
        <w:t>Отже,</w:t>
      </w:r>
      <w:r w:rsidRPr="002B77A6">
        <w:rPr>
          <w:sz w:val="28"/>
          <w:szCs w:val="28"/>
          <w:lang w:val="uk-UA"/>
        </w:rPr>
        <w:t xml:space="preserve"> стиль </w:t>
      </w:r>
      <w:r w:rsidR="002B77A6" w:rsidRPr="002B77A6">
        <w:rPr>
          <w:sz w:val="28"/>
          <w:szCs w:val="28"/>
          <w:lang w:val="uk-UA"/>
        </w:rPr>
        <w:t>глибоко</w:t>
      </w:r>
      <w:r w:rsidRPr="002B77A6">
        <w:rPr>
          <w:sz w:val="28"/>
          <w:szCs w:val="28"/>
          <w:lang w:val="uk-UA"/>
        </w:rPr>
        <w:t xml:space="preserve"> пов'язаний </w:t>
      </w:r>
      <w:r w:rsidR="008C60F6" w:rsidRPr="002B77A6">
        <w:rPr>
          <w:sz w:val="28"/>
          <w:szCs w:val="28"/>
          <w:lang w:val="uk-UA"/>
        </w:rPr>
        <w:t xml:space="preserve">з певним возвеличенням смерті та засудженням земних насолод. Безсумнівно, це </w:t>
      </w:r>
      <w:r w:rsidR="002B77A6" w:rsidRPr="002B77A6">
        <w:rPr>
          <w:sz w:val="28"/>
          <w:szCs w:val="28"/>
          <w:lang w:val="uk-UA"/>
        </w:rPr>
        <w:t>пов’язано</w:t>
      </w:r>
      <w:r w:rsidR="008C60F6" w:rsidRPr="002B77A6">
        <w:rPr>
          <w:sz w:val="28"/>
          <w:szCs w:val="28"/>
          <w:lang w:val="uk-UA"/>
        </w:rPr>
        <w:t xml:space="preserve"> з релігією, так як розвивався епоху Ренесансу, з поверненням до античності та появою нових видів мистецтва. Він </w:t>
      </w:r>
      <w:r w:rsidR="002B77A6" w:rsidRPr="002B77A6">
        <w:rPr>
          <w:sz w:val="28"/>
          <w:szCs w:val="28"/>
          <w:lang w:val="uk-UA"/>
        </w:rPr>
        <w:t>з’явився</w:t>
      </w:r>
      <w:r w:rsidR="008C60F6" w:rsidRPr="002B77A6">
        <w:rPr>
          <w:sz w:val="28"/>
          <w:szCs w:val="28"/>
          <w:lang w:val="uk-UA"/>
        </w:rPr>
        <w:t xml:space="preserve">, пережив свій пік та пішов нанівець як і багацько стилів, таких як Бароко, Рококо та Класицизм, але через те що стиль </w:t>
      </w:r>
      <w:r w:rsidR="002B77A6" w:rsidRPr="002B77A6">
        <w:rPr>
          <w:sz w:val="28"/>
          <w:szCs w:val="28"/>
          <w:lang w:val="uk-UA"/>
        </w:rPr>
        <w:t xml:space="preserve">прожив 1,5 століття Ванітас не набрав популярності в основному в Нідерландах та Фландрії та не встиг розвинутись по світу, про нього особливо мало що відомо. Якщо знайти інші картини, то, можливо, можна дізнатись ще більше про цей незвичний стиль. </w:t>
      </w:r>
    </w:p>
    <w:p w:rsidR="004057DF" w:rsidRDefault="004057DF" w:rsidP="004057DF">
      <w:pPr>
        <w:pStyle w:val="a8"/>
        <w:shd w:val="clear" w:color="auto" w:fill="FFFFFF"/>
        <w:spacing w:before="120" w:beforeAutospacing="0" w:after="120" w:afterAutospacing="0"/>
        <w:rPr>
          <w:lang w:val="uk-UA"/>
        </w:rPr>
      </w:pPr>
    </w:p>
    <w:p w:rsidR="004057DF" w:rsidRDefault="004057DF" w:rsidP="004057DF">
      <w:pPr>
        <w:pStyle w:val="a8"/>
        <w:shd w:val="clear" w:color="auto" w:fill="FFFFFF"/>
        <w:spacing w:before="120" w:beforeAutospacing="0" w:after="120" w:afterAutospacing="0"/>
        <w:rPr>
          <w:lang w:val="uk-UA"/>
        </w:rPr>
      </w:pPr>
    </w:p>
    <w:p w:rsidR="004057DF" w:rsidRDefault="004057DF" w:rsidP="004057DF">
      <w:pPr>
        <w:pStyle w:val="a8"/>
        <w:shd w:val="clear" w:color="auto" w:fill="FFFFFF"/>
        <w:spacing w:before="120" w:beforeAutospacing="0" w:after="120" w:afterAutospacing="0"/>
        <w:rPr>
          <w:lang w:val="uk-UA"/>
        </w:rPr>
      </w:pPr>
    </w:p>
    <w:p w:rsidR="004057DF" w:rsidRDefault="004057DF" w:rsidP="004057DF">
      <w:pPr>
        <w:pStyle w:val="a8"/>
        <w:shd w:val="clear" w:color="auto" w:fill="FFFFFF"/>
        <w:spacing w:before="120" w:beforeAutospacing="0" w:after="120" w:afterAutospacing="0"/>
        <w:rPr>
          <w:lang w:val="uk-UA"/>
        </w:rPr>
      </w:pPr>
    </w:p>
    <w:p w:rsidR="004057DF" w:rsidRDefault="004057DF" w:rsidP="004057DF">
      <w:pPr>
        <w:pStyle w:val="a8"/>
        <w:shd w:val="clear" w:color="auto" w:fill="FFFFFF"/>
        <w:spacing w:before="120" w:beforeAutospacing="0" w:after="120" w:afterAutospacing="0"/>
        <w:rPr>
          <w:lang w:val="uk-UA"/>
        </w:rPr>
      </w:pPr>
    </w:p>
    <w:p w:rsidR="002E64FF" w:rsidRPr="008C60F6" w:rsidRDefault="002E64FF" w:rsidP="00CD5FB0">
      <w:pPr>
        <w:rPr>
          <w:lang w:val="uk-UA"/>
        </w:rPr>
      </w:pPr>
    </w:p>
    <w:sectPr w:rsidR="002E64FF" w:rsidRPr="008C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2E8" w:rsidRDefault="003962E8" w:rsidP="002348E7">
      <w:pPr>
        <w:spacing w:after="0" w:line="240" w:lineRule="auto"/>
      </w:pPr>
      <w:r>
        <w:separator/>
      </w:r>
    </w:p>
  </w:endnote>
  <w:endnote w:type="continuationSeparator" w:id="0">
    <w:p w:rsidR="003962E8" w:rsidRDefault="003962E8" w:rsidP="00234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2E8" w:rsidRDefault="003962E8" w:rsidP="002348E7">
      <w:pPr>
        <w:spacing w:after="0" w:line="240" w:lineRule="auto"/>
      </w:pPr>
      <w:r>
        <w:separator/>
      </w:r>
    </w:p>
  </w:footnote>
  <w:footnote w:type="continuationSeparator" w:id="0">
    <w:p w:rsidR="003962E8" w:rsidRDefault="003962E8" w:rsidP="00234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743CD"/>
    <w:multiLevelType w:val="hybridMultilevel"/>
    <w:tmpl w:val="BD3E7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B50BA"/>
    <w:multiLevelType w:val="hybridMultilevel"/>
    <w:tmpl w:val="71CC3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357"/>
    <w:rsid w:val="000A5A29"/>
    <w:rsid w:val="001F7FD5"/>
    <w:rsid w:val="002348E7"/>
    <w:rsid w:val="00243833"/>
    <w:rsid w:val="002B364A"/>
    <w:rsid w:val="002B77A6"/>
    <w:rsid w:val="002E64FF"/>
    <w:rsid w:val="0037227D"/>
    <w:rsid w:val="003962E8"/>
    <w:rsid w:val="003B718A"/>
    <w:rsid w:val="003D5357"/>
    <w:rsid w:val="003F3507"/>
    <w:rsid w:val="004057DF"/>
    <w:rsid w:val="00870420"/>
    <w:rsid w:val="008C60F6"/>
    <w:rsid w:val="00CD5FB0"/>
    <w:rsid w:val="00DD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68DE3"/>
  <w15:chartTrackingRefBased/>
  <w15:docId w15:val="{31D1C791-08D9-4892-803C-E460FD74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48E7"/>
  </w:style>
  <w:style w:type="paragraph" w:styleId="a5">
    <w:name w:val="footer"/>
    <w:basedOn w:val="a"/>
    <w:link w:val="a6"/>
    <w:uiPriority w:val="99"/>
    <w:unhideWhenUsed/>
    <w:rsid w:val="00234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48E7"/>
  </w:style>
  <w:style w:type="paragraph" w:styleId="a7">
    <w:name w:val="List Paragraph"/>
    <w:basedOn w:val="a"/>
    <w:uiPriority w:val="34"/>
    <w:qFormat/>
    <w:rsid w:val="002348E7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05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4057DF"/>
    <w:rPr>
      <w:color w:val="0000FF"/>
      <w:u w:val="single"/>
    </w:rPr>
  </w:style>
  <w:style w:type="character" w:customStyle="1" w:styleId="cite-bracket">
    <w:name w:val="cite-bracket"/>
    <w:basedOn w:val="a0"/>
    <w:rsid w:val="00405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8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2024-08-18T13:56:00Z</dcterms:created>
  <dcterms:modified xsi:type="dcterms:W3CDTF">2024-08-19T11:41:00Z</dcterms:modified>
</cp:coreProperties>
</file>