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Квіти невинні жертви кохання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У віршах моїх, де квіти танцюють в обіймах слів,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Не невинні вони, але жертви кохання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Бо як весняні дощі сповивають серця теплом,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Квіти відчуттів розцвітають в саду кохання.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Ця краса, що ніжна, мов промінь весняного світла,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Не винність, а обрана доля, яка надає кожній пелюстці вагу.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У полях честі і розчарувань грає пламіння кохання,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Танець надій та тривог, мов весняні дощі розгортають таїнства.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Але в криниці ночі, де спостерігають зірки,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Квіти кохання можуть втратити свою свіжість, як в засушливій літній ночі.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Не завжди життя дарує квітам вічне процвітання,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І вони стають жертвами невзаємного кохання, пливучи в темряві.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Однак у віршах, як у сповіді душі, як усмішці весняної зорі,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Виявляється краса кохання, несучи в собі сліди минулих бурь.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Квіти не винні, але вони свідчать про величність миті кохання,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І навіть в найскладніших моментах, вони залишаються символом вічності в серці вірша.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