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9A9" w:rsidRPr="0058165D" w:rsidRDefault="000719A9" w:rsidP="000719A9">
      <w:pPr>
        <w:spacing w:before="30" w:after="30"/>
        <w:ind w:left="709"/>
        <w:jc w:val="center"/>
        <w:rPr>
          <w:rFonts w:ascii="Times New Roman" w:hAnsi="Times New Roman" w:cs="Times New Roman"/>
          <w:b/>
          <w:sz w:val="28"/>
          <w:szCs w:val="28"/>
        </w:rPr>
      </w:pPr>
      <w:bookmarkStart w:id="0" w:name="_GoBack"/>
      <w:bookmarkEnd w:id="0"/>
      <w:r w:rsidRPr="0058165D">
        <w:rPr>
          <w:rFonts w:ascii="Times New Roman" w:hAnsi="Times New Roman" w:cs="Times New Roman"/>
          <w:b/>
          <w:sz w:val="28"/>
          <w:szCs w:val="28"/>
        </w:rPr>
        <w:t>Назва університету</w:t>
      </w:r>
    </w:p>
    <w:p w:rsidR="000719A9" w:rsidRPr="0058165D" w:rsidRDefault="000719A9" w:rsidP="000719A9">
      <w:pPr>
        <w:spacing w:before="30" w:after="30"/>
        <w:ind w:left="709"/>
        <w:jc w:val="center"/>
        <w:rPr>
          <w:rFonts w:ascii="Times New Roman" w:hAnsi="Times New Roman" w:cs="Times New Roman"/>
          <w:sz w:val="28"/>
          <w:szCs w:val="28"/>
        </w:rPr>
      </w:pPr>
      <w:r w:rsidRPr="0058165D">
        <w:rPr>
          <w:rFonts w:ascii="Times New Roman" w:hAnsi="Times New Roman" w:cs="Times New Roman"/>
          <w:sz w:val="28"/>
          <w:szCs w:val="28"/>
        </w:rPr>
        <w:t>Кафедра</w:t>
      </w:r>
    </w:p>
    <w:p w:rsidR="000719A9" w:rsidRPr="0058165D" w:rsidRDefault="000719A9" w:rsidP="000719A9">
      <w:pPr>
        <w:spacing w:before="30" w:after="30"/>
        <w:ind w:left="709"/>
        <w:jc w:val="center"/>
        <w:rPr>
          <w:rFonts w:ascii="Times New Roman" w:hAnsi="Times New Roman" w:cs="Times New Roman"/>
          <w:sz w:val="28"/>
          <w:szCs w:val="28"/>
        </w:rPr>
      </w:pPr>
      <w:r w:rsidRPr="0058165D">
        <w:rPr>
          <w:rFonts w:ascii="Times New Roman" w:hAnsi="Times New Roman" w:cs="Times New Roman"/>
          <w:sz w:val="28"/>
          <w:szCs w:val="28"/>
        </w:rPr>
        <w:t>Дисципліна</w:t>
      </w: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b/>
          <w:sz w:val="28"/>
          <w:szCs w:val="28"/>
        </w:rPr>
      </w:pPr>
      <w:r>
        <w:rPr>
          <w:rFonts w:ascii="Times New Roman" w:hAnsi="Times New Roman" w:cs="Times New Roman"/>
          <w:b/>
          <w:sz w:val="28"/>
          <w:szCs w:val="28"/>
        </w:rPr>
        <w:t>Аналітична робота з права міжнародних організацій на тему</w:t>
      </w:r>
      <w:r w:rsidRPr="0058165D">
        <w:rPr>
          <w:rFonts w:ascii="Times New Roman" w:hAnsi="Times New Roman" w:cs="Times New Roman"/>
          <w:b/>
          <w:sz w:val="28"/>
          <w:szCs w:val="28"/>
        </w:rPr>
        <w:t xml:space="preserve"> «</w:t>
      </w:r>
      <w:r>
        <w:rPr>
          <w:rFonts w:ascii="Times New Roman" w:hAnsi="Times New Roman" w:cs="Times New Roman"/>
          <w:b/>
          <w:sz w:val="28"/>
          <w:szCs w:val="28"/>
        </w:rPr>
        <w:t>Роль ООН у підтриманні міжнародного миру</w:t>
      </w:r>
      <w:r w:rsidRPr="0058165D">
        <w:rPr>
          <w:rFonts w:ascii="Times New Roman" w:hAnsi="Times New Roman" w:cs="Times New Roman"/>
          <w:b/>
          <w:sz w:val="28"/>
          <w:szCs w:val="28"/>
        </w:rPr>
        <w:t>»</w:t>
      </w: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jc w:val="center"/>
        <w:rPr>
          <w:rFonts w:ascii="Times New Roman" w:hAnsi="Times New Roman" w:cs="Times New Roman"/>
          <w:sz w:val="28"/>
          <w:szCs w:val="28"/>
        </w:rPr>
      </w:pPr>
    </w:p>
    <w:p w:rsidR="000719A9" w:rsidRPr="0058165D" w:rsidRDefault="000719A9" w:rsidP="000719A9">
      <w:pPr>
        <w:spacing w:before="30" w:after="30"/>
        <w:jc w:val="right"/>
        <w:rPr>
          <w:rFonts w:ascii="Times New Roman" w:hAnsi="Times New Roman" w:cs="Times New Roman"/>
          <w:sz w:val="28"/>
          <w:szCs w:val="28"/>
        </w:rPr>
      </w:pPr>
      <w:r w:rsidRPr="0058165D">
        <w:rPr>
          <w:rFonts w:ascii="Times New Roman" w:hAnsi="Times New Roman" w:cs="Times New Roman"/>
          <w:b/>
          <w:sz w:val="28"/>
          <w:szCs w:val="28"/>
        </w:rPr>
        <w:t>Роботу виконав/виконала</w:t>
      </w:r>
      <w:r w:rsidRPr="0058165D">
        <w:rPr>
          <w:rFonts w:ascii="Times New Roman" w:hAnsi="Times New Roman" w:cs="Times New Roman"/>
          <w:sz w:val="28"/>
          <w:szCs w:val="28"/>
        </w:rPr>
        <w:t>:</w:t>
      </w:r>
    </w:p>
    <w:p w:rsidR="000719A9" w:rsidRPr="0058165D" w:rsidRDefault="000719A9" w:rsidP="000719A9">
      <w:pPr>
        <w:spacing w:before="30" w:after="30"/>
        <w:ind w:left="709"/>
        <w:jc w:val="right"/>
        <w:rPr>
          <w:rFonts w:ascii="Times New Roman" w:hAnsi="Times New Roman" w:cs="Times New Roman"/>
          <w:sz w:val="28"/>
          <w:szCs w:val="28"/>
        </w:rPr>
      </w:pPr>
      <w:r w:rsidRPr="0058165D">
        <w:rPr>
          <w:rFonts w:ascii="Times New Roman" w:hAnsi="Times New Roman" w:cs="Times New Roman"/>
          <w:sz w:val="28"/>
          <w:szCs w:val="28"/>
        </w:rPr>
        <w:t>ПІБ студента/студентки</w:t>
      </w:r>
    </w:p>
    <w:p w:rsidR="000719A9" w:rsidRPr="0058165D" w:rsidRDefault="000719A9" w:rsidP="000719A9">
      <w:pPr>
        <w:spacing w:before="30" w:after="30"/>
        <w:ind w:left="709"/>
        <w:jc w:val="right"/>
        <w:rPr>
          <w:rFonts w:ascii="Times New Roman" w:hAnsi="Times New Roman" w:cs="Times New Roman"/>
          <w:sz w:val="28"/>
          <w:szCs w:val="28"/>
        </w:rPr>
      </w:pPr>
      <w:r w:rsidRPr="0058165D">
        <w:rPr>
          <w:rFonts w:ascii="Times New Roman" w:hAnsi="Times New Roman" w:cs="Times New Roman"/>
          <w:sz w:val="28"/>
          <w:szCs w:val="28"/>
        </w:rPr>
        <w:t>Курс, група</w:t>
      </w:r>
    </w:p>
    <w:p w:rsidR="000719A9" w:rsidRPr="0058165D" w:rsidRDefault="000719A9" w:rsidP="000719A9">
      <w:pPr>
        <w:spacing w:before="30" w:after="30"/>
        <w:ind w:left="709"/>
        <w:jc w:val="right"/>
        <w:rPr>
          <w:rFonts w:ascii="Times New Roman" w:hAnsi="Times New Roman" w:cs="Times New Roman"/>
          <w:sz w:val="28"/>
          <w:szCs w:val="28"/>
        </w:rPr>
      </w:pPr>
      <w:r w:rsidRPr="0058165D">
        <w:rPr>
          <w:rFonts w:ascii="Times New Roman" w:hAnsi="Times New Roman" w:cs="Times New Roman"/>
          <w:b/>
          <w:sz w:val="28"/>
          <w:szCs w:val="28"/>
        </w:rPr>
        <w:t>Роботу приймає</w:t>
      </w:r>
      <w:r w:rsidRPr="0058165D">
        <w:rPr>
          <w:rFonts w:ascii="Times New Roman" w:hAnsi="Times New Roman" w:cs="Times New Roman"/>
          <w:sz w:val="28"/>
          <w:szCs w:val="28"/>
        </w:rPr>
        <w:t>:</w:t>
      </w:r>
    </w:p>
    <w:p w:rsidR="000719A9" w:rsidRPr="0058165D" w:rsidRDefault="000719A9" w:rsidP="000719A9">
      <w:pPr>
        <w:spacing w:before="30" w:after="30"/>
        <w:ind w:left="709"/>
        <w:jc w:val="right"/>
        <w:rPr>
          <w:rFonts w:ascii="Times New Roman" w:hAnsi="Times New Roman" w:cs="Times New Roman"/>
          <w:sz w:val="28"/>
          <w:szCs w:val="28"/>
        </w:rPr>
      </w:pPr>
      <w:r w:rsidRPr="0058165D">
        <w:rPr>
          <w:rFonts w:ascii="Times New Roman" w:hAnsi="Times New Roman" w:cs="Times New Roman"/>
          <w:sz w:val="28"/>
          <w:szCs w:val="28"/>
        </w:rPr>
        <w:t>Сфера діяльності викладача/викладачки, ПІБ</w:t>
      </w:r>
    </w:p>
    <w:p w:rsidR="000719A9" w:rsidRPr="0058165D" w:rsidRDefault="000719A9" w:rsidP="000719A9">
      <w:pPr>
        <w:spacing w:before="30" w:after="30"/>
        <w:ind w:left="709"/>
        <w:jc w:val="center"/>
        <w:rPr>
          <w:rFonts w:ascii="Times New Roman" w:hAnsi="Times New Roman" w:cs="Times New Roman"/>
          <w:sz w:val="28"/>
          <w:szCs w:val="28"/>
        </w:rPr>
      </w:pPr>
    </w:p>
    <w:p w:rsidR="000719A9" w:rsidRPr="0058165D" w:rsidRDefault="000719A9" w:rsidP="000719A9">
      <w:pPr>
        <w:spacing w:before="30" w:after="30"/>
        <w:ind w:left="709"/>
        <w:jc w:val="center"/>
        <w:rPr>
          <w:rFonts w:ascii="Times New Roman" w:hAnsi="Times New Roman" w:cs="Times New Roman"/>
          <w:b/>
          <w:sz w:val="28"/>
          <w:szCs w:val="28"/>
        </w:rPr>
      </w:pPr>
      <w:r w:rsidRPr="0058165D">
        <w:rPr>
          <w:rFonts w:ascii="Times New Roman" w:hAnsi="Times New Roman" w:cs="Times New Roman"/>
          <w:b/>
          <w:sz w:val="28"/>
          <w:szCs w:val="28"/>
        </w:rPr>
        <w:t>Місто</w:t>
      </w:r>
    </w:p>
    <w:p w:rsidR="000719A9" w:rsidRPr="0058165D" w:rsidRDefault="000719A9" w:rsidP="000719A9">
      <w:pPr>
        <w:spacing w:before="30" w:after="30"/>
        <w:ind w:left="709"/>
        <w:jc w:val="center"/>
        <w:rPr>
          <w:rFonts w:ascii="Times New Roman" w:hAnsi="Times New Roman" w:cs="Times New Roman"/>
          <w:sz w:val="28"/>
          <w:szCs w:val="28"/>
        </w:rPr>
      </w:pPr>
    </w:p>
    <w:p w:rsidR="000719A9" w:rsidRDefault="000719A9" w:rsidP="000719A9">
      <w:pPr>
        <w:spacing w:before="30" w:after="30"/>
        <w:ind w:left="709"/>
        <w:jc w:val="center"/>
        <w:rPr>
          <w:rFonts w:ascii="Times New Roman" w:hAnsi="Times New Roman" w:cs="Times New Roman"/>
          <w:b/>
          <w:sz w:val="28"/>
          <w:szCs w:val="28"/>
        </w:rPr>
      </w:pPr>
      <w:r w:rsidRPr="0058165D">
        <w:rPr>
          <w:rFonts w:ascii="Times New Roman" w:hAnsi="Times New Roman" w:cs="Times New Roman"/>
          <w:b/>
          <w:sz w:val="28"/>
          <w:szCs w:val="28"/>
        </w:rPr>
        <w:t>Рік</w:t>
      </w:r>
    </w:p>
    <w:p w:rsidR="000719A9" w:rsidRDefault="000719A9" w:rsidP="000719A9">
      <w:pPr>
        <w:spacing w:before="30" w:after="30"/>
        <w:ind w:left="709"/>
        <w:jc w:val="center"/>
        <w:rPr>
          <w:rFonts w:ascii="Times New Roman" w:hAnsi="Times New Roman" w:cs="Times New Roman"/>
          <w:sz w:val="28"/>
          <w:szCs w:val="28"/>
        </w:rPr>
      </w:pPr>
      <w:r>
        <w:rPr>
          <w:rFonts w:ascii="Times New Roman" w:hAnsi="Times New Roman" w:cs="Times New Roman"/>
          <w:b/>
          <w:sz w:val="28"/>
          <w:szCs w:val="28"/>
        </w:rPr>
        <w:lastRenderedPageBreak/>
        <w:t>Зміст</w:t>
      </w:r>
    </w:p>
    <w:p w:rsidR="000719A9" w:rsidRDefault="000719A9" w:rsidP="000719A9">
      <w:pPr>
        <w:spacing w:before="30" w:after="30"/>
        <w:ind w:left="709"/>
        <w:jc w:val="center"/>
        <w:rPr>
          <w:rFonts w:ascii="Times New Roman" w:hAnsi="Times New Roman" w:cs="Times New Roman"/>
          <w:sz w:val="28"/>
          <w:szCs w:val="28"/>
        </w:rPr>
      </w:pPr>
    </w:p>
    <w:p w:rsidR="000719A9" w:rsidRDefault="000719A9" w:rsidP="000719A9">
      <w:pPr>
        <w:spacing w:before="30" w:after="30"/>
        <w:ind w:left="709"/>
        <w:jc w:val="center"/>
        <w:rPr>
          <w:rFonts w:ascii="Times New Roman" w:hAnsi="Times New Roman" w:cs="Times New Roman"/>
          <w:sz w:val="28"/>
          <w:szCs w:val="28"/>
        </w:rPr>
      </w:pPr>
    </w:p>
    <w:p w:rsidR="000719A9" w:rsidRDefault="000719A9" w:rsidP="000719A9">
      <w:pPr>
        <w:spacing w:before="30" w:after="30"/>
        <w:ind w:left="709"/>
        <w:jc w:val="center"/>
        <w:rPr>
          <w:rFonts w:ascii="Times New Roman" w:hAnsi="Times New Roman" w:cs="Times New Roman"/>
          <w:sz w:val="28"/>
          <w:szCs w:val="28"/>
        </w:rPr>
      </w:pPr>
    </w:p>
    <w:p w:rsidR="001C48B6" w:rsidRPr="00F30B62" w:rsidRDefault="00364E64" w:rsidP="00364E64">
      <w:pPr>
        <w:spacing w:before="30" w:after="30"/>
        <w:rPr>
          <w:rFonts w:ascii="Times New Roman" w:hAnsi="Times New Roman" w:cs="Times New Roman"/>
          <w:b/>
          <w:sz w:val="28"/>
          <w:szCs w:val="28"/>
        </w:rPr>
      </w:pPr>
      <w:r>
        <w:rPr>
          <w:rFonts w:ascii="Times New Roman" w:hAnsi="Times New Roman" w:cs="Times New Roman"/>
          <w:sz w:val="28"/>
          <w:szCs w:val="28"/>
        </w:rPr>
        <w:t xml:space="preserve">     </w:t>
      </w:r>
      <w:r w:rsidRPr="00364E64">
        <w:rPr>
          <w:rFonts w:ascii="Times New Roman" w:hAnsi="Times New Roman" w:cs="Times New Roman"/>
          <w:b/>
          <w:sz w:val="28"/>
          <w:szCs w:val="28"/>
        </w:rPr>
        <w:t>Вступна частина</w:t>
      </w:r>
      <w:r>
        <w:rPr>
          <w:rFonts w:ascii="Times New Roman" w:hAnsi="Times New Roman" w:cs="Times New Roman"/>
          <w:sz w:val="28"/>
          <w:szCs w:val="28"/>
        </w:rPr>
        <w:t>…………………………………………………………</w:t>
      </w:r>
      <w:r w:rsidR="00F30B62">
        <w:rPr>
          <w:rFonts w:ascii="Times New Roman" w:hAnsi="Times New Roman" w:cs="Times New Roman"/>
          <w:sz w:val="28"/>
          <w:szCs w:val="28"/>
        </w:rPr>
        <w:t>..</w:t>
      </w:r>
      <w:r w:rsidR="00F30B62" w:rsidRPr="00F30B62">
        <w:rPr>
          <w:rFonts w:ascii="Times New Roman" w:hAnsi="Times New Roman" w:cs="Times New Roman"/>
          <w:b/>
          <w:sz w:val="28"/>
          <w:szCs w:val="28"/>
        </w:rPr>
        <w:t>3-5 ст.</w:t>
      </w:r>
    </w:p>
    <w:p w:rsidR="00364E64" w:rsidRPr="00364E64" w:rsidRDefault="00364E64" w:rsidP="00364E64">
      <w:pPr>
        <w:spacing w:before="30" w:after="30"/>
        <w:rPr>
          <w:rFonts w:ascii="Times New Roman" w:hAnsi="Times New Roman" w:cs="Times New Roman"/>
          <w:sz w:val="28"/>
          <w:szCs w:val="28"/>
        </w:rPr>
      </w:pPr>
      <w:r w:rsidRPr="00364E64">
        <w:rPr>
          <w:rFonts w:ascii="Times New Roman" w:hAnsi="Times New Roman" w:cs="Times New Roman"/>
          <w:b/>
          <w:sz w:val="28"/>
          <w:szCs w:val="28"/>
        </w:rPr>
        <w:t xml:space="preserve">     Основна частина</w:t>
      </w:r>
      <w:r>
        <w:rPr>
          <w:rFonts w:ascii="Times New Roman" w:hAnsi="Times New Roman" w:cs="Times New Roman"/>
          <w:sz w:val="28"/>
          <w:szCs w:val="28"/>
        </w:rPr>
        <w:t>………………………………………………………</w:t>
      </w:r>
      <w:r w:rsidR="00F30B62">
        <w:rPr>
          <w:rFonts w:ascii="Times New Roman" w:hAnsi="Times New Roman" w:cs="Times New Roman"/>
          <w:sz w:val="28"/>
          <w:szCs w:val="28"/>
        </w:rPr>
        <w:t>…</w:t>
      </w:r>
      <w:r w:rsidR="00F30B62" w:rsidRPr="00F30B62">
        <w:rPr>
          <w:rFonts w:ascii="Times New Roman" w:hAnsi="Times New Roman" w:cs="Times New Roman"/>
          <w:b/>
          <w:sz w:val="28"/>
          <w:szCs w:val="28"/>
        </w:rPr>
        <w:t>6-25 ст.</w:t>
      </w:r>
    </w:p>
    <w:p w:rsidR="00364E64" w:rsidRPr="00364E64" w:rsidRDefault="00364E64" w:rsidP="00364E64">
      <w:pPr>
        <w:spacing w:before="30" w:after="30"/>
        <w:rPr>
          <w:rFonts w:ascii="Times New Roman" w:hAnsi="Times New Roman" w:cs="Times New Roman"/>
          <w:sz w:val="28"/>
          <w:szCs w:val="28"/>
        </w:rPr>
      </w:pPr>
      <w:r w:rsidRPr="00364E64">
        <w:rPr>
          <w:rFonts w:ascii="Times New Roman" w:hAnsi="Times New Roman" w:cs="Times New Roman"/>
          <w:b/>
          <w:sz w:val="28"/>
          <w:szCs w:val="28"/>
        </w:rPr>
        <w:t xml:space="preserve">     Висновок</w:t>
      </w:r>
      <w:r>
        <w:rPr>
          <w:rFonts w:ascii="Times New Roman" w:hAnsi="Times New Roman" w:cs="Times New Roman"/>
          <w:sz w:val="28"/>
          <w:szCs w:val="28"/>
        </w:rPr>
        <w:t>…………………………………………………………………</w:t>
      </w:r>
      <w:r w:rsidR="00F30B62" w:rsidRPr="00F30B62">
        <w:rPr>
          <w:rFonts w:ascii="Times New Roman" w:hAnsi="Times New Roman" w:cs="Times New Roman"/>
          <w:b/>
          <w:sz w:val="28"/>
          <w:szCs w:val="28"/>
        </w:rPr>
        <w:t>26-27 ст.</w:t>
      </w:r>
    </w:p>
    <w:p w:rsidR="00364E64" w:rsidRPr="00364E64" w:rsidRDefault="00364E64" w:rsidP="00364E64">
      <w:pPr>
        <w:spacing w:before="30" w:after="30"/>
        <w:rPr>
          <w:rFonts w:ascii="Times New Roman" w:hAnsi="Times New Roman" w:cs="Times New Roman"/>
          <w:sz w:val="28"/>
          <w:szCs w:val="28"/>
        </w:rPr>
      </w:pPr>
      <w:r w:rsidRPr="00364E64">
        <w:rPr>
          <w:rFonts w:ascii="Times New Roman" w:hAnsi="Times New Roman" w:cs="Times New Roman"/>
          <w:b/>
          <w:sz w:val="28"/>
          <w:szCs w:val="28"/>
        </w:rPr>
        <w:t xml:space="preserve">     Список використаних джерел</w:t>
      </w:r>
      <w:r>
        <w:rPr>
          <w:rFonts w:ascii="Times New Roman" w:hAnsi="Times New Roman" w:cs="Times New Roman"/>
          <w:sz w:val="28"/>
          <w:szCs w:val="28"/>
        </w:rPr>
        <w:t>……………………………………………</w:t>
      </w:r>
      <w:r w:rsidR="00F30B62" w:rsidRPr="00F30B62">
        <w:rPr>
          <w:rFonts w:ascii="Times New Roman" w:hAnsi="Times New Roman" w:cs="Times New Roman"/>
          <w:b/>
          <w:sz w:val="28"/>
          <w:szCs w:val="28"/>
        </w:rPr>
        <w:t>28 ст.</w:t>
      </w: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364E64" w:rsidRDefault="00364E64" w:rsidP="001C48B6">
      <w:pPr>
        <w:spacing w:before="30" w:after="30"/>
        <w:jc w:val="center"/>
        <w:rPr>
          <w:rFonts w:ascii="Times New Roman" w:hAnsi="Times New Roman" w:cs="Times New Roman"/>
          <w:sz w:val="28"/>
          <w:szCs w:val="28"/>
        </w:rPr>
      </w:pPr>
    </w:p>
    <w:p w:rsidR="00364E64" w:rsidRDefault="00364E64" w:rsidP="001C48B6">
      <w:pPr>
        <w:spacing w:before="30" w:after="30"/>
        <w:jc w:val="center"/>
        <w:rPr>
          <w:rFonts w:ascii="Times New Roman" w:hAnsi="Times New Roman" w:cs="Times New Roman"/>
          <w:sz w:val="28"/>
          <w:szCs w:val="28"/>
        </w:rPr>
      </w:pPr>
    </w:p>
    <w:p w:rsidR="00B75AA9" w:rsidRDefault="00B75AA9" w:rsidP="00813A15">
      <w:pPr>
        <w:spacing w:before="30" w:after="30"/>
        <w:rPr>
          <w:rFonts w:ascii="Times New Roman" w:hAnsi="Times New Roman" w:cs="Times New Roman"/>
          <w:sz w:val="28"/>
          <w:szCs w:val="28"/>
        </w:rPr>
        <w:sectPr w:rsidR="00B75AA9" w:rsidSect="000719A9">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pPr>
    </w:p>
    <w:p w:rsidR="001C48B6" w:rsidRPr="001C48B6" w:rsidRDefault="001C48B6" w:rsidP="00813A15">
      <w:pPr>
        <w:spacing w:before="30" w:after="30"/>
        <w:jc w:val="center"/>
        <w:rPr>
          <w:rFonts w:ascii="Times New Roman" w:hAnsi="Times New Roman" w:cs="Times New Roman"/>
          <w:b/>
          <w:sz w:val="28"/>
          <w:szCs w:val="28"/>
        </w:rPr>
      </w:pPr>
      <w:r w:rsidRPr="001C48B6">
        <w:rPr>
          <w:rFonts w:ascii="Times New Roman" w:hAnsi="Times New Roman" w:cs="Times New Roman"/>
          <w:b/>
          <w:sz w:val="28"/>
          <w:szCs w:val="28"/>
        </w:rPr>
        <w:lastRenderedPageBreak/>
        <w:t>Вступна частина</w:t>
      </w: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jc w:val="center"/>
        <w:rPr>
          <w:rFonts w:ascii="Times New Roman" w:hAnsi="Times New Roman" w:cs="Times New Roman"/>
          <w:sz w:val="28"/>
          <w:szCs w:val="28"/>
        </w:rPr>
      </w:pPr>
    </w:p>
    <w:p w:rsidR="001C48B6" w:rsidRDefault="001C48B6" w:rsidP="001C48B6">
      <w:pPr>
        <w:spacing w:before="30" w:after="30"/>
        <w:rPr>
          <w:rFonts w:ascii="Times New Roman" w:hAnsi="Times New Roman" w:cs="Times New Roman"/>
          <w:sz w:val="28"/>
          <w:szCs w:val="28"/>
        </w:rPr>
      </w:pPr>
      <w:r>
        <w:rPr>
          <w:rFonts w:ascii="Times New Roman" w:hAnsi="Times New Roman" w:cs="Times New Roman"/>
          <w:sz w:val="28"/>
          <w:szCs w:val="28"/>
        </w:rPr>
        <w:t xml:space="preserve">     Темою моєї аналітичної роботи з права міжнародних організацій є «Роль ООН у підтриманні міжнародного миру». Перш, ніж розпочати розгляд даної теми, хочу звернути увагу на актуальність даної теми. Тут варто відзначити, що у сучасних умовах світового розвитку міжнародних відносин, дана тема набуває особливого значення, оскільки зростання кількості локальних та регіональних конфліктів, посилення геополітичних протирічь між державами, поява нових глобальних загроз, серед яких можна відзначити і: м</w:t>
      </w:r>
      <w:r w:rsidR="00E31EC8">
        <w:rPr>
          <w:rFonts w:ascii="Times New Roman" w:hAnsi="Times New Roman" w:cs="Times New Roman"/>
          <w:sz w:val="28"/>
          <w:szCs w:val="28"/>
        </w:rPr>
        <w:t>іжнародний тероризм (серед яких, зокрема, можна назвати війну США та Ізраїлю проти Ірану, яка розпочалася 28 лютого 2026 року), кіберзлочинність, гуманітарні кризи та масові порушення прав людини (серед яких, зокрема, можна назвати російсько-українську війну 20 лютого 2014 року, коли відбувалися перші перетини державного кордону України збройними силами рф через Керченську протоку та повномасштабну війну рф проти України, яка розпочалася 24 лютого 2022 року, коли російські окупанти завдали ракетних ударів по містах України та розпочали повномасштабне вторгнення, яке президент рф назвав «спецоперацією»), які створюють серйозні виклики для стабільності міжнародної системи. У зв’язку з цим, міжнародне співтовариство потребує ефективних механізмів колективної безпеки, які були б здатні забезпечити попередження конфліктів, їх мирне врегулювання та відновлення стабільності у постконфліктних регіонах.</w:t>
      </w:r>
    </w:p>
    <w:p w:rsidR="00E31EC8" w:rsidRDefault="00E31EC8" w:rsidP="001C48B6">
      <w:pPr>
        <w:spacing w:before="30" w:after="30"/>
        <w:rPr>
          <w:rFonts w:ascii="Times New Roman" w:hAnsi="Times New Roman" w:cs="Times New Roman"/>
          <w:sz w:val="28"/>
          <w:szCs w:val="28"/>
        </w:rPr>
      </w:pPr>
      <w:r>
        <w:rPr>
          <w:rFonts w:ascii="Times New Roman" w:hAnsi="Times New Roman" w:cs="Times New Roman"/>
          <w:sz w:val="28"/>
          <w:szCs w:val="28"/>
        </w:rPr>
        <w:t xml:space="preserve">     Власне, важливу роль у формуванні та функціонуванні таких механізмів відіграє Організація Об’єднаних Націй (далі – ООН), яка з моменту свого створення стала центральною міжнародною організацією, покликаною координувати співпрацю держав у сфері підтримання міжнародного миру та безпеки. Стосовно основних цілей та принципів діяльності організації, варто відзначити, що вони знаходять своє закріплення у Статуті ООН, яка саме визначає правові засади функціонування системи колективної безпеки та встановлює основні механізми запобігання і врег</w:t>
      </w:r>
      <w:r w:rsidR="00DE20CC">
        <w:rPr>
          <w:rFonts w:ascii="Times New Roman" w:hAnsi="Times New Roman" w:cs="Times New Roman"/>
          <w:sz w:val="28"/>
          <w:szCs w:val="28"/>
        </w:rPr>
        <w:t>улювання міжнародних конфліктів.</w:t>
      </w:r>
    </w:p>
    <w:p w:rsidR="00DE20CC" w:rsidRDefault="00DE20CC" w:rsidP="001C48B6">
      <w:pPr>
        <w:spacing w:before="30" w:after="30"/>
        <w:rPr>
          <w:rFonts w:ascii="Times New Roman" w:hAnsi="Times New Roman" w:cs="Times New Roman"/>
          <w:sz w:val="28"/>
          <w:szCs w:val="28"/>
        </w:rPr>
      </w:pPr>
      <w:r>
        <w:rPr>
          <w:rFonts w:ascii="Times New Roman" w:hAnsi="Times New Roman" w:cs="Times New Roman"/>
          <w:sz w:val="28"/>
          <w:szCs w:val="28"/>
        </w:rPr>
        <w:t xml:space="preserve">     Особливе місце у системі органів ООН посідає Рада Безпеки ООН, на яку покладено головну відповідальність за підтримання міжнародного миру та безпеки. У межах своєї компетенції, цей орган уповноважений приймати обов’язкові для держав-членів рішення, застосовувати санкції, створювати миротворчі місії та здійснювати інші заходи, спрямовані на врегулювання конфліктів. Водночас, важливу роль відіграє і Генеральна Асамблея ООН, яка забезпечує міжнародний діалог між державами та сприяє виробленню узгоджених підходів до вирішення глобальних проблем.</w:t>
      </w:r>
    </w:p>
    <w:p w:rsidR="00DE20CC" w:rsidRDefault="00DE20CC" w:rsidP="001C48B6">
      <w:pPr>
        <w:spacing w:before="30" w:after="30"/>
        <w:rPr>
          <w:rFonts w:ascii="Times New Roman" w:hAnsi="Times New Roman" w:cs="Times New Roman"/>
          <w:sz w:val="28"/>
          <w:szCs w:val="28"/>
        </w:rPr>
      </w:pPr>
      <w:r>
        <w:rPr>
          <w:rFonts w:ascii="Times New Roman" w:hAnsi="Times New Roman" w:cs="Times New Roman"/>
          <w:sz w:val="28"/>
          <w:szCs w:val="28"/>
        </w:rPr>
        <w:lastRenderedPageBreak/>
        <w:t xml:space="preserve">     Діяльність ООН у сфері підтримання миру охоплює широкий спектр інструментів, серед яких: превентивна дипломатія, посередництво, миротворчі операції, санкційні механізми та заходи постконфліктного врегулювання. Завдяки цим механізмам, організація відіграє важливу роль у стабілізації міжнародних відносин та сприяє розвитку співробітництва між державами. Разом із тим, сучасні міжнародні процеси свідчать про наявність певних проблем у функціонуванні системи колективної безпеки, що зумовлює необхідність наукового дослідження ролі ООН у підтриманні міжнародного миру та визначення перспектив удосконалення її діяльності.</w:t>
      </w:r>
    </w:p>
    <w:p w:rsidR="00DE20CC" w:rsidRDefault="00DE20CC" w:rsidP="001C48B6">
      <w:pPr>
        <w:spacing w:before="30" w:after="30"/>
        <w:rPr>
          <w:rFonts w:ascii="Times New Roman" w:hAnsi="Times New Roman" w:cs="Times New Roman"/>
          <w:sz w:val="28"/>
          <w:szCs w:val="28"/>
        </w:rPr>
      </w:pPr>
      <w:r>
        <w:rPr>
          <w:rFonts w:ascii="Times New Roman" w:hAnsi="Times New Roman" w:cs="Times New Roman"/>
          <w:sz w:val="28"/>
          <w:szCs w:val="28"/>
        </w:rPr>
        <w:t xml:space="preserve">     Тож, </w:t>
      </w:r>
      <w:r w:rsidR="00BE5E7C">
        <w:rPr>
          <w:rFonts w:ascii="Times New Roman" w:hAnsi="Times New Roman" w:cs="Times New Roman"/>
          <w:sz w:val="28"/>
          <w:szCs w:val="28"/>
        </w:rPr>
        <w:t>актуальність даної теми дослідження полягає у зростанні кількості міжнародних конфліктів та необхідності удосконалення механізмів їх врегулювання у межах міжнародного права; дослідженні діяльності ООН у забезпеченні глобальної стабільності, підтриманні міжнародного миру у теоретичному та практичному значенні.</w:t>
      </w:r>
    </w:p>
    <w:p w:rsidR="00BE5E7C" w:rsidRDefault="00BE5E7C" w:rsidP="001C48B6">
      <w:pPr>
        <w:spacing w:before="30" w:after="30"/>
        <w:rPr>
          <w:rFonts w:ascii="Times New Roman" w:hAnsi="Times New Roman" w:cs="Times New Roman"/>
          <w:sz w:val="28"/>
          <w:szCs w:val="28"/>
        </w:rPr>
      </w:pPr>
      <w:r>
        <w:rPr>
          <w:rFonts w:ascii="Times New Roman" w:hAnsi="Times New Roman" w:cs="Times New Roman"/>
          <w:sz w:val="28"/>
          <w:szCs w:val="28"/>
        </w:rPr>
        <w:t xml:space="preserve">     За мету дослідження я обрала комплексний аналіз ролі ООН у підтриманні міжнародного миру та безпеки; дослідження міжнародно-правових механізмів діяльності цієї організації у сфері запобігання та врегулювання міжнародних конфліктів.</w:t>
      </w:r>
    </w:p>
    <w:p w:rsidR="00BE5E7C" w:rsidRDefault="00BE5E7C" w:rsidP="001C48B6">
      <w:pPr>
        <w:spacing w:before="30" w:after="30"/>
        <w:rPr>
          <w:rFonts w:ascii="Times New Roman" w:hAnsi="Times New Roman" w:cs="Times New Roman"/>
          <w:sz w:val="28"/>
          <w:szCs w:val="28"/>
        </w:rPr>
      </w:pPr>
      <w:r>
        <w:rPr>
          <w:rFonts w:ascii="Times New Roman" w:hAnsi="Times New Roman" w:cs="Times New Roman"/>
          <w:sz w:val="28"/>
          <w:szCs w:val="28"/>
        </w:rPr>
        <w:t xml:space="preserve">     Завданнями для розкриття мети даної теми є:</w:t>
      </w:r>
    </w:p>
    <w:p w:rsidR="00BE5E7C" w:rsidRDefault="00BE5E7C" w:rsidP="00BE5E7C">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розкриття правової природи та основних принципів діяльності ООН у системі міжнародного права;</w:t>
      </w:r>
    </w:p>
    <w:p w:rsidR="00BE5E7C" w:rsidRDefault="00BE5E7C" w:rsidP="00BE5E7C">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аналіз повноважень основних органів ООН у сфері підтримання міжнародного миру та безпеки;</w:t>
      </w:r>
    </w:p>
    <w:p w:rsidR="00BE5E7C" w:rsidRDefault="00BE5E7C" w:rsidP="00BE5E7C">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дослідження основних механізмів діяльності ООН щодо врегулювання міжнародних конфліктів;</w:t>
      </w:r>
    </w:p>
    <w:p w:rsidR="00BE5E7C" w:rsidRDefault="00BE5E7C" w:rsidP="00BE5E7C">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характеристика значення миротворчих операцій ООН у забезпеченні міжнародної стабільності;</w:t>
      </w:r>
    </w:p>
    <w:p w:rsidR="00BE5E7C" w:rsidRDefault="00BE5E7C" w:rsidP="00BE5E7C">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визначення ролі ООН у формуванні сучасної системи міжнародної колективної безпеки.</w:t>
      </w:r>
    </w:p>
    <w:p w:rsidR="00BE5E7C" w:rsidRDefault="00BE5E7C" w:rsidP="00BE5E7C">
      <w:pPr>
        <w:spacing w:before="30" w:after="30"/>
        <w:rPr>
          <w:rFonts w:ascii="Times New Roman" w:hAnsi="Times New Roman" w:cs="Times New Roman"/>
          <w:sz w:val="28"/>
          <w:szCs w:val="28"/>
        </w:rPr>
      </w:pPr>
      <w:r>
        <w:rPr>
          <w:rFonts w:ascii="Times New Roman" w:hAnsi="Times New Roman" w:cs="Times New Roman"/>
          <w:sz w:val="28"/>
          <w:szCs w:val="28"/>
        </w:rPr>
        <w:t xml:space="preserve">     Об’єкт дослідження – міжнародні правовідносини, що виникають у процесі забезпечення міжнародного миру та безпеки.</w:t>
      </w:r>
    </w:p>
    <w:p w:rsidR="00BE5E7C" w:rsidRDefault="00BE5E7C" w:rsidP="00BE5E7C">
      <w:pPr>
        <w:spacing w:before="30" w:after="30"/>
        <w:rPr>
          <w:rFonts w:ascii="Times New Roman" w:hAnsi="Times New Roman" w:cs="Times New Roman"/>
          <w:sz w:val="28"/>
          <w:szCs w:val="28"/>
        </w:rPr>
      </w:pPr>
      <w:r>
        <w:rPr>
          <w:rFonts w:ascii="Times New Roman" w:hAnsi="Times New Roman" w:cs="Times New Roman"/>
          <w:sz w:val="28"/>
          <w:szCs w:val="28"/>
        </w:rPr>
        <w:t xml:space="preserve">     Об’єктивна сторона дослідження – конкретні форми та механізми діяльності ООН, спрямовані на підтримання міжнародного миру та безпеки, зокрема, прийняття міжнародно-правових актів, здійснення миротворчих операцій, застосування санкцій та дипломатичних заходів.</w:t>
      </w:r>
    </w:p>
    <w:p w:rsidR="00BE5E7C" w:rsidRDefault="00BE5E7C" w:rsidP="00BE5E7C">
      <w:pPr>
        <w:spacing w:before="30" w:after="30"/>
        <w:rPr>
          <w:rFonts w:ascii="Times New Roman" w:hAnsi="Times New Roman" w:cs="Times New Roman"/>
          <w:sz w:val="28"/>
          <w:szCs w:val="28"/>
        </w:rPr>
      </w:pPr>
      <w:r>
        <w:rPr>
          <w:rFonts w:ascii="Times New Roman" w:hAnsi="Times New Roman" w:cs="Times New Roman"/>
          <w:sz w:val="28"/>
          <w:szCs w:val="28"/>
        </w:rPr>
        <w:t xml:space="preserve">     Суб’єкт дослідження – міжнародні організації та держави-члени, які беруть участь у реалізації механізмів підтримання міжнародного миру в межах системи ООН.</w:t>
      </w:r>
    </w:p>
    <w:p w:rsidR="00BE5E7C" w:rsidRDefault="00BE5E7C" w:rsidP="00BE5E7C">
      <w:pPr>
        <w:spacing w:before="30" w:after="30"/>
        <w:rPr>
          <w:rFonts w:ascii="Times New Roman" w:hAnsi="Times New Roman" w:cs="Times New Roman"/>
          <w:sz w:val="28"/>
          <w:szCs w:val="28"/>
        </w:rPr>
      </w:pPr>
      <w:r>
        <w:rPr>
          <w:rFonts w:ascii="Times New Roman" w:hAnsi="Times New Roman" w:cs="Times New Roman"/>
          <w:sz w:val="28"/>
          <w:szCs w:val="28"/>
        </w:rPr>
        <w:t xml:space="preserve">     Суб’єктивна сторона дослідження – діяльність уповноважених органів та посадових осіб ООН, спрямована на реалізацію міжнародно-правових норм і </w:t>
      </w:r>
      <w:r>
        <w:rPr>
          <w:rFonts w:ascii="Times New Roman" w:hAnsi="Times New Roman" w:cs="Times New Roman"/>
          <w:sz w:val="28"/>
          <w:szCs w:val="28"/>
        </w:rPr>
        <w:lastRenderedPageBreak/>
        <w:t>принципів, а також на прийняття рішень щодо врегулювання міжнародних конфліктів та забезпечення стабільності міжнародних відносин.</w:t>
      </w: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Pr="001F6E90" w:rsidRDefault="00BE5E7C" w:rsidP="00BE5E7C">
      <w:pPr>
        <w:spacing w:before="30" w:after="30"/>
        <w:jc w:val="center"/>
        <w:rPr>
          <w:rFonts w:ascii="Times New Roman" w:hAnsi="Times New Roman" w:cs="Times New Roman"/>
          <w:b/>
          <w:sz w:val="28"/>
          <w:szCs w:val="28"/>
        </w:rPr>
      </w:pPr>
      <w:r w:rsidRPr="001F6E90">
        <w:rPr>
          <w:rFonts w:ascii="Times New Roman" w:hAnsi="Times New Roman" w:cs="Times New Roman"/>
          <w:b/>
          <w:sz w:val="28"/>
          <w:szCs w:val="28"/>
        </w:rPr>
        <w:lastRenderedPageBreak/>
        <w:t>Основна частина</w:t>
      </w: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BE5E7C" w:rsidP="00BE5E7C">
      <w:pPr>
        <w:spacing w:before="30" w:after="30"/>
        <w:jc w:val="center"/>
        <w:rPr>
          <w:rFonts w:ascii="Times New Roman" w:hAnsi="Times New Roman" w:cs="Times New Roman"/>
          <w:sz w:val="28"/>
          <w:szCs w:val="28"/>
        </w:rPr>
      </w:pPr>
    </w:p>
    <w:p w:rsidR="00BE5E7C" w:rsidRDefault="001F6E90" w:rsidP="00BE5E7C">
      <w:pPr>
        <w:spacing w:before="30" w:after="30"/>
        <w:rPr>
          <w:rFonts w:ascii="Times New Roman" w:hAnsi="Times New Roman" w:cs="Times New Roman"/>
          <w:sz w:val="28"/>
          <w:szCs w:val="28"/>
        </w:rPr>
      </w:pPr>
      <w:r>
        <w:rPr>
          <w:rFonts w:ascii="Times New Roman" w:hAnsi="Times New Roman" w:cs="Times New Roman"/>
          <w:sz w:val="28"/>
          <w:szCs w:val="28"/>
        </w:rPr>
        <w:t xml:space="preserve">     Розглянувши «поверхневу» інформацію стосовно даної теми та поставивши перед собою мету та завдання для розкриття, варто розпочати з того, що структуровано я розділила огляд теми на декілька частин, серед яких я розкрию наступне:</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роль міжнародних організацій у сучасному світі;</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роль ООН в забезпеченні принципу верховенства права;</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міжнародно-правове забезпечення постконфліктного врегулювання на прикладі практики ООН;</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роль міжнародних організацій у протидії тероризму;</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діяльність Ради Безпеки ООН із забезпечення миру на міжнародній арені;</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миротворчі операції ООН, а саме міжнародно-правова основа та практика;</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статус миротворців ООН в міжнародному гуманітарному праві;</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роль міжнародних неурядових організацій у забезпеченні міжнародного правосуддя;</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організаційно-правові механізми забезпечення міжнародного миру та безпеки;</w:t>
      </w:r>
    </w:p>
    <w:p w:rsidR="001F6E90" w:rsidRDefault="001F6E90" w:rsidP="001F6E90">
      <w:pPr>
        <w:pStyle w:val="a3"/>
        <w:numPr>
          <w:ilvl w:val="0"/>
          <w:numId w:val="1"/>
        </w:numPr>
        <w:spacing w:before="30" w:after="30"/>
        <w:rPr>
          <w:rFonts w:ascii="Times New Roman" w:hAnsi="Times New Roman" w:cs="Times New Roman"/>
          <w:sz w:val="28"/>
          <w:szCs w:val="28"/>
        </w:rPr>
      </w:pPr>
      <w:r>
        <w:rPr>
          <w:rFonts w:ascii="Times New Roman" w:hAnsi="Times New Roman" w:cs="Times New Roman"/>
          <w:sz w:val="28"/>
          <w:szCs w:val="28"/>
        </w:rPr>
        <w:t>роль ООН у міжнародно-правовій охороні клімату.</w:t>
      </w:r>
    </w:p>
    <w:p w:rsidR="009D0C37" w:rsidRDefault="001F6E90" w:rsidP="009D0C37">
      <w:pPr>
        <w:shd w:val="clear" w:color="auto" w:fill="FFFFFF"/>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 xml:space="preserve">     Розпочну аналітичну роботу з наукової статті Бабарицького О. В., Ігнатьєва А. І., Будніка І. К. з приводу ролі міжнародних організацій у сучасному світі. Для початку, варто сказати, що дана наукова стаття стосується аналізу функції міжнародних організацій у врегулюванні конфліктів та підтриманні міжнародної стабільності. Як визначають автори даної наукової статті: «</w:t>
      </w:r>
      <w:r w:rsidRPr="001F6E90">
        <w:rPr>
          <w:rFonts w:ascii="Times New Roman" w:eastAsia="Times New Roman" w:hAnsi="Times New Roman" w:cs="Times New Roman"/>
          <w:color w:val="000000"/>
          <w:sz w:val="28"/>
          <w:szCs w:val="28"/>
          <w:lang w:eastAsia="uk-UA"/>
        </w:rPr>
        <w:t>Політичні організації в основі своїй зосереджуються на підтримці миру та безпеки, сприяють вирішенню конфліктів та зміцненню демократичних інститутів. Їхня діяльність часто спрямована на попередження кризових ситуацій, мирне врегулювання суперечок та забезпечення стабільності у різних регіонах світу. Яскравим прикладом такої співпраці є Організація Об’єднаних Націй, яка об’єднує країни для вирішення глобальних проблем, а також Організація з безпеки і</w:t>
      </w:r>
      <w:r w:rsidR="009D0C37">
        <w:rPr>
          <w:rFonts w:ascii="Times New Roman" w:eastAsia="Times New Roman" w:hAnsi="Times New Roman" w:cs="Times New Roman"/>
          <w:color w:val="000000"/>
          <w:sz w:val="28"/>
          <w:szCs w:val="28"/>
          <w:lang w:eastAsia="uk-UA"/>
        </w:rPr>
        <w:t xml:space="preserve"> співробітни</w:t>
      </w:r>
      <w:r w:rsidRPr="001F6E90">
        <w:rPr>
          <w:rFonts w:ascii="Times New Roman" w:eastAsia="Times New Roman" w:hAnsi="Times New Roman" w:cs="Times New Roman"/>
          <w:color w:val="000000"/>
          <w:sz w:val="28"/>
          <w:szCs w:val="28"/>
          <w:lang w:eastAsia="uk-UA"/>
        </w:rPr>
        <w:t>цтва в Європі, що забезпечує мир та співробітництво на європейському континенті.</w:t>
      </w:r>
      <w:r w:rsidR="009D0C37">
        <w:rPr>
          <w:rFonts w:ascii="Times New Roman" w:eastAsia="Times New Roman" w:hAnsi="Times New Roman" w:cs="Times New Roman"/>
          <w:color w:val="000000"/>
          <w:sz w:val="28"/>
          <w:szCs w:val="28"/>
          <w:lang w:eastAsia="uk-UA"/>
        </w:rPr>
        <w:t xml:space="preserve"> </w:t>
      </w:r>
      <w:r w:rsidRPr="001F6E90">
        <w:rPr>
          <w:rFonts w:ascii="Times New Roman" w:eastAsia="Times New Roman" w:hAnsi="Times New Roman" w:cs="Times New Roman"/>
          <w:color w:val="000000"/>
          <w:sz w:val="28"/>
          <w:szCs w:val="28"/>
          <w:lang w:eastAsia="uk-UA"/>
        </w:rPr>
        <w:t xml:space="preserve">Не менш важливу роль у міжнародному </w:t>
      </w:r>
      <w:r w:rsidR="009D0C37" w:rsidRPr="001F6E90">
        <w:rPr>
          <w:rFonts w:ascii="Times New Roman" w:eastAsia="Times New Roman" w:hAnsi="Times New Roman" w:cs="Times New Roman"/>
          <w:color w:val="000000"/>
          <w:sz w:val="28"/>
          <w:szCs w:val="28"/>
          <w:lang w:eastAsia="uk-UA"/>
        </w:rPr>
        <w:t>співтоваристві</w:t>
      </w:r>
      <w:r w:rsidRPr="001F6E90">
        <w:rPr>
          <w:rFonts w:ascii="Times New Roman" w:eastAsia="Times New Roman" w:hAnsi="Times New Roman" w:cs="Times New Roman"/>
          <w:color w:val="000000"/>
          <w:sz w:val="28"/>
          <w:szCs w:val="28"/>
          <w:lang w:eastAsia="uk-UA"/>
        </w:rPr>
        <w:t xml:space="preserve"> відігр</w:t>
      </w:r>
      <w:r w:rsidR="009D0C37">
        <w:rPr>
          <w:rFonts w:ascii="Times New Roman" w:eastAsia="Times New Roman" w:hAnsi="Times New Roman" w:cs="Times New Roman"/>
          <w:color w:val="000000"/>
          <w:sz w:val="28"/>
          <w:szCs w:val="28"/>
          <w:lang w:eastAsia="uk-UA"/>
        </w:rPr>
        <w:t>ають соціально-гуманітарні орга</w:t>
      </w:r>
      <w:r w:rsidRPr="001F6E90">
        <w:rPr>
          <w:rFonts w:ascii="Times New Roman" w:eastAsia="Times New Roman" w:hAnsi="Times New Roman" w:cs="Times New Roman"/>
          <w:color w:val="000000"/>
          <w:sz w:val="28"/>
          <w:szCs w:val="28"/>
          <w:lang w:eastAsia="uk-UA"/>
        </w:rPr>
        <w:t>нізації. Вони опікуються питаннями соціального розвитку, захисту прав людин</w:t>
      </w:r>
      <w:r w:rsidR="009D0C37">
        <w:rPr>
          <w:rFonts w:ascii="Times New Roman" w:eastAsia="Times New Roman" w:hAnsi="Times New Roman" w:cs="Times New Roman"/>
          <w:color w:val="000000"/>
          <w:sz w:val="28"/>
          <w:szCs w:val="28"/>
          <w:lang w:eastAsia="uk-UA"/>
        </w:rPr>
        <w:t>и та наданням гу</w:t>
      </w:r>
      <w:r w:rsidRPr="001F6E90">
        <w:rPr>
          <w:rFonts w:ascii="Times New Roman" w:eastAsia="Times New Roman" w:hAnsi="Times New Roman" w:cs="Times New Roman"/>
          <w:color w:val="000000"/>
          <w:sz w:val="28"/>
          <w:szCs w:val="28"/>
          <w:lang w:eastAsia="uk-UA"/>
        </w:rPr>
        <w:t xml:space="preserve">манітарної допомоги. Такі організації прагнуть покращити якість життя населення, підтримуючи найбільш вразливі країни та верстви суспільства. Прикладом є Міжнародна організація праці. МОП одна з найстаріших і найвпливовіших соціально-гуманітарних установ у системі ООН, </w:t>
      </w:r>
      <w:r w:rsidRPr="001F6E90">
        <w:rPr>
          <w:rFonts w:ascii="Times New Roman" w:eastAsia="Times New Roman" w:hAnsi="Times New Roman" w:cs="Times New Roman"/>
          <w:color w:val="000000"/>
          <w:sz w:val="28"/>
          <w:szCs w:val="28"/>
          <w:lang w:eastAsia="uk-UA"/>
        </w:rPr>
        <w:lastRenderedPageBreak/>
        <w:t>яка активно сприяє забезпеченню соціальної справедливості та захисту прав у сфері праці по всьому світі. Вона зосереджує свою діяльність на розробці міжнародних трудових стандартів у формі конвенцій і ре-комендацій, контролює їх дотримання та підтримує соціальний діалог між урядами, роботодавцями й працівниками. МОП також реалізує програми технічного співроб</w:t>
      </w:r>
      <w:r w:rsidR="009D0C37">
        <w:rPr>
          <w:rFonts w:ascii="Times New Roman" w:eastAsia="Times New Roman" w:hAnsi="Times New Roman" w:cs="Times New Roman"/>
          <w:color w:val="000000"/>
          <w:sz w:val="28"/>
          <w:szCs w:val="28"/>
          <w:lang w:eastAsia="uk-UA"/>
        </w:rPr>
        <w:t>ітництва, проводить дослідження.</w:t>
      </w:r>
    </w:p>
    <w:p w:rsidR="001F6E90" w:rsidRDefault="009D0C37" w:rsidP="009D0C37">
      <w:pPr>
        <w:shd w:val="clear" w:color="auto" w:fill="FFFFFF"/>
        <w:rPr>
          <w:rFonts w:ascii="Times New Roman" w:hAnsi="Times New Roman" w:cs="Times New Roman"/>
          <w:sz w:val="28"/>
          <w:szCs w:val="14"/>
          <w:shd w:val="clear" w:color="auto" w:fill="FFFFFF"/>
        </w:rPr>
      </w:pPr>
      <w:r>
        <w:rPr>
          <w:rFonts w:ascii="Times New Roman" w:eastAsia="Times New Roman" w:hAnsi="Times New Roman" w:cs="Times New Roman"/>
          <w:color w:val="000000"/>
          <w:sz w:val="28"/>
          <w:szCs w:val="28"/>
          <w:lang w:eastAsia="uk-UA"/>
        </w:rPr>
        <w:t xml:space="preserve">     </w:t>
      </w:r>
      <w:r w:rsidR="001F6E90" w:rsidRPr="001F6E90">
        <w:rPr>
          <w:rFonts w:ascii="Times New Roman" w:eastAsia="Times New Roman" w:hAnsi="Times New Roman" w:cs="Times New Roman"/>
          <w:color w:val="000000"/>
          <w:sz w:val="28"/>
          <w:szCs w:val="28"/>
          <w:lang w:eastAsia="uk-UA"/>
        </w:rPr>
        <w:t>Електронне наукове видання «Аналітично-порівняльне правознавство»</w:t>
      </w:r>
      <w:r>
        <w:rPr>
          <w:rFonts w:ascii="Times New Roman" w:eastAsia="Times New Roman" w:hAnsi="Times New Roman" w:cs="Times New Roman"/>
          <w:color w:val="000000"/>
          <w:sz w:val="28"/>
          <w:szCs w:val="28"/>
          <w:lang w:eastAsia="uk-UA"/>
        </w:rPr>
        <w:t xml:space="preserve"> </w:t>
      </w:r>
      <w:r w:rsidR="001F6E90" w:rsidRPr="001F6E90">
        <w:rPr>
          <w:rFonts w:ascii="Times New Roman" w:eastAsia="Times New Roman" w:hAnsi="Times New Roman" w:cs="Times New Roman"/>
          <w:color w:val="000000"/>
          <w:sz w:val="28"/>
          <w:szCs w:val="28"/>
          <w:lang w:eastAsia="uk-UA"/>
        </w:rPr>
        <w:t>поширює інформацію з питань зайнятості, умов праці, соціальн</w:t>
      </w:r>
      <w:r>
        <w:rPr>
          <w:rFonts w:ascii="Times New Roman" w:eastAsia="Times New Roman" w:hAnsi="Times New Roman" w:cs="Times New Roman"/>
          <w:color w:val="000000"/>
          <w:sz w:val="28"/>
          <w:szCs w:val="28"/>
          <w:lang w:eastAsia="uk-UA"/>
        </w:rPr>
        <w:t>ого захисту й прав людини. Знач</w:t>
      </w:r>
      <w:r w:rsidR="001F6E90" w:rsidRPr="001F6E90">
        <w:rPr>
          <w:rFonts w:ascii="Times New Roman" w:eastAsia="Times New Roman" w:hAnsi="Times New Roman" w:cs="Times New Roman"/>
          <w:color w:val="000000"/>
          <w:sz w:val="28"/>
          <w:szCs w:val="28"/>
          <w:lang w:eastAsia="uk-UA"/>
        </w:rPr>
        <w:t>ну увагу організація приділяє забезпеченню рівних можливостей для жінок і чоловіків, боротьбі з дискримінацією на робочому місці та покращенню безпеки праці. Її діяльність охоплює не лише промислово розвинені країни, а й держави, що розвиваються,</w:t>
      </w:r>
      <w:r>
        <w:rPr>
          <w:rFonts w:ascii="Times New Roman" w:eastAsia="Times New Roman" w:hAnsi="Times New Roman" w:cs="Times New Roman"/>
          <w:color w:val="000000"/>
          <w:sz w:val="28"/>
          <w:szCs w:val="28"/>
          <w:lang w:eastAsia="uk-UA"/>
        </w:rPr>
        <w:t xml:space="preserve"> що робить МОП важливим механіз</w:t>
      </w:r>
      <w:r w:rsidR="001F6E90" w:rsidRPr="001F6E90">
        <w:rPr>
          <w:rFonts w:ascii="Times New Roman" w:eastAsia="Times New Roman" w:hAnsi="Times New Roman" w:cs="Times New Roman"/>
          <w:color w:val="000000"/>
          <w:sz w:val="28"/>
          <w:szCs w:val="28"/>
          <w:lang w:eastAsia="uk-UA"/>
        </w:rPr>
        <w:t>мом глобального соціального партнерства та гума</w:t>
      </w:r>
      <w:r>
        <w:rPr>
          <w:rFonts w:ascii="Times New Roman" w:eastAsia="Times New Roman" w:hAnsi="Times New Roman" w:cs="Times New Roman"/>
          <w:color w:val="000000"/>
          <w:sz w:val="28"/>
          <w:szCs w:val="28"/>
          <w:lang w:eastAsia="uk-UA"/>
        </w:rPr>
        <w:t>нітарного впливу</w:t>
      </w:r>
      <w:r w:rsidR="001F6E90" w:rsidRPr="001F6E9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001F6E90" w:rsidRPr="001F6E90">
        <w:rPr>
          <w:rFonts w:ascii="Times New Roman" w:eastAsia="Times New Roman" w:hAnsi="Times New Roman" w:cs="Times New Roman"/>
          <w:color w:val="000000"/>
          <w:sz w:val="28"/>
          <w:szCs w:val="28"/>
          <w:lang w:eastAsia="uk-UA"/>
        </w:rPr>
        <w:t>Технічні міжнародні організації відіграють важливу роль у стимулюванні глобальн</w:t>
      </w:r>
      <w:r>
        <w:rPr>
          <w:rFonts w:ascii="Times New Roman" w:eastAsia="Times New Roman" w:hAnsi="Times New Roman" w:cs="Times New Roman"/>
          <w:color w:val="000000"/>
          <w:sz w:val="28"/>
          <w:szCs w:val="28"/>
          <w:lang w:eastAsia="uk-UA"/>
        </w:rPr>
        <w:t>ого науко</w:t>
      </w:r>
      <w:r w:rsidR="001F6E90" w:rsidRPr="001F6E90">
        <w:rPr>
          <w:rFonts w:ascii="Times New Roman" w:eastAsia="Times New Roman" w:hAnsi="Times New Roman" w:cs="Times New Roman"/>
          <w:color w:val="000000"/>
          <w:sz w:val="28"/>
          <w:szCs w:val="28"/>
          <w:lang w:eastAsia="uk-UA"/>
        </w:rPr>
        <w:t xml:space="preserve">во-технічного  прогресу,  сприяючи  уніфікації  стандартів,  розвитку  інновацій  та  забезпеченню ефективного обміну технологіями між країнами. Прикладом технічних міжнародних організацій є Світовий поштовий союз (СПС) та Міжнародний союз електрозв’язку (МСЕ), які відіграють провідну роль у формуванні глобального інформаційного простору. СПС, </w:t>
      </w:r>
      <w:r>
        <w:rPr>
          <w:rFonts w:ascii="Times New Roman" w:eastAsia="Times New Roman" w:hAnsi="Times New Roman" w:cs="Times New Roman"/>
          <w:color w:val="000000"/>
          <w:sz w:val="28"/>
          <w:szCs w:val="28"/>
          <w:lang w:eastAsia="uk-UA"/>
        </w:rPr>
        <w:t>заснований у 1874 році, забезпе</w:t>
      </w:r>
      <w:r w:rsidR="001F6E90" w:rsidRPr="001F6E90">
        <w:rPr>
          <w:rFonts w:ascii="Times New Roman" w:eastAsia="Times New Roman" w:hAnsi="Times New Roman" w:cs="Times New Roman"/>
          <w:color w:val="000000"/>
          <w:sz w:val="28"/>
          <w:szCs w:val="28"/>
          <w:lang w:eastAsia="uk-UA"/>
        </w:rPr>
        <w:t>чує координацію міжнародної поштової системи, встановлює є</w:t>
      </w:r>
      <w:r>
        <w:rPr>
          <w:rFonts w:ascii="Times New Roman" w:eastAsia="Times New Roman" w:hAnsi="Times New Roman" w:cs="Times New Roman"/>
          <w:color w:val="000000"/>
          <w:sz w:val="28"/>
          <w:szCs w:val="28"/>
          <w:lang w:eastAsia="uk-UA"/>
        </w:rPr>
        <w:t>дині стандарти для обміну пошто</w:t>
      </w:r>
      <w:r w:rsidR="001F6E90" w:rsidRPr="001F6E90">
        <w:rPr>
          <w:rFonts w:ascii="Times New Roman" w:eastAsia="Times New Roman" w:hAnsi="Times New Roman" w:cs="Times New Roman"/>
          <w:color w:val="000000"/>
          <w:sz w:val="28"/>
          <w:szCs w:val="28"/>
          <w:lang w:eastAsia="uk-UA"/>
        </w:rPr>
        <w:t>вими відправленнями між країнами, сприяє підвищенню якості поштових послуг, а також надає фінансові послуги, такі як перекази та оплата грошових чеків. О</w:t>
      </w:r>
      <w:r>
        <w:rPr>
          <w:rFonts w:ascii="Times New Roman" w:eastAsia="Times New Roman" w:hAnsi="Times New Roman" w:cs="Times New Roman"/>
          <w:color w:val="000000"/>
          <w:sz w:val="28"/>
          <w:szCs w:val="28"/>
          <w:lang w:eastAsia="uk-UA"/>
        </w:rPr>
        <w:t>собливу увагу організація приді</w:t>
      </w:r>
      <w:r w:rsidR="001F6E90" w:rsidRPr="001F6E90">
        <w:rPr>
          <w:rFonts w:ascii="Times New Roman" w:eastAsia="Times New Roman" w:hAnsi="Times New Roman" w:cs="Times New Roman"/>
          <w:color w:val="000000"/>
          <w:sz w:val="28"/>
          <w:szCs w:val="28"/>
          <w:lang w:eastAsia="uk-UA"/>
        </w:rPr>
        <w:t>ляє питанням уніфікації тарифів, свободи транзиту та дотримання морально-етичних принципів у філателії. МСЕ, що розпочав діяльність ще в 1865 році, виступає головним координатором у сфері телекомунікацій. Він відповідає за розподіл радіочастот, організацію міжнародного телефонного та радіозв’язку, стандартизацію обладнання і технологій, а також надає технічну</w:t>
      </w:r>
      <w:r>
        <w:rPr>
          <w:rFonts w:ascii="Times New Roman" w:eastAsia="Times New Roman" w:hAnsi="Times New Roman" w:cs="Times New Roman"/>
          <w:color w:val="000000"/>
          <w:sz w:val="28"/>
          <w:szCs w:val="28"/>
          <w:lang w:eastAsia="uk-UA"/>
        </w:rPr>
        <w:t xml:space="preserve"> підтримку дер</w:t>
      </w:r>
      <w:r w:rsidR="001F6E90" w:rsidRPr="001F6E90">
        <w:rPr>
          <w:rFonts w:ascii="Times New Roman" w:eastAsia="Times New Roman" w:hAnsi="Times New Roman" w:cs="Times New Roman"/>
          <w:color w:val="000000"/>
          <w:sz w:val="28"/>
          <w:szCs w:val="28"/>
          <w:lang w:eastAsia="uk-UA"/>
        </w:rPr>
        <w:t>жавам, які потребують модернізації інфраструктури зв’язку. Обидві організації як спеціалізовані установи ООН сприяють розвитку міждержавної співпраці, гармонізації комунікаційних процесів і забезпечують безперервний технологічний обмін, що є ключов</w:t>
      </w:r>
      <w:r>
        <w:rPr>
          <w:rFonts w:ascii="Times New Roman" w:eastAsia="Times New Roman" w:hAnsi="Times New Roman" w:cs="Times New Roman"/>
          <w:color w:val="000000"/>
          <w:sz w:val="28"/>
          <w:szCs w:val="28"/>
          <w:lang w:eastAsia="uk-UA"/>
        </w:rPr>
        <w:t>им чинником сталого науково-тех</w:t>
      </w:r>
      <w:r w:rsidR="001F6E90" w:rsidRPr="001F6E90">
        <w:rPr>
          <w:rFonts w:ascii="Times New Roman" w:eastAsia="Times New Roman" w:hAnsi="Times New Roman" w:cs="Times New Roman"/>
          <w:color w:val="000000"/>
          <w:sz w:val="28"/>
          <w:szCs w:val="28"/>
          <w:lang w:eastAsia="uk-UA"/>
        </w:rPr>
        <w:t>нічног</w:t>
      </w:r>
      <w:r>
        <w:rPr>
          <w:rFonts w:ascii="Times New Roman" w:eastAsia="Times New Roman" w:hAnsi="Times New Roman" w:cs="Times New Roman"/>
          <w:color w:val="000000"/>
          <w:sz w:val="28"/>
          <w:szCs w:val="28"/>
          <w:lang w:eastAsia="uk-UA"/>
        </w:rPr>
        <w:t>о розвитку у світі</w:t>
      </w:r>
      <w:r w:rsidR="001F6E90" w:rsidRPr="001F6E9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001F6E90" w:rsidRPr="001F6E90">
        <w:rPr>
          <w:rFonts w:ascii="Times New Roman" w:eastAsia="Times New Roman" w:hAnsi="Times New Roman" w:cs="Times New Roman"/>
          <w:color w:val="000000"/>
          <w:sz w:val="28"/>
          <w:szCs w:val="28"/>
          <w:lang w:eastAsia="uk-UA"/>
        </w:rPr>
        <w:t xml:space="preserve">Центральними організаціями у даному контексті виступають НАТО </w:t>
      </w:r>
      <w:r>
        <w:rPr>
          <w:rFonts w:ascii="Times New Roman" w:eastAsia="Times New Roman" w:hAnsi="Times New Roman" w:cs="Times New Roman"/>
          <w:color w:val="000000"/>
          <w:sz w:val="28"/>
          <w:szCs w:val="28"/>
          <w:lang w:eastAsia="uk-UA"/>
        </w:rPr>
        <w:t>та Африканський Союз</w:t>
      </w:r>
      <w:r w:rsidR="001F6E90" w:rsidRPr="001F6E90">
        <w:rPr>
          <w:rFonts w:ascii="Times New Roman" w:eastAsia="Times New Roman" w:hAnsi="Times New Roman" w:cs="Times New Roman"/>
          <w:color w:val="000000"/>
          <w:sz w:val="28"/>
          <w:szCs w:val="28"/>
          <w:lang w:eastAsia="uk-UA"/>
        </w:rPr>
        <w:t>. Це регіональні організації, в рамках яких країни-члени, зберігаючи повний суверенітет і незалежність, проводять консультації з визначених ними питан</w:t>
      </w:r>
      <w:r>
        <w:rPr>
          <w:rFonts w:ascii="Times New Roman" w:eastAsia="Times New Roman" w:hAnsi="Times New Roman" w:cs="Times New Roman"/>
          <w:color w:val="000000"/>
          <w:sz w:val="28"/>
          <w:szCs w:val="28"/>
          <w:lang w:eastAsia="uk-UA"/>
        </w:rPr>
        <w:t>ь і ухвалюють рішення з політич</w:t>
      </w:r>
      <w:r w:rsidR="001F6E90" w:rsidRPr="001F6E90">
        <w:rPr>
          <w:rFonts w:ascii="Times New Roman" w:eastAsia="Times New Roman" w:hAnsi="Times New Roman" w:cs="Times New Roman"/>
          <w:color w:val="000000"/>
          <w:sz w:val="28"/>
          <w:szCs w:val="28"/>
          <w:lang w:eastAsia="uk-UA"/>
        </w:rPr>
        <w:t>них і військових проблем, для забезпечення безпеки. Вони також сприяють зміцненню довіри між державами, впроваджуючи механізми раннього попередження та колект</w:t>
      </w:r>
      <w:r>
        <w:rPr>
          <w:rFonts w:ascii="Times New Roman" w:eastAsia="Times New Roman" w:hAnsi="Times New Roman" w:cs="Times New Roman"/>
          <w:color w:val="000000"/>
          <w:sz w:val="28"/>
          <w:szCs w:val="28"/>
          <w:lang w:eastAsia="uk-UA"/>
        </w:rPr>
        <w:t xml:space="preserve">ивного реагування на потенційні загрози. </w:t>
      </w:r>
      <w:r w:rsidR="001F6E90" w:rsidRPr="001F6E90">
        <w:rPr>
          <w:rFonts w:ascii="Times New Roman" w:eastAsia="Times New Roman" w:hAnsi="Times New Roman" w:cs="Times New Roman"/>
          <w:color w:val="000000"/>
          <w:sz w:val="28"/>
          <w:szCs w:val="28"/>
          <w:lang w:eastAsia="uk-UA"/>
        </w:rPr>
        <w:t>Особливо важливою є роль міжнародних організацій в контекс</w:t>
      </w:r>
      <w:r>
        <w:rPr>
          <w:rFonts w:ascii="Times New Roman" w:eastAsia="Times New Roman" w:hAnsi="Times New Roman" w:cs="Times New Roman"/>
          <w:color w:val="000000"/>
          <w:sz w:val="28"/>
          <w:szCs w:val="28"/>
          <w:lang w:eastAsia="uk-UA"/>
        </w:rPr>
        <w:t>ті збройних конфліктів та їх за</w:t>
      </w:r>
      <w:r w:rsidR="001F6E90" w:rsidRPr="001F6E90">
        <w:rPr>
          <w:rFonts w:ascii="Times New Roman" w:eastAsia="Times New Roman" w:hAnsi="Times New Roman" w:cs="Times New Roman"/>
          <w:color w:val="000000"/>
          <w:sz w:val="28"/>
          <w:szCs w:val="28"/>
          <w:lang w:eastAsia="uk-UA"/>
        </w:rPr>
        <w:t xml:space="preserve">побіганні. </w:t>
      </w:r>
      <w:r w:rsidR="001F6E90" w:rsidRPr="001F6E90">
        <w:rPr>
          <w:rFonts w:ascii="Times New Roman" w:eastAsia="Times New Roman" w:hAnsi="Times New Roman" w:cs="Times New Roman"/>
          <w:color w:val="000000"/>
          <w:sz w:val="28"/>
          <w:szCs w:val="28"/>
          <w:lang w:eastAsia="uk-UA"/>
        </w:rPr>
        <w:lastRenderedPageBreak/>
        <w:t>Основною їх роллю є сприяння мирному врегулюванню, надання необхідної допомоги постраждалим та сприяння дотриманню міжнародного гуманітарного права</w:t>
      </w:r>
      <w:r>
        <w:rPr>
          <w:rFonts w:ascii="Times New Roman" w:eastAsia="Times New Roman" w:hAnsi="Times New Roman" w:cs="Times New Roman"/>
          <w:color w:val="000000"/>
          <w:sz w:val="28"/>
          <w:szCs w:val="28"/>
          <w:lang w:eastAsia="uk-UA"/>
        </w:rPr>
        <w:t xml:space="preserve"> та прав людини</w:t>
      </w:r>
      <w:r w:rsidR="001F6E90" w:rsidRPr="001F6E90">
        <w:rPr>
          <w:rFonts w:ascii="Times New Roman" w:eastAsia="Times New Roman" w:hAnsi="Times New Roman" w:cs="Times New Roman"/>
          <w:color w:val="000000"/>
          <w:sz w:val="28"/>
          <w:szCs w:val="28"/>
          <w:lang w:eastAsia="uk-UA"/>
        </w:rPr>
        <w:t>. Однак їхня діяльність значною мірою обмежується по</w:t>
      </w:r>
      <w:r>
        <w:rPr>
          <w:rFonts w:ascii="Times New Roman" w:eastAsia="Times New Roman" w:hAnsi="Times New Roman" w:cs="Times New Roman"/>
          <w:color w:val="000000"/>
          <w:sz w:val="28"/>
          <w:szCs w:val="28"/>
          <w:lang w:eastAsia="uk-UA"/>
        </w:rPr>
        <w:t>літичними, фінансовими та логіс</w:t>
      </w:r>
      <w:r w:rsidR="001F6E90" w:rsidRPr="001F6E90">
        <w:rPr>
          <w:rFonts w:ascii="Times New Roman" w:eastAsia="Times New Roman" w:hAnsi="Times New Roman" w:cs="Times New Roman"/>
          <w:color w:val="000000"/>
          <w:sz w:val="28"/>
          <w:szCs w:val="28"/>
          <w:lang w:eastAsia="uk-UA"/>
        </w:rPr>
        <w:t xml:space="preserve">тичними труднощами, що можуть впливати на ефективність реалізації таких заходів. Так діяльність ООН, пов’язана зі сферою безпеки є малоефективною та схожою </w:t>
      </w:r>
      <w:r>
        <w:rPr>
          <w:rFonts w:ascii="Times New Roman" w:eastAsia="Times New Roman" w:hAnsi="Times New Roman" w:cs="Times New Roman"/>
          <w:color w:val="000000"/>
          <w:sz w:val="28"/>
          <w:szCs w:val="28"/>
          <w:lang w:eastAsia="uk-UA"/>
        </w:rPr>
        <w:t>на Лігу Націй у минулому. Зокре</w:t>
      </w:r>
      <w:r w:rsidR="001F6E90" w:rsidRPr="001F6E90">
        <w:rPr>
          <w:rFonts w:ascii="Times New Roman" w:eastAsia="Times New Roman" w:hAnsi="Times New Roman" w:cs="Times New Roman"/>
          <w:color w:val="000000"/>
          <w:sz w:val="28"/>
          <w:szCs w:val="28"/>
          <w:lang w:eastAsia="uk-UA"/>
        </w:rPr>
        <w:t>ма, запобігти анексії Криму та подальшому воєнному вторгненню Росії в Україну ООН не змогла. Це було пов’язано з тим, що постійні члени Ради безпеки ООН, перемож</w:t>
      </w:r>
      <w:r>
        <w:rPr>
          <w:rFonts w:ascii="Times New Roman" w:eastAsia="Times New Roman" w:hAnsi="Times New Roman" w:cs="Times New Roman"/>
          <w:color w:val="000000"/>
          <w:sz w:val="28"/>
          <w:szCs w:val="28"/>
          <w:lang w:eastAsia="uk-UA"/>
        </w:rPr>
        <w:t>ці Другої світової війни – Ве</w:t>
      </w:r>
      <w:r w:rsidR="001F6E90" w:rsidRPr="001F6E90">
        <w:rPr>
          <w:rFonts w:ascii="Times New Roman" w:eastAsia="Times New Roman" w:hAnsi="Times New Roman" w:cs="Times New Roman"/>
          <w:color w:val="000000"/>
          <w:sz w:val="28"/>
          <w:szCs w:val="28"/>
          <w:lang w:eastAsia="uk-UA"/>
        </w:rPr>
        <w:t>лика Британія, Китай, Франція, Росія та Сполучені Штати – мають право вето на будь-яке рішення і, відповідно, імунітет від міжнародного пересліду</w:t>
      </w:r>
      <w:r>
        <w:rPr>
          <w:rFonts w:ascii="Times New Roman" w:eastAsia="Times New Roman" w:hAnsi="Times New Roman" w:cs="Times New Roman"/>
          <w:color w:val="000000"/>
          <w:sz w:val="28"/>
          <w:szCs w:val="28"/>
          <w:lang w:eastAsia="uk-UA"/>
        </w:rPr>
        <w:t xml:space="preserve">вання, санкцій тощо. </w:t>
      </w:r>
      <w:r w:rsidR="001F6E90" w:rsidRPr="001F6E90">
        <w:rPr>
          <w:rFonts w:ascii="Times New Roman" w:eastAsia="Times New Roman" w:hAnsi="Times New Roman" w:cs="Times New Roman"/>
          <w:color w:val="000000"/>
          <w:sz w:val="28"/>
          <w:szCs w:val="28"/>
          <w:lang w:eastAsia="uk-UA"/>
        </w:rPr>
        <w:t>Водночас гуманітарна діяльність ООН продовжує відігравати важливу роль, особливо в умовах збройних конфліктів. Дитячий фонд ООН (ЮНІСЕФ) є одним із найактивніших органів у сфері за-хисту прав дітей як у мирний час, так і під час війни. Починаючи з 2014 року, ЮНІСЕФ зосередив зусилля на підтримці дітей у зоні бойових дій в Україні: забезпе</w:t>
      </w:r>
      <w:r>
        <w:rPr>
          <w:rFonts w:ascii="Times New Roman" w:eastAsia="Times New Roman" w:hAnsi="Times New Roman" w:cs="Times New Roman"/>
          <w:color w:val="000000"/>
          <w:sz w:val="28"/>
          <w:szCs w:val="28"/>
          <w:lang w:eastAsia="uk-UA"/>
        </w:rPr>
        <w:t>чує доступ до освіти, психосоці</w:t>
      </w:r>
      <w:r w:rsidR="001F6E90" w:rsidRPr="001F6E90">
        <w:rPr>
          <w:rFonts w:ascii="Times New Roman" w:eastAsia="Times New Roman" w:hAnsi="Times New Roman" w:cs="Times New Roman"/>
          <w:color w:val="000000"/>
          <w:sz w:val="28"/>
          <w:szCs w:val="28"/>
          <w:lang w:eastAsia="uk-UA"/>
        </w:rPr>
        <w:t>альної допомоги та інформування щодо мінної небезпеки. Із</w:t>
      </w:r>
      <w:r>
        <w:rPr>
          <w:rFonts w:ascii="Times New Roman" w:eastAsia="Times New Roman" w:hAnsi="Times New Roman" w:cs="Times New Roman"/>
          <w:color w:val="000000"/>
          <w:sz w:val="28"/>
          <w:szCs w:val="28"/>
          <w:lang w:eastAsia="uk-UA"/>
        </w:rPr>
        <w:t xml:space="preserve"> початком повномасштабного втор</w:t>
      </w:r>
      <w:r w:rsidR="001F6E90" w:rsidRPr="001F6E90">
        <w:rPr>
          <w:rFonts w:ascii="Times New Roman" w:eastAsia="Times New Roman" w:hAnsi="Times New Roman" w:cs="Times New Roman"/>
          <w:color w:val="000000"/>
          <w:sz w:val="28"/>
          <w:szCs w:val="28"/>
          <w:lang w:eastAsia="uk-UA"/>
        </w:rPr>
        <w:t xml:space="preserve">гнення Російської Федерації фонд розширив свою діяльність, зокрема шляхом реалізації спільної з Міністерством соціальної політики України програми грошової допомоги для сімей із дітьми, які постраждали від війни та перебувають у </w:t>
      </w:r>
      <w:r>
        <w:rPr>
          <w:rFonts w:ascii="Times New Roman" w:eastAsia="Times New Roman" w:hAnsi="Times New Roman" w:cs="Times New Roman"/>
          <w:color w:val="000000"/>
          <w:sz w:val="28"/>
          <w:szCs w:val="28"/>
          <w:lang w:eastAsia="uk-UA"/>
        </w:rPr>
        <w:t>складних життєвих обставинах</w:t>
      </w:r>
      <w:r w:rsidR="001F6E90" w:rsidRPr="001F6E9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001F6E90" w:rsidRPr="001F6E90">
        <w:rPr>
          <w:rFonts w:ascii="Times New Roman" w:eastAsia="Times New Roman" w:hAnsi="Times New Roman" w:cs="Times New Roman"/>
          <w:color w:val="000000"/>
          <w:sz w:val="28"/>
          <w:szCs w:val="28"/>
          <w:lang w:eastAsia="uk-UA"/>
        </w:rPr>
        <w:t>У свою чергу багато політичних діячів засуджують часте застосування вето в Раді Безпеки ООН, коли йдеться про чітко виражені рішення, і особливо підкреслюють необхідність реформи цього органу. Неприпустимо, щоб суверенітет незалежної держави пор</w:t>
      </w:r>
      <w:r>
        <w:rPr>
          <w:rFonts w:ascii="Times New Roman" w:eastAsia="Times New Roman" w:hAnsi="Times New Roman" w:cs="Times New Roman"/>
          <w:color w:val="000000"/>
          <w:sz w:val="28"/>
          <w:szCs w:val="28"/>
          <w:lang w:eastAsia="uk-UA"/>
        </w:rPr>
        <w:t>ушувався одним із постійних чле</w:t>
      </w:r>
      <w:r w:rsidR="001F6E90" w:rsidRPr="001F6E90">
        <w:rPr>
          <w:rFonts w:ascii="Times New Roman" w:eastAsia="Times New Roman" w:hAnsi="Times New Roman" w:cs="Times New Roman"/>
          <w:color w:val="000000"/>
          <w:sz w:val="28"/>
          <w:szCs w:val="28"/>
          <w:lang w:eastAsia="uk-UA"/>
        </w:rPr>
        <w:t>нів Ради Безпеки. Організація Об’єднаних Націй повинна розвиватись, щоб м</w:t>
      </w:r>
      <w:r>
        <w:rPr>
          <w:rFonts w:ascii="Times New Roman" w:eastAsia="Times New Roman" w:hAnsi="Times New Roman" w:cs="Times New Roman"/>
          <w:color w:val="000000"/>
          <w:sz w:val="28"/>
          <w:szCs w:val="28"/>
          <w:lang w:eastAsia="uk-UA"/>
        </w:rPr>
        <w:t>ати можливість впо</w:t>
      </w:r>
      <w:r w:rsidR="001F6E90" w:rsidRPr="001F6E90">
        <w:rPr>
          <w:rFonts w:ascii="Times New Roman" w:eastAsia="Times New Roman" w:hAnsi="Times New Roman" w:cs="Times New Roman"/>
          <w:color w:val="000000"/>
          <w:sz w:val="28"/>
          <w:szCs w:val="28"/>
          <w:lang w:eastAsia="uk-UA"/>
        </w:rPr>
        <w:t>ратися з викликами сучасності та не повторити негативний досвід Ліги Націй. Також важливе місце серед міжнародних організацій відведено Червоному Хресту. Він надає постраждалим важливу підтримку у вигляді їжі, медикаментів та притулку, т</w:t>
      </w:r>
      <w:r>
        <w:rPr>
          <w:rFonts w:ascii="Times New Roman" w:eastAsia="Times New Roman" w:hAnsi="Times New Roman" w:cs="Times New Roman"/>
          <w:color w:val="000000"/>
          <w:sz w:val="28"/>
          <w:szCs w:val="28"/>
          <w:lang w:eastAsia="uk-UA"/>
        </w:rPr>
        <w:t>акож займається за</w:t>
      </w:r>
      <w:r w:rsidR="001F6E90" w:rsidRPr="001F6E90">
        <w:rPr>
          <w:rFonts w:ascii="Times New Roman" w:eastAsia="Times New Roman" w:hAnsi="Times New Roman" w:cs="Times New Roman"/>
          <w:color w:val="000000"/>
          <w:sz w:val="28"/>
          <w:szCs w:val="28"/>
          <w:lang w:eastAsia="uk-UA"/>
        </w:rPr>
        <w:t>хистом прав людини та забезпеченням доступу до необхідних р</w:t>
      </w:r>
      <w:r>
        <w:rPr>
          <w:rFonts w:ascii="Times New Roman" w:eastAsia="Times New Roman" w:hAnsi="Times New Roman" w:cs="Times New Roman"/>
          <w:color w:val="000000"/>
          <w:sz w:val="28"/>
          <w:szCs w:val="28"/>
          <w:lang w:eastAsia="uk-UA"/>
        </w:rPr>
        <w:t>есурсів для вразливих груп насе</w:t>
      </w:r>
      <w:r w:rsidR="001F6E90" w:rsidRPr="001F6E90">
        <w:rPr>
          <w:rFonts w:ascii="Times New Roman" w:eastAsia="Times New Roman" w:hAnsi="Times New Roman" w:cs="Times New Roman"/>
          <w:color w:val="000000"/>
          <w:sz w:val="28"/>
          <w:szCs w:val="28"/>
          <w:lang w:eastAsia="uk-UA"/>
        </w:rPr>
        <w:t>лення. Також Міжнародним комітетом Червоного Хреста у разі необхідності може утворюватися Міжнародна комісія із встановлення фактів. Така комісія компет</w:t>
      </w:r>
      <w:r>
        <w:rPr>
          <w:rFonts w:ascii="Times New Roman" w:eastAsia="Times New Roman" w:hAnsi="Times New Roman" w:cs="Times New Roman"/>
          <w:color w:val="000000"/>
          <w:sz w:val="28"/>
          <w:szCs w:val="28"/>
          <w:lang w:eastAsia="uk-UA"/>
        </w:rPr>
        <w:t>ентна розслідувати будь-які фак</w:t>
      </w:r>
      <w:r w:rsidR="001F6E90" w:rsidRPr="001F6E90">
        <w:rPr>
          <w:rFonts w:ascii="Times New Roman" w:eastAsia="Times New Roman" w:hAnsi="Times New Roman" w:cs="Times New Roman"/>
          <w:color w:val="000000"/>
          <w:sz w:val="28"/>
          <w:szCs w:val="28"/>
          <w:lang w:eastAsia="uk-UA"/>
        </w:rPr>
        <w:t>ти, котрі, є серйозним порушенням міжнародного гуманітарног</w:t>
      </w:r>
      <w:r>
        <w:rPr>
          <w:rFonts w:ascii="Times New Roman" w:eastAsia="Times New Roman" w:hAnsi="Times New Roman" w:cs="Times New Roman"/>
          <w:color w:val="000000"/>
          <w:sz w:val="28"/>
          <w:szCs w:val="28"/>
          <w:lang w:eastAsia="uk-UA"/>
        </w:rPr>
        <w:t>о права, проте для цього потріб</w:t>
      </w:r>
      <w:r w:rsidR="001F6E90" w:rsidRPr="001F6E90">
        <w:rPr>
          <w:rFonts w:ascii="Times New Roman" w:eastAsia="Times New Roman" w:hAnsi="Times New Roman" w:cs="Times New Roman"/>
          <w:color w:val="000000"/>
          <w:sz w:val="28"/>
          <w:szCs w:val="28"/>
          <w:lang w:eastAsia="uk-UA"/>
        </w:rPr>
        <w:t xml:space="preserve">не погодженнях усіх </w:t>
      </w:r>
      <w:r>
        <w:rPr>
          <w:rFonts w:ascii="Times New Roman" w:eastAsia="Times New Roman" w:hAnsi="Times New Roman" w:cs="Times New Roman"/>
          <w:color w:val="000000"/>
          <w:sz w:val="28"/>
          <w:szCs w:val="28"/>
          <w:lang w:eastAsia="uk-UA"/>
        </w:rPr>
        <w:t>сторін конфлікту</w:t>
      </w:r>
      <w:r w:rsidR="001F6E90" w:rsidRPr="001F6E90">
        <w:rPr>
          <w:rFonts w:ascii="Times New Roman" w:eastAsia="Times New Roman" w:hAnsi="Times New Roman" w:cs="Times New Roman"/>
          <w:color w:val="000000"/>
          <w:sz w:val="28"/>
          <w:szCs w:val="28"/>
          <w:lang w:eastAsia="uk-UA"/>
        </w:rPr>
        <w:t xml:space="preserve">. Основна проблема полягає в обмеженій ефективності цієї організації. Російсько-українська війна яскраво демонструє, що не всі учасники збройних конфліктів дотримуються норм міжнародного гуманітарного права. Російська Федерація </w:t>
      </w:r>
      <w:r>
        <w:rPr>
          <w:rFonts w:ascii="Times New Roman" w:eastAsia="Times New Roman" w:hAnsi="Times New Roman" w:cs="Times New Roman"/>
          <w:color w:val="000000"/>
          <w:sz w:val="28"/>
          <w:szCs w:val="28"/>
          <w:lang w:eastAsia="uk-UA"/>
        </w:rPr>
        <w:t xml:space="preserve">порушує </w:t>
      </w:r>
      <w:r w:rsidR="001F6E90" w:rsidRPr="001F6E90">
        <w:rPr>
          <w:rFonts w:ascii="Times New Roman" w:eastAsia="Times New Roman" w:hAnsi="Times New Roman" w:cs="Times New Roman"/>
          <w:color w:val="000000"/>
          <w:sz w:val="28"/>
          <w:szCs w:val="28"/>
          <w:lang w:eastAsia="uk-UA"/>
        </w:rPr>
        <w:t>Женевські конвенції, зокрема у поводженні з українськими війсь</w:t>
      </w:r>
      <w:r>
        <w:rPr>
          <w:rFonts w:ascii="Times New Roman" w:eastAsia="Times New Roman" w:hAnsi="Times New Roman" w:cs="Times New Roman"/>
          <w:color w:val="000000"/>
          <w:sz w:val="28"/>
          <w:szCs w:val="28"/>
          <w:lang w:eastAsia="uk-UA"/>
        </w:rPr>
        <w:t>ковополоненими. Знева</w:t>
      </w:r>
      <w:r w:rsidR="001F6E90" w:rsidRPr="001F6E90">
        <w:rPr>
          <w:rFonts w:ascii="Times New Roman" w:eastAsia="Times New Roman" w:hAnsi="Times New Roman" w:cs="Times New Roman"/>
          <w:color w:val="000000"/>
          <w:sz w:val="28"/>
          <w:szCs w:val="28"/>
          <w:lang w:eastAsia="uk-UA"/>
        </w:rPr>
        <w:t xml:space="preserve">жаючи міжнародні норми, вона перешкоджає доступу Міжнародного комітету </w:t>
      </w:r>
      <w:r w:rsidR="001F6E90" w:rsidRPr="001F6E90">
        <w:rPr>
          <w:rFonts w:ascii="Times New Roman" w:eastAsia="Times New Roman" w:hAnsi="Times New Roman" w:cs="Times New Roman"/>
          <w:color w:val="000000"/>
          <w:sz w:val="28"/>
          <w:szCs w:val="28"/>
          <w:lang w:eastAsia="uk-UA"/>
        </w:rPr>
        <w:lastRenderedPageBreak/>
        <w:t>Червоного Хреста та систематично порушує права полонених. Це свідчить про неспроможність організації ефективно реагувати на грубі й систематичні порушення міжнародного гуманітарного права з боку д</w:t>
      </w:r>
      <w:r>
        <w:rPr>
          <w:rFonts w:ascii="Times New Roman" w:eastAsia="Times New Roman" w:hAnsi="Times New Roman" w:cs="Times New Roman"/>
          <w:color w:val="000000"/>
          <w:sz w:val="28"/>
          <w:szCs w:val="28"/>
          <w:lang w:eastAsia="uk-UA"/>
        </w:rPr>
        <w:t>ержав, що ігнорують його засади»</w:t>
      </w:r>
      <w:r w:rsidRPr="009D0C37">
        <w:rPr>
          <w:rFonts w:ascii="Times New Roman" w:eastAsia="Times New Roman" w:hAnsi="Times New Roman" w:cs="Times New Roman"/>
          <w:color w:val="000000"/>
          <w:sz w:val="52"/>
          <w:szCs w:val="28"/>
          <w:lang w:eastAsia="uk-UA"/>
        </w:rPr>
        <w:t xml:space="preserve"> </w:t>
      </w:r>
      <w:r w:rsidRPr="0058245D">
        <w:rPr>
          <w:rFonts w:ascii="Times New Roman" w:hAnsi="Times New Roman" w:cs="Times New Roman"/>
          <w:b/>
          <w:sz w:val="28"/>
          <w:szCs w:val="14"/>
          <w:shd w:val="clear" w:color="auto" w:fill="FFFFFF"/>
        </w:rPr>
        <w:t>[1, ст. 3-5]</w:t>
      </w:r>
      <w:r w:rsidRPr="009D0C37">
        <w:rPr>
          <w:rFonts w:ascii="Times New Roman" w:hAnsi="Times New Roman" w:cs="Times New Roman"/>
          <w:sz w:val="28"/>
          <w:szCs w:val="14"/>
          <w:shd w:val="clear" w:color="auto" w:fill="FFFFFF"/>
        </w:rPr>
        <w:t>.</w:t>
      </w:r>
      <w:r w:rsidR="00A401CD">
        <w:rPr>
          <w:rFonts w:ascii="Times New Roman" w:hAnsi="Times New Roman" w:cs="Times New Roman"/>
          <w:sz w:val="28"/>
          <w:szCs w:val="14"/>
          <w:shd w:val="clear" w:color="auto" w:fill="FFFFFF"/>
        </w:rPr>
        <w:t xml:space="preserve"> З цієї цитати варто зробити наступний висновок: міжнародні організації посідають важливе місце у сучасній системі міжнародних відносин, виступаючи інституційними механізмами, що сприяють підтриманню світового порядку, зміцненню міжнародної безпеки та створенню передумов для стабільного і збалансованого розвитку людства. Їх діяльність охоплює широкий спектр напрямів: врегулювання міжнародних конфліктів, захист прав і свобод людини, координація гуманітарної допомоги в умовах кризових ситуацій, сприяння розвитку науки, технологій, освіти, збереженню культурної спадщини. Особливої актуальності, як влучно зазначили автори наукової статті, їх діяльність набуває під час збройних конфліктів, коли виникає нагальна потреба у консолідації міжнародних зусиль задля припинення насильства, забезпечення захисту цивільного населення, гарантування доступу людей до необхідних життєвих ресурсів</w:t>
      </w:r>
      <w:r w:rsidR="00FE34F7">
        <w:rPr>
          <w:rFonts w:ascii="Times New Roman" w:hAnsi="Times New Roman" w:cs="Times New Roman"/>
          <w:sz w:val="28"/>
          <w:szCs w:val="14"/>
          <w:shd w:val="clear" w:color="auto" w:fill="FFFFFF"/>
        </w:rPr>
        <w:t>. У таких умовах, власне, вони: сприяють організації переговорних процесів, забезпечують майданчик для конструктивного діалогу між сторонами конфлікту, здійснюють моніторинг ситуації у зоні протистояння та фіксують порушення норм міжнародного гуманітарного права. Проте я вважаю, що такі міжнародні організації потребують покращення організаційних моментів та загострення уваги на питаннях збройних конфліктів, оскільки, як показує практики воєнного конфлікту з рф нашої держави, не всі механізми, закріплені «теоретично», є дієвими на практиці. Ефективність діяльності міжнародних організацій, зокрема, ООН, обмежується певними інституційними та політичними чинниками. Одне з дискусійних питань – право вето, яким наділені постійні члени Ради Безпеки ООН. Виходячи з аналізу слів авторів, варто сказати, що, на мою думку, варто більше акцентувати увагу на питанні, що стосується посилення контролю за діяльністю міжнародних організацій, тобто удосконалювати механізми їх функціонування через розширення їх повноважень. Я вважаю, що, таким чином, це дозволить сприяти ухваленню оперативних рішень та забезпечить гнучкість у здійсненні моніторингу та контролю за розвитком подій у конфліктних регіонах.</w:t>
      </w:r>
    </w:p>
    <w:p w:rsidR="00FE34F7" w:rsidRDefault="00FE34F7" w:rsidP="009D0C37">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Як зазначають у своїй науковій статті Пирога І. С. та Пайда О. М. з питання щодо ролі ООН в забезпеченні принципу верховенства права: «</w:t>
      </w:r>
      <w:r w:rsidRPr="00FE34F7">
        <w:rPr>
          <w:rFonts w:ascii="Times New Roman" w:hAnsi="Times New Roman" w:cs="Times New Roman"/>
          <w:sz w:val="28"/>
        </w:rPr>
        <w:t>Організація Об’єднаних Націй у Декларації тисячоліття 2000 р. висловлює намір держав-членів ООН «зміцнювати повагу до принципу верховенства права, причому як у міжнародних, так і у внутрішніх справах, зокрема забезпечувати виконання державами-членами рішень Міжнародного Суду, на виконання Статуту Організації Об’єднаних Націй, у будь-яких справ</w:t>
      </w:r>
      <w:r w:rsidR="00922B51">
        <w:rPr>
          <w:rFonts w:ascii="Times New Roman" w:hAnsi="Times New Roman" w:cs="Times New Roman"/>
          <w:sz w:val="28"/>
        </w:rPr>
        <w:t xml:space="preserve">ах, сторонами яких вони є». </w:t>
      </w:r>
      <w:r w:rsidRPr="00FE34F7">
        <w:rPr>
          <w:rFonts w:ascii="Times New Roman" w:hAnsi="Times New Roman" w:cs="Times New Roman"/>
          <w:sz w:val="28"/>
        </w:rPr>
        <w:t xml:space="preserve">У цьому документі верховенство права згадується як «принцип» (без уточнення, </w:t>
      </w:r>
      <w:r w:rsidRPr="00FE34F7">
        <w:rPr>
          <w:rFonts w:ascii="Times New Roman" w:hAnsi="Times New Roman" w:cs="Times New Roman"/>
          <w:sz w:val="28"/>
        </w:rPr>
        <w:lastRenderedPageBreak/>
        <w:t>який саме: політичний чи нормативний), і в контексті внутрішніх та міжнародних справ. У Підсумковому доку</w:t>
      </w:r>
      <w:r w:rsidR="00922B51">
        <w:rPr>
          <w:rFonts w:ascii="Times New Roman" w:hAnsi="Times New Roman" w:cs="Times New Roman"/>
          <w:sz w:val="28"/>
        </w:rPr>
        <w:t xml:space="preserve">менті Світового саміту 2005 </w:t>
      </w:r>
      <w:r w:rsidRPr="00FE34F7">
        <w:rPr>
          <w:rFonts w:ascii="Times New Roman" w:hAnsi="Times New Roman" w:cs="Times New Roman"/>
          <w:sz w:val="28"/>
        </w:rPr>
        <w:t>глави держав та урядів визнали необхідність дотримання та застосування верховенства права на національному та міжнародному рівнях та підтвердили свою відданість міжнародному порядку, заснованому на верховенстві права та міжнародному праві. Цей документ запустив механізм подальшої щорічної підготовки Генеральним секретарем ООН доповідей про зміцнення та координацію діяльності ООН щодо встановлення верховенства права, а також заклав основу для створення у Секретаріаті ООН підрозділу щодо сприяння верховенству права у вигляді координаційно-ресурсної групи з питань верховенства права. Підхід до розуміння верховенства права у двох згаданих документах ООН відрізняється: один документ визначає його як принцип, інший – як сферу діяльності ООН</w:t>
      </w:r>
      <w:r>
        <w:rPr>
          <w:rFonts w:ascii="Times New Roman" w:hAnsi="Times New Roman" w:cs="Times New Roman"/>
          <w:sz w:val="28"/>
        </w:rPr>
        <w:t>;</w:t>
      </w:r>
      <w:r w:rsidR="00922B51">
        <w:rPr>
          <w:rFonts w:ascii="Times New Roman" w:hAnsi="Times New Roman" w:cs="Times New Roman"/>
          <w:sz w:val="28"/>
        </w:rPr>
        <w:t xml:space="preserve"> а</w:t>
      </w:r>
      <w:r w:rsidR="00922B51" w:rsidRPr="00922B51">
        <w:rPr>
          <w:rFonts w:ascii="Times New Roman" w:hAnsi="Times New Roman" w:cs="Times New Roman"/>
          <w:sz w:val="28"/>
        </w:rPr>
        <w:t>наліз</w:t>
      </w:r>
      <w:r w:rsidR="00922B51">
        <w:rPr>
          <w:rFonts w:ascii="Times New Roman" w:hAnsi="Times New Roman" w:cs="Times New Roman"/>
          <w:sz w:val="28"/>
        </w:rPr>
        <w:t xml:space="preserve">уючи положення </w:t>
      </w:r>
      <w:r w:rsidR="00922B51" w:rsidRPr="00922B51">
        <w:rPr>
          <w:rFonts w:ascii="Times New Roman" w:hAnsi="Times New Roman" w:cs="Times New Roman"/>
          <w:sz w:val="28"/>
        </w:rPr>
        <w:t xml:space="preserve">документів, можна уточнити, в чому полягає підхід ООН до забезпечення верховенства права на національному рівні: у розробці конституцій, удосконаленні національної нормативно-правової бази, зміцненні інституту правосуддя, якісному управлінні, розширенні прав та можливостей окремих осіб та громадянського суспільства. Особливу увагу ООН приділяє діяльності у конфліктних та постконфліктних суспільствах. Підхід ООН у цій справі знайшов ширше відображення у доповіді Генерального секретаря ООН «Зміцнення та координація діяльності ООН </w:t>
      </w:r>
      <w:r w:rsidR="00922B51">
        <w:rPr>
          <w:rFonts w:ascii="Times New Roman" w:hAnsi="Times New Roman" w:cs="Times New Roman"/>
          <w:sz w:val="28"/>
        </w:rPr>
        <w:t>у сфері верховенства права»</w:t>
      </w:r>
      <w:r w:rsidR="00922B51" w:rsidRPr="00922B51">
        <w:rPr>
          <w:rFonts w:ascii="Times New Roman" w:hAnsi="Times New Roman" w:cs="Times New Roman"/>
          <w:sz w:val="28"/>
        </w:rPr>
        <w:t>. У доповіді наведено сфери діяльності, які зміцнюють верховенство права: запобігання конфліктам; боротьба з тероризмом; боротьба з корупцією; боротьба із торгівлею наркотиками; протидія торгівлі людьми; припинення незаконного обігу зброї; надання захисту дітям та біженцям; формування незалежної та ефективної системи правосуддя, національних правозахисних установ; сталий розвиток міст; захист навколишнього середовища. Генеральний секретар ООН підтверджує взаємозв’язок між верховенством права, правами людини, миром, безпекою та розвитком, що випливає з положень Статуту ООН і фіксується у концепції трьох напрямів діяльності ООН, яка відображена в Декларації тисячоліття</w:t>
      </w:r>
      <w:r w:rsidR="00922B51">
        <w:rPr>
          <w:rFonts w:ascii="Times New Roman" w:hAnsi="Times New Roman" w:cs="Times New Roman"/>
          <w:sz w:val="28"/>
        </w:rPr>
        <w:t>; у</w:t>
      </w:r>
      <w:r w:rsidR="00922B51" w:rsidRPr="00922B51">
        <w:rPr>
          <w:rFonts w:ascii="Times New Roman" w:hAnsi="Times New Roman" w:cs="Times New Roman"/>
          <w:sz w:val="28"/>
        </w:rPr>
        <w:t xml:space="preserve"> діяльність ООН потрапляє і проблема конфліктних та постконфліктних суспільств. У цьому контексті вирішуються проблеми правосуддя перехідного періоду та панування права у конфліктних та постконфліктних суспільствах. У зв’язку з цим звертає на себе увагу доповідь Генерального секретаря ООН «Панування права і правосуддя перехідного періоду в конфліктних та постконфліктних суспільствах», представлену у 2004 р. Раді Безпеки ООН. Зазначимо, що в цьому документі йдеться про поняття «панування права», а не «верховенство права». У доповіді наголошується: «необхідно навчитися утримуватися від використання якихось універсальних формул і штучного насадження чужорідних моделей, а натомість надавати свою допомогу на основі національних оцінок, національної участі та </w:t>
      </w:r>
      <w:r w:rsidR="00922B51" w:rsidRPr="00922B51">
        <w:rPr>
          <w:rFonts w:ascii="Times New Roman" w:hAnsi="Times New Roman" w:cs="Times New Roman"/>
          <w:sz w:val="28"/>
        </w:rPr>
        <w:lastRenderedPageBreak/>
        <w:t>національних потреб і сподівань, таким чином Організація Об’єднаних Націй повинна підтримувати місцеві сили, що просувають вперед процес реформ, допомагати у справі зміцнення потенціалу національних органів юстиції, сприяти національним консультаціям щодо реформи системи юстиції та питанням правосуддя перехідного періоду та допомагати заповнити той правовий вакуум, який утворився в багатьо</w:t>
      </w:r>
      <w:r w:rsidR="00922B51">
        <w:rPr>
          <w:rFonts w:ascii="Times New Roman" w:hAnsi="Times New Roman" w:cs="Times New Roman"/>
          <w:sz w:val="28"/>
        </w:rPr>
        <w:t xml:space="preserve">х постконфліктних суспільствах» </w:t>
      </w:r>
      <w:r w:rsidR="00922B51" w:rsidRPr="002C643F">
        <w:rPr>
          <w:rFonts w:ascii="Times New Roman" w:hAnsi="Times New Roman" w:cs="Times New Roman"/>
          <w:b/>
          <w:sz w:val="28"/>
          <w:szCs w:val="14"/>
          <w:shd w:val="clear" w:color="auto" w:fill="FFFFFF"/>
        </w:rPr>
        <w:t>[2, ст. 3-5]</w:t>
      </w:r>
      <w:r w:rsidR="00922B51">
        <w:rPr>
          <w:rFonts w:ascii="Times New Roman" w:hAnsi="Times New Roman" w:cs="Times New Roman"/>
          <w:sz w:val="28"/>
          <w:szCs w:val="14"/>
          <w:shd w:val="clear" w:color="auto" w:fill="FFFFFF"/>
        </w:rPr>
        <w:t xml:space="preserve">. Отже, виходячи зі слів авторів, варто дійти наступного висновку: у даній статті відбулось дослідження механізмів діяльності ООН у сфері міжнародної безпеки та співпраці держав. Аналіз міжнародно-правових документів та практики ООН свідчить про те, що принцип верховенства права займає важливе місце у системі сучасного міжнародного правопорядку. Важливим аспектом автори виділили формування комплексного підходу до забезпечення верховенства права, який охоплює не лише нормативне закріплення відповідних принципів, а й практичну діяльність, спрямовану на зміцнення правових інститутів держав. Значну увагу діяльності ООН приділено підтримці держав, що перебувають у стані конфлікту або переживають постконфліктний </w:t>
      </w:r>
      <w:r w:rsidR="00E80308">
        <w:rPr>
          <w:rFonts w:ascii="Times New Roman" w:hAnsi="Times New Roman" w:cs="Times New Roman"/>
          <w:sz w:val="28"/>
          <w:szCs w:val="14"/>
          <w:shd w:val="clear" w:color="auto" w:fill="FFFFFF"/>
        </w:rPr>
        <w:t>період. Тобто, можна сказати, що діяльність ООН у сфері забезпечення верховенства права спрямована на формування ефективної системи міжнародного співробітництва, що об’єднує: правові, інституційні та практичні механізми підтримання миру, безпеки та розвитку.</w:t>
      </w:r>
    </w:p>
    <w:p w:rsidR="00E80308" w:rsidRDefault="00E80308" w:rsidP="00E80308">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Наступне завдання моєї аналітичної роботи – це дослідження питання про міжнародно-правове забезпечення постконфліктного врегулювання на прикладі практики ООН. Дуже влучною з приводу цього питання є наукова стаття Мельниченко (Дерунця) Н. О., в якій зазначається: «</w:t>
      </w:r>
      <w:r w:rsidRPr="00E80308">
        <w:rPr>
          <w:rFonts w:ascii="Times New Roman" w:hAnsi="Times New Roman" w:cs="Times New Roman"/>
          <w:sz w:val="28"/>
          <w:szCs w:val="17"/>
          <w:shd w:val="clear" w:color="auto" w:fill="FFFFFF"/>
        </w:rPr>
        <w:t>Основна мета створення Організації Об’єднаних Націй полягала у тому, щоб «позбавити майбутні покоління від бід війни», як це в</w:t>
      </w:r>
      <w:r>
        <w:rPr>
          <w:rFonts w:ascii="Times New Roman" w:hAnsi="Times New Roman" w:cs="Times New Roman"/>
          <w:sz w:val="28"/>
          <w:szCs w:val="17"/>
          <w:shd w:val="clear" w:color="auto" w:fill="FFFFFF"/>
        </w:rPr>
        <w:t>казано в Статуті Організації</w:t>
      </w:r>
      <w:r w:rsidRPr="00E80308">
        <w:rPr>
          <w:rFonts w:ascii="Times New Roman" w:hAnsi="Times New Roman" w:cs="Times New Roman"/>
          <w:sz w:val="28"/>
          <w:szCs w:val="17"/>
          <w:shd w:val="clear" w:color="auto" w:fill="FFFFFF"/>
        </w:rPr>
        <w:t>. Варто зазначити, що у Статуті відсутнє саме визначення операцій із підтримки миру. Спершу розглядалась схема, за якою Рада Безпеки могла застосовувати примусові заходи, у тому числі застосування військових сил проти держави, яка здійснила акт агресії, порушила мир чи створює загрозу миру. У 1948 році планувалось створення власних збройних сил ООН під командуванням Військо-во-Штабного Комітету та під політичним керівництвом Ради Безпеки. Однак, цей план не було реалізовано, а миротворча діяльність ООН знайшла своє відображення в дещо інших формах</w:t>
      </w:r>
      <w:r>
        <w:rPr>
          <w:rFonts w:ascii="Times New Roman" w:hAnsi="Times New Roman" w:cs="Times New Roman"/>
          <w:sz w:val="28"/>
          <w:szCs w:val="17"/>
          <w:shd w:val="clear" w:color="auto" w:fill="FFFFFF"/>
        </w:rPr>
        <w:t>;</w:t>
      </w:r>
      <w:r w:rsidR="00483E7F">
        <w:rPr>
          <w:rFonts w:ascii="Times New Roman" w:hAnsi="Times New Roman" w:cs="Times New Roman"/>
          <w:sz w:val="28"/>
          <w:szCs w:val="17"/>
          <w:shd w:val="clear" w:color="auto" w:fill="FFFFFF"/>
        </w:rPr>
        <w:t xml:space="preserve"> </w:t>
      </w:r>
      <w:r>
        <w:rPr>
          <w:rFonts w:ascii="Times New Roman" w:hAnsi="Times New Roman" w:cs="Times New Roman"/>
          <w:sz w:val="28"/>
          <w:szCs w:val="17"/>
          <w:shd w:val="clear" w:color="auto" w:fill="FFFFFF"/>
        </w:rPr>
        <w:t>о</w:t>
      </w:r>
      <w:r w:rsidRPr="00E80308">
        <w:rPr>
          <w:rFonts w:ascii="Times New Roman" w:hAnsi="Times New Roman" w:cs="Times New Roman"/>
          <w:sz w:val="28"/>
          <w:szCs w:val="17"/>
          <w:shd w:val="clear" w:color="auto" w:fill="FFFFFF"/>
        </w:rPr>
        <w:t>перації з підтримки миру під егідою ООН, які мали місце до завершення «холодної війни», включали лише контроль над припиненням вогню і не передбачали зобов’язань постконфліктного врегулювання. Таким чином, схема взаємодії умовно включала наступні етапи: війна, припинення вогню, встановлення контролю військовими спостерігачами над припиненням вогню та політичне врегулювання</w:t>
      </w:r>
      <w:r w:rsidR="00483E7F">
        <w:rPr>
          <w:rFonts w:ascii="Times New Roman" w:hAnsi="Times New Roman" w:cs="Times New Roman"/>
          <w:sz w:val="28"/>
          <w:szCs w:val="17"/>
          <w:shd w:val="clear" w:color="auto" w:fill="FFFFFF"/>
        </w:rPr>
        <w:t xml:space="preserve">; </w:t>
      </w:r>
      <w:r>
        <w:rPr>
          <w:rFonts w:ascii="Times New Roman" w:eastAsia="Times New Roman" w:hAnsi="Times New Roman" w:cs="Times New Roman"/>
          <w:sz w:val="28"/>
          <w:szCs w:val="28"/>
          <w:lang w:eastAsia="uk-UA"/>
        </w:rPr>
        <w:t>м</w:t>
      </w:r>
      <w:r w:rsidRPr="00E80308">
        <w:rPr>
          <w:rFonts w:ascii="Times New Roman" w:eastAsia="Times New Roman" w:hAnsi="Times New Roman" w:cs="Times New Roman"/>
          <w:sz w:val="28"/>
          <w:szCs w:val="28"/>
          <w:lang w:eastAsia="uk-UA"/>
        </w:rPr>
        <w:t xml:space="preserve">иротворча операція – застосування багатонаціональних сил </w:t>
      </w:r>
      <w:r>
        <w:rPr>
          <w:rFonts w:ascii="Times New Roman" w:eastAsia="Times New Roman" w:hAnsi="Times New Roman" w:cs="Times New Roman"/>
          <w:sz w:val="28"/>
          <w:szCs w:val="28"/>
          <w:lang w:eastAsia="uk-UA"/>
        </w:rPr>
        <w:t>під командуванням ООН для врегу</w:t>
      </w:r>
      <w:r w:rsidRPr="00E80308">
        <w:rPr>
          <w:rFonts w:ascii="Times New Roman" w:eastAsia="Times New Roman" w:hAnsi="Times New Roman" w:cs="Times New Roman"/>
          <w:sz w:val="28"/>
          <w:szCs w:val="28"/>
          <w:lang w:eastAsia="uk-UA"/>
        </w:rPr>
        <w:t xml:space="preserve">лювання конфлікту. Миротворчі сили виконують роль третьої нейтральної </w:t>
      </w:r>
      <w:r w:rsidRPr="00E80308">
        <w:rPr>
          <w:rFonts w:ascii="Times New Roman" w:eastAsia="Times New Roman" w:hAnsi="Times New Roman" w:cs="Times New Roman"/>
          <w:sz w:val="28"/>
          <w:szCs w:val="28"/>
          <w:lang w:eastAsia="uk-UA"/>
        </w:rPr>
        <w:lastRenderedPageBreak/>
        <w:t xml:space="preserve">сторони, яка встановлює режим припинення вогню та розмежування. Саме ООН належала важлива роль із припинення війни в Конго (1964 р.), між Іраном та Іраком (1988 р.), у Сальвадорі (1992 р.) та Гватемалі (1996 р.). Також ООН доклала зусиль для встановлення миру та початку економічного зростання в Мозамбіку (1994 р.), проголошення незалежності Східного Тимору (2002 р.), а у грудні 2005 року Організація завершила свою </w:t>
      </w:r>
      <w:r>
        <w:rPr>
          <w:rFonts w:ascii="Times New Roman" w:eastAsia="Times New Roman" w:hAnsi="Times New Roman" w:cs="Times New Roman"/>
          <w:sz w:val="28"/>
          <w:szCs w:val="28"/>
          <w:lang w:eastAsia="uk-UA"/>
        </w:rPr>
        <w:t xml:space="preserve">миротворчу місію в Сьєра-Леоне. Якщо </w:t>
      </w:r>
      <w:r w:rsidRPr="00E80308">
        <w:rPr>
          <w:rFonts w:ascii="Times New Roman" w:eastAsia="Times New Roman" w:hAnsi="Times New Roman" w:cs="Times New Roman"/>
          <w:sz w:val="28"/>
          <w:szCs w:val="28"/>
          <w:lang w:eastAsia="uk-UA"/>
        </w:rPr>
        <w:t>ж рішення Ради Безпеки сторонами конфлікту не виконуються, то</w:t>
      </w:r>
      <w:r>
        <w:rPr>
          <w:rFonts w:ascii="Times New Roman" w:eastAsia="Times New Roman" w:hAnsi="Times New Roman" w:cs="Times New Roman"/>
          <w:sz w:val="28"/>
          <w:szCs w:val="28"/>
          <w:lang w:eastAsia="uk-UA"/>
        </w:rPr>
        <w:t xml:space="preserve"> Рада Безпеки може уповно</w:t>
      </w:r>
      <w:r w:rsidRPr="00E80308">
        <w:rPr>
          <w:rFonts w:ascii="Times New Roman" w:eastAsia="Times New Roman" w:hAnsi="Times New Roman" w:cs="Times New Roman"/>
          <w:sz w:val="28"/>
          <w:szCs w:val="28"/>
          <w:lang w:eastAsia="uk-UA"/>
        </w:rPr>
        <w:t>важити коаліцію держав-членів вжити «всіх необхідних заходів», включаючи військові дії, як це, на-приклад, було зроблено для відновлення суверенітету Кувейту у 1991 році, для нормалізації ситуації з метою доставки гуманітарної допомоги в Сомалі (1992 р.), для відновлення обраного демократичним шляхом уряду Гаїті (1994 р.) чи для відновлення миру та безпе</w:t>
      </w:r>
      <w:r>
        <w:rPr>
          <w:rFonts w:ascii="Times New Roman" w:eastAsia="Times New Roman" w:hAnsi="Times New Roman" w:cs="Times New Roman"/>
          <w:sz w:val="28"/>
          <w:szCs w:val="28"/>
          <w:lang w:eastAsia="uk-UA"/>
        </w:rPr>
        <w:t>ки у Східному Тиморі 1999 рік</w:t>
      </w:r>
      <w:r w:rsidRPr="00E8030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E80308">
        <w:rPr>
          <w:rFonts w:ascii="Times New Roman" w:eastAsia="Times New Roman" w:hAnsi="Times New Roman" w:cs="Times New Roman"/>
          <w:sz w:val="28"/>
          <w:szCs w:val="28"/>
          <w:lang w:eastAsia="uk-UA"/>
        </w:rPr>
        <w:t>У минулому миротворчі сили застосовувались лише у випадках міжнародних збройних конфліктів, тому у період із 1945 по 1985 рік під егідою ООН було проведено лише 13 таких операцій. У наш час внутрішні конфлікти досить часто призводять до гуманітарних криз та втрати державою контролю над певними ситуаціями та/або територією, вони можуть мати високу інте</w:t>
      </w:r>
      <w:r>
        <w:rPr>
          <w:rFonts w:ascii="Times New Roman" w:eastAsia="Times New Roman" w:hAnsi="Times New Roman" w:cs="Times New Roman"/>
          <w:sz w:val="28"/>
          <w:szCs w:val="28"/>
          <w:lang w:eastAsia="uk-UA"/>
        </w:rPr>
        <w:t>нсивність та затяжний ха</w:t>
      </w:r>
      <w:r w:rsidRPr="00E80308">
        <w:rPr>
          <w:rFonts w:ascii="Times New Roman" w:eastAsia="Times New Roman" w:hAnsi="Times New Roman" w:cs="Times New Roman"/>
          <w:sz w:val="28"/>
          <w:szCs w:val="28"/>
          <w:lang w:eastAsia="uk-UA"/>
        </w:rPr>
        <w:t>рактер (Боснія та Герцеговина, Сомалі, Абхазія, Придністров’я). Особливо поширеними стають між-етнічні та міжконфесійні конфлікти із значними втратами серед мир</w:t>
      </w:r>
      <w:r>
        <w:rPr>
          <w:rFonts w:ascii="Times New Roman" w:eastAsia="Times New Roman" w:hAnsi="Times New Roman" w:cs="Times New Roman"/>
          <w:sz w:val="28"/>
          <w:szCs w:val="28"/>
          <w:lang w:eastAsia="uk-UA"/>
        </w:rPr>
        <w:t>ного населення. Наразі розгорну</w:t>
      </w:r>
      <w:r w:rsidRPr="00E80308">
        <w:rPr>
          <w:rFonts w:ascii="Times New Roman" w:eastAsia="Times New Roman" w:hAnsi="Times New Roman" w:cs="Times New Roman"/>
          <w:sz w:val="28"/>
          <w:szCs w:val="28"/>
          <w:lang w:eastAsia="uk-UA"/>
        </w:rPr>
        <w:t>то 14 операцій із підтримки миру, а всього, починаючи із 1948 р. за час свого функціонування ООН пр</w:t>
      </w:r>
      <w:r>
        <w:rPr>
          <w:rFonts w:ascii="Times New Roman" w:eastAsia="Times New Roman" w:hAnsi="Times New Roman" w:cs="Times New Roman"/>
          <w:sz w:val="28"/>
          <w:szCs w:val="28"/>
          <w:lang w:eastAsia="uk-UA"/>
        </w:rPr>
        <w:t>овела 71 миротворчу операцію</w:t>
      </w:r>
      <w:r w:rsidRPr="00E80308">
        <w:rPr>
          <w:rFonts w:ascii="Times New Roman" w:eastAsia="Times New Roman" w:hAnsi="Times New Roman" w:cs="Times New Roman"/>
          <w:sz w:val="28"/>
          <w:szCs w:val="28"/>
          <w:lang w:eastAsia="uk-UA"/>
        </w:rPr>
        <w:t>. Відповідно, стає очевидно, що діяльність ООН не припиняється з завершенням конфлікту. ООН допомагає біженцям повернутися додому, займається розмінуванням, ремонтом, надає економічну та правову допомогу, слідкує за ходом виборів та дотриманням прав людини.</w:t>
      </w:r>
      <w:r>
        <w:rPr>
          <w:rFonts w:ascii="Times New Roman" w:eastAsia="Times New Roman" w:hAnsi="Times New Roman" w:cs="Times New Roman"/>
          <w:sz w:val="28"/>
          <w:szCs w:val="28"/>
          <w:lang w:eastAsia="uk-UA"/>
        </w:rPr>
        <w:t xml:space="preserve"> </w:t>
      </w:r>
      <w:r w:rsidRPr="00E80308">
        <w:rPr>
          <w:rFonts w:ascii="Times New Roman" w:eastAsia="Times New Roman" w:hAnsi="Times New Roman" w:cs="Times New Roman"/>
          <w:sz w:val="28"/>
          <w:szCs w:val="28"/>
          <w:lang w:eastAsia="uk-UA"/>
        </w:rPr>
        <w:t>Після завершення конфлікту суспільство переходить на інший етап – етап миробудівництва, етап формування самобутності. Досить часто миротворчість є основою миробудівницт</w:t>
      </w:r>
      <w:r>
        <w:rPr>
          <w:rFonts w:ascii="Times New Roman" w:eastAsia="Times New Roman" w:hAnsi="Times New Roman" w:cs="Times New Roman"/>
          <w:sz w:val="28"/>
          <w:szCs w:val="28"/>
          <w:lang w:eastAsia="uk-UA"/>
        </w:rPr>
        <w:t xml:space="preserve">ва, переходу від війни до миру» </w:t>
      </w:r>
      <w:r w:rsidRPr="002C643F">
        <w:rPr>
          <w:rFonts w:ascii="Times New Roman" w:hAnsi="Times New Roman" w:cs="Times New Roman"/>
          <w:b/>
          <w:sz w:val="28"/>
          <w:szCs w:val="14"/>
          <w:shd w:val="clear" w:color="auto" w:fill="FFFFFF"/>
        </w:rPr>
        <w:t>[3, ст. 2-4]</w:t>
      </w:r>
      <w:r w:rsidR="00483E7F">
        <w:rPr>
          <w:rFonts w:ascii="Times New Roman" w:hAnsi="Times New Roman" w:cs="Times New Roman"/>
          <w:sz w:val="28"/>
          <w:szCs w:val="14"/>
          <w:shd w:val="clear" w:color="auto" w:fill="FFFFFF"/>
        </w:rPr>
        <w:t xml:space="preserve">. Тобто, виходячи з положень даної наукової статті, варто зробити наступний висновок: діяльність ООН у сфері підтримки миру та безпеки демонструє поступовий розвиток концепції миротворчих організацій. Основною метою є позбавлення майбутніх поколінь від бід війни – це закріплюється Статутом організації та визначає загальне спрямування її діяльності. Одночасно, Статут не містить чіткого визначення операцій із підтримки миру, що зумовило еволюцію практики миротворчості у інакших формах, ніж першочергово було передбачено. Важливою особливістю сучасної миротворчої діяльності є те, що ООН не обмежується лише завершенням збройного конфлікту, а продовжує виконувати завдання постконфліктного врегулювання, включаючи: повернення біженців, розмінування територій, відновлення інфраструктури, надання </w:t>
      </w:r>
      <w:r w:rsidR="00483E7F">
        <w:rPr>
          <w:rFonts w:ascii="Times New Roman" w:hAnsi="Times New Roman" w:cs="Times New Roman"/>
          <w:sz w:val="28"/>
          <w:szCs w:val="14"/>
          <w:shd w:val="clear" w:color="auto" w:fill="FFFFFF"/>
        </w:rPr>
        <w:lastRenderedPageBreak/>
        <w:t>економічної та правової допомоги, контроль за виборами та дотриманням прав людини.</w:t>
      </w:r>
    </w:p>
    <w:p w:rsidR="00483E7F" w:rsidRDefault="00483E7F" w:rsidP="00E80308">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На поставлене 4 та 5 завдання моєї аналітичної роботи, відповіді на поставлені цілі роботи я знайшла у наукових статтях:</w:t>
      </w:r>
    </w:p>
    <w:p w:rsidR="00483E7F" w:rsidRPr="002E1589" w:rsidRDefault="00483E7F" w:rsidP="00483E7F">
      <w:pPr>
        <w:pStyle w:val="a3"/>
        <w:numPr>
          <w:ilvl w:val="0"/>
          <w:numId w:val="1"/>
        </w:numPr>
        <w:shd w:val="clear" w:color="auto" w:fill="FFFFFF"/>
        <w:rPr>
          <w:rFonts w:ascii="Times New Roman" w:eastAsia="Times New Roman" w:hAnsi="Times New Roman" w:cs="Times New Roman"/>
          <w:sz w:val="28"/>
          <w:szCs w:val="28"/>
          <w:lang w:eastAsia="uk-UA"/>
        </w:rPr>
      </w:pPr>
      <w:r w:rsidRPr="002E1589">
        <w:rPr>
          <w:rFonts w:ascii="Times New Roman" w:eastAsia="Times New Roman" w:hAnsi="Times New Roman" w:cs="Times New Roman"/>
          <w:sz w:val="28"/>
          <w:szCs w:val="28"/>
          <w:lang w:eastAsia="uk-UA"/>
        </w:rPr>
        <w:t>Скоморовського В. Б. та Лучка О. О. у питанні щодо ролі міжнародних організацій у протидії тероризму та</w:t>
      </w:r>
    </w:p>
    <w:p w:rsidR="00483E7F" w:rsidRDefault="00483E7F" w:rsidP="00483E7F">
      <w:pPr>
        <w:pStyle w:val="a3"/>
        <w:numPr>
          <w:ilvl w:val="0"/>
          <w:numId w:val="1"/>
        </w:numPr>
        <w:shd w:val="clear" w:color="auto" w:fill="FFFFFF"/>
        <w:rPr>
          <w:rFonts w:ascii="Times New Roman" w:eastAsia="Times New Roman" w:hAnsi="Times New Roman" w:cs="Times New Roman"/>
          <w:sz w:val="28"/>
          <w:szCs w:val="28"/>
          <w:lang w:eastAsia="uk-UA"/>
        </w:rPr>
      </w:pPr>
      <w:r w:rsidRPr="002E1589">
        <w:rPr>
          <w:rFonts w:ascii="Times New Roman" w:eastAsia="Times New Roman" w:hAnsi="Times New Roman" w:cs="Times New Roman"/>
          <w:sz w:val="28"/>
          <w:szCs w:val="28"/>
          <w:lang w:eastAsia="uk-UA"/>
        </w:rPr>
        <w:t>Мельника О. у питанні щодо діяльності Ради Бе</w:t>
      </w:r>
      <w:r w:rsidR="002E1589" w:rsidRPr="002E1589">
        <w:rPr>
          <w:rFonts w:ascii="Times New Roman" w:eastAsia="Times New Roman" w:hAnsi="Times New Roman" w:cs="Times New Roman"/>
          <w:sz w:val="28"/>
          <w:szCs w:val="28"/>
          <w:lang w:eastAsia="uk-UA"/>
        </w:rPr>
        <w:t>зпеки ООН із забезпечення миру на міжнародній арені: українське питання.</w:t>
      </w:r>
    </w:p>
    <w:p w:rsidR="009154D0" w:rsidRDefault="002E1589" w:rsidP="002E1589">
      <w:pPr>
        <w:shd w:val="clear" w:color="auto" w:fill="FFFFFF"/>
        <w:rPr>
          <w:rFonts w:ascii="Times New Roman" w:hAnsi="Times New Roman" w:cs="Times New Roman"/>
          <w:sz w:val="28"/>
        </w:rPr>
      </w:pPr>
      <w:r>
        <w:rPr>
          <w:rFonts w:ascii="Times New Roman" w:eastAsia="Times New Roman" w:hAnsi="Times New Roman" w:cs="Times New Roman"/>
          <w:sz w:val="28"/>
          <w:szCs w:val="28"/>
          <w:lang w:eastAsia="uk-UA"/>
        </w:rPr>
        <w:t xml:space="preserve">     За Скоморовським В. Б. та Лучком О. О.: «</w:t>
      </w:r>
      <w:r w:rsidRPr="002E1589">
        <w:rPr>
          <w:rFonts w:ascii="Times New Roman" w:eastAsia="Times New Roman" w:hAnsi="Times New Roman" w:cs="Times New Roman"/>
          <w:sz w:val="28"/>
          <w:szCs w:val="19"/>
          <w:lang w:eastAsia="uk-UA"/>
        </w:rPr>
        <w:t>На    початку XX    століття міжнародна спільнот</w:t>
      </w:r>
      <w:r>
        <w:rPr>
          <w:rFonts w:ascii="Times New Roman" w:eastAsia="Times New Roman" w:hAnsi="Times New Roman" w:cs="Times New Roman"/>
          <w:sz w:val="28"/>
          <w:szCs w:val="19"/>
          <w:lang w:eastAsia="uk-UA"/>
        </w:rPr>
        <w:t>а почала формувати політику про</w:t>
      </w:r>
      <w:r w:rsidRPr="002E1589">
        <w:rPr>
          <w:rFonts w:ascii="Times New Roman" w:eastAsia="Times New Roman" w:hAnsi="Times New Roman" w:cs="Times New Roman"/>
          <w:sz w:val="28"/>
          <w:szCs w:val="19"/>
          <w:lang w:eastAsia="uk-UA"/>
        </w:rPr>
        <w:t>тидії терор</w:t>
      </w:r>
      <w:r>
        <w:rPr>
          <w:rFonts w:ascii="Times New Roman" w:eastAsia="Times New Roman" w:hAnsi="Times New Roman" w:cs="Times New Roman"/>
          <w:sz w:val="28"/>
          <w:szCs w:val="19"/>
          <w:lang w:eastAsia="uk-UA"/>
        </w:rPr>
        <w:t>изму, що   підтверджується прий</w:t>
      </w:r>
      <w:r w:rsidRPr="002E1589">
        <w:rPr>
          <w:rFonts w:ascii="Times New Roman" w:eastAsia="Times New Roman" w:hAnsi="Times New Roman" w:cs="Times New Roman"/>
          <w:sz w:val="28"/>
          <w:szCs w:val="19"/>
          <w:lang w:eastAsia="uk-UA"/>
        </w:rPr>
        <w:t>няттям низки Конвенцій і  угод протягом 1970-1990</w:t>
      </w:r>
      <w:r>
        <w:rPr>
          <w:rFonts w:ascii="Times New Roman" w:eastAsia="Times New Roman" w:hAnsi="Times New Roman" w:cs="Times New Roman"/>
          <w:sz w:val="28"/>
          <w:szCs w:val="19"/>
          <w:lang w:eastAsia="uk-UA"/>
        </w:rPr>
        <w:t xml:space="preserve"> років, спрямованих на   бороть</w:t>
      </w:r>
      <w:r w:rsidRPr="002E1589">
        <w:rPr>
          <w:rFonts w:ascii="Times New Roman" w:eastAsia="Times New Roman" w:hAnsi="Times New Roman" w:cs="Times New Roman"/>
          <w:sz w:val="28"/>
          <w:szCs w:val="19"/>
          <w:lang w:eastAsia="uk-UA"/>
        </w:rPr>
        <w:t xml:space="preserve">бу   з  цим    явищем, з  яких 19   були ухвалені </w:t>
      </w:r>
      <w:r>
        <w:rPr>
          <w:rFonts w:ascii="Times New Roman" w:eastAsia="Times New Roman" w:hAnsi="Times New Roman" w:cs="Times New Roman"/>
          <w:sz w:val="28"/>
          <w:szCs w:val="19"/>
          <w:lang w:eastAsia="uk-UA"/>
        </w:rPr>
        <w:t>під    егідою ООН. Ці   правові до</w:t>
      </w:r>
      <w:r w:rsidRPr="002E1589">
        <w:rPr>
          <w:rFonts w:ascii="Times New Roman" w:eastAsia="Times New Roman" w:hAnsi="Times New Roman" w:cs="Times New Roman"/>
          <w:sz w:val="28"/>
          <w:szCs w:val="19"/>
          <w:lang w:eastAsia="uk-UA"/>
        </w:rPr>
        <w:t xml:space="preserve">кументи вимагають від    держав-учасниць криміналізувати </w:t>
      </w:r>
      <w:r>
        <w:rPr>
          <w:rFonts w:ascii="Times New Roman" w:eastAsia="Times New Roman" w:hAnsi="Times New Roman" w:cs="Times New Roman"/>
          <w:sz w:val="28"/>
          <w:szCs w:val="19"/>
          <w:lang w:eastAsia="uk-UA"/>
        </w:rPr>
        <w:t>терористичні акти    та   забез</w:t>
      </w:r>
      <w:r w:rsidRPr="002E1589">
        <w:rPr>
          <w:rFonts w:ascii="Times New Roman" w:eastAsia="Times New Roman" w:hAnsi="Times New Roman" w:cs="Times New Roman"/>
          <w:sz w:val="28"/>
          <w:szCs w:val="19"/>
          <w:lang w:eastAsia="uk-UA"/>
        </w:rPr>
        <w:t>печують осно</w:t>
      </w:r>
      <w:r>
        <w:rPr>
          <w:rFonts w:ascii="Times New Roman" w:eastAsia="Times New Roman" w:hAnsi="Times New Roman" w:cs="Times New Roman"/>
          <w:sz w:val="28"/>
          <w:szCs w:val="19"/>
          <w:lang w:eastAsia="uk-UA"/>
        </w:rPr>
        <w:t>ву для    боротьби з  пов’язани</w:t>
      </w:r>
      <w:r w:rsidRPr="002E1589">
        <w:rPr>
          <w:rFonts w:ascii="Times New Roman" w:eastAsia="Times New Roman" w:hAnsi="Times New Roman" w:cs="Times New Roman"/>
          <w:sz w:val="28"/>
          <w:szCs w:val="19"/>
          <w:lang w:eastAsia="uk-UA"/>
        </w:rPr>
        <w:t xml:space="preserve">ми   з  тероризмом злочинами за   допомогою різноманітних механізмів кримінального правосуддя. Основною метою цих    договорів є  забезпечення того, щоб    особи або    групи, які   вчинили </w:t>
      </w:r>
      <w:r>
        <w:rPr>
          <w:rFonts w:ascii="Times New Roman" w:eastAsia="Times New Roman" w:hAnsi="Times New Roman" w:cs="Times New Roman"/>
          <w:sz w:val="28"/>
          <w:szCs w:val="19"/>
          <w:lang w:eastAsia="uk-UA"/>
        </w:rPr>
        <w:t>терористичні злочини або    пла</w:t>
      </w:r>
      <w:r w:rsidRPr="002E1589">
        <w:rPr>
          <w:rFonts w:ascii="Times New Roman" w:eastAsia="Times New Roman" w:hAnsi="Times New Roman" w:cs="Times New Roman"/>
          <w:sz w:val="28"/>
          <w:szCs w:val="19"/>
          <w:lang w:eastAsia="uk-UA"/>
        </w:rPr>
        <w:t>нують їх   вчи</w:t>
      </w:r>
      <w:r>
        <w:rPr>
          <w:rFonts w:ascii="Times New Roman" w:eastAsia="Times New Roman" w:hAnsi="Times New Roman" w:cs="Times New Roman"/>
          <w:sz w:val="28"/>
          <w:szCs w:val="19"/>
          <w:lang w:eastAsia="uk-UA"/>
        </w:rPr>
        <w:t>нення, були притягнуті до   від</w:t>
      </w:r>
      <w:r w:rsidRPr="002E1589">
        <w:rPr>
          <w:rFonts w:ascii="Times New Roman" w:eastAsia="Times New Roman" w:hAnsi="Times New Roman" w:cs="Times New Roman"/>
          <w:sz w:val="28"/>
          <w:szCs w:val="19"/>
          <w:lang w:eastAsia="uk-UA"/>
        </w:rPr>
        <w:t>повідальності державами, на   території яких вони перебувають, або    були     видані країнам, готовим притя</w:t>
      </w:r>
      <w:r>
        <w:rPr>
          <w:rFonts w:ascii="Times New Roman" w:eastAsia="Times New Roman" w:hAnsi="Times New Roman" w:cs="Times New Roman"/>
          <w:sz w:val="28"/>
          <w:szCs w:val="19"/>
          <w:lang w:eastAsia="uk-UA"/>
        </w:rPr>
        <w:t>гнути їх  до   кримінальної від</w:t>
      </w:r>
      <w:r w:rsidRPr="002E1589">
        <w:rPr>
          <w:rFonts w:ascii="Times New Roman" w:eastAsia="Times New Roman" w:hAnsi="Times New Roman" w:cs="Times New Roman"/>
          <w:sz w:val="28"/>
          <w:szCs w:val="19"/>
          <w:lang w:eastAsia="uk-UA"/>
        </w:rPr>
        <w:t>повідальності.</w:t>
      </w:r>
      <w:r>
        <w:rPr>
          <w:rFonts w:ascii="Times New Roman" w:eastAsia="Times New Roman" w:hAnsi="Times New Roman" w:cs="Times New Roman"/>
          <w:sz w:val="28"/>
          <w:szCs w:val="19"/>
          <w:lang w:eastAsia="uk-UA"/>
        </w:rPr>
        <w:t xml:space="preserve"> </w:t>
      </w:r>
      <w:r w:rsidRPr="002E1589">
        <w:rPr>
          <w:rFonts w:ascii="Times New Roman" w:eastAsia="Times New Roman" w:hAnsi="Times New Roman" w:cs="Times New Roman"/>
          <w:sz w:val="28"/>
          <w:szCs w:val="19"/>
          <w:lang w:eastAsia="uk-UA"/>
        </w:rPr>
        <w:t>Одні</w:t>
      </w:r>
      <w:r>
        <w:rPr>
          <w:rFonts w:ascii="Times New Roman" w:eastAsia="Times New Roman" w:hAnsi="Times New Roman" w:cs="Times New Roman"/>
          <w:sz w:val="28"/>
          <w:szCs w:val="19"/>
          <w:lang w:eastAsia="uk-UA"/>
        </w:rPr>
        <w:t>єю з  головних глобальних струк</w:t>
      </w:r>
      <w:r w:rsidRPr="002E1589">
        <w:rPr>
          <w:rFonts w:ascii="Times New Roman" w:eastAsia="Times New Roman" w:hAnsi="Times New Roman" w:cs="Times New Roman"/>
          <w:sz w:val="28"/>
          <w:szCs w:val="19"/>
          <w:lang w:eastAsia="uk-UA"/>
        </w:rPr>
        <w:t>тур    з   протидії тероризму є   Організація Об’єднаних Націй. Організація Об’єднаних Націй –  міжнародна організац</w:t>
      </w:r>
      <w:r>
        <w:rPr>
          <w:rFonts w:ascii="Times New Roman" w:eastAsia="Times New Roman" w:hAnsi="Times New Roman" w:cs="Times New Roman"/>
          <w:sz w:val="28"/>
          <w:szCs w:val="19"/>
          <w:lang w:eastAsia="uk-UA"/>
        </w:rPr>
        <w:t>ія, яка    виник</w:t>
      </w:r>
      <w:r w:rsidRPr="002E1589">
        <w:rPr>
          <w:rFonts w:ascii="Times New Roman" w:eastAsia="Times New Roman" w:hAnsi="Times New Roman" w:cs="Times New Roman"/>
          <w:sz w:val="28"/>
          <w:szCs w:val="19"/>
          <w:lang w:eastAsia="uk-UA"/>
        </w:rPr>
        <w:t>ла   з  набр</w:t>
      </w:r>
      <w:r>
        <w:rPr>
          <w:rFonts w:ascii="Times New Roman" w:eastAsia="Times New Roman" w:hAnsi="Times New Roman" w:cs="Times New Roman"/>
          <w:sz w:val="28"/>
          <w:szCs w:val="19"/>
          <w:lang w:eastAsia="uk-UA"/>
        </w:rPr>
        <w:t>анням чинності Статуту Організа</w:t>
      </w:r>
      <w:r w:rsidRPr="002E1589">
        <w:rPr>
          <w:rFonts w:ascii="Times New Roman" w:eastAsia="Times New Roman" w:hAnsi="Times New Roman" w:cs="Times New Roman"/>
          <w:sz w:val="28"/>
          <w:szCs w:val="19"/>
          <w:lang w:eastAsia="uk-UA"/>
        </w:rPr>
        <w:t>ції    Об’єднаних Націй, багатостороннього договору,</w:t>
      </w:r>
      <w:r>
        <w:rPr>
          <w:rFonts w:ascii="Times New Roman" w:eastAsia="Times New Roman" w:hAnsi="Times New Roman" w:cs="Times New Roman"/>
          <w:sz w:val="28"/>
          <w:szCs w:val="19"/>
          <w:lang w:eastAsia="uk-UA"/>
        </w:rPr>
        <w:t xml:space="preserve"> який утворює своєрідну «консти</w:t>
      </w:r>
      <w:r w:rsidRPr="002E1589">
        <w:rPr>
          <w:rFonts w:ascii="Times New Roman" w:eastAsia="Times New Roman" w:hAnsi="Times New Roman" w:cs="Times New Roman"/>
          <w:sz w:val="28"/>
          <w:szCs w:val="19"/>
          <w:lang w:eastAsia="uk-UA"/>
        </w:rPr>
        <w:t>туцію» ООН від   24   жовтня 1945    року. Наразі до організації входить 193 держави-члени.</w:t>
      </w:r>
      <w:r>
        <w:rPr>
          <w:rFonts w:ascii="Times New Roman" w:eastAsia="Times New Roman" w:hAnsi="Times New Roman" w:cs="Times New Roman"/>
          <w:sz w:val="28"/>
          <w:szCs w:val="19"/>
          <w:lang w:eastAsia="uk-UA"/>
        </w:rPr>
        <w:t xml:space="preserve"> </w:t>
      </w:r>
      <w:r w:rsidRPr="002E1589">
        <w:rPr>
          <w:rFonts w:ascii="Times New Roman" w:eastAsia="Times New Roman" w:hAnsi="Times New Roman" w:cs="Times New Roman"/>
          <w:sz w:val="28"/>
          <w:szCs w:val="19"/>
          <w:lang w:eastAsia="uk-UA"/>
        </w:rPr>
        <w:t>Основними завданнями Організації Об’єднани</w:t>
      </w:r>
      <w:r>
        <w:rPr>
          <w:rFonts w:ascii="Times New Roman" w:eastAsia="Times New Roman" w:hAnsi="Times New Roman" w:cs="Times New Roman"/>
          <w:sz w:val="28"/>
          <w:szCs w:val="19"/>
          <w:lang w:eastAsia="uk-UA"/>
        </w:rPr>
        <w:t>х Націй є:   підтримувати міжна</w:t>
      </w:r>
      <w:r w:rsidRPr="002E1589">
        <w:rPr>
          <w:rFonts w:ascii="Times New Roman" w:eastAsia="Times New Roman" w:hAnsi="Times New Roman" w:cs="Times New Roman"/>
          <w:sz w:val="28"/>
          <w:szCs w:val="19"/>
          <w:lang w:eastAsia="uk-UA"/>
        </w:rPr>
        <w:t xml:space="preserve">родний мир    і </w:t>
      </w:r>
      <w:r>
        <w:rPr>
          <w:rFonts w:ascii="Times New Roman" w:eastAsia="Times New Roman" w:hAnsi="Times New Roman" w:cs="Times New Roman"/>
          <w:sz w:val="28"/>
          <w:szCs w:val="19"/>
          <w:lang w:eastAsia="uk-UA"/>
        </w:rPr>
        <w:t xml:space="preserve"> безпеку, і  з  цією метою: вжи</w:t>
      </w:r>
      <w:r w:rsidRPr="002E1589">
        <w:rPr>
          <w:rFonts w:ascii="Times New Roman" w:eastAsia="Times New Roman" w:hAnsi="Times New Roman" w:cs="Times New Roman"/>
          <w:sz w:val="28"/>
          <w:szCs w:val="19"/>
          <w:lang w:eastAsia="uk-UA"/>
        </w:rPr>
        <w:t>вати ефективних колективних заходів для запобігання т</w:t>
      </w:r>
      <w:r>
        <w:rPr>
          <w:rFonts w:ascii="Times New Roman" w:eastAsia="Times New Roman" w:hAnsi="Times New Roman" w:cs="Times New Roman"/>
          <w:sz w:val="28"/>
          <w:szCs w:val="19"/>
          <w:lang w:eastAsia="uk-UA"/>
        </w:rPr>
        <w:t>а   усунення загроз миру, а  та</w:t>
      </w:r>
      <w:r w:rsidRPr="002E1589">
        <w:rPr>
          <w:rFonts w:ascii="Times New Roman" w:eastAsia="Times New Roman" w:hAnsi="Times New Roman" w:cs="Times New Roman"/>
          <w:sz w:val="28"/>
          <w:szCs w:val="19"/>
          <w:lang w:eastAsia="uk-UA"/>
        </w:rPr>
        <w:t xml:space="preserve">кож    для    припинення актів агресії або    інших порушень миру та </w:t>
      </w:r>
      <w:r>
        <w:rPr>
          <w:rFonts w:ascii="Times New Roman" w:eastAsia="Times New Roman" w:hAnsi="Times New Roman" w:cs="Times New Roman"/>
          <w:sz w:val="28"/>
          <w:szCs w:val="19"/>
          <w:lang w:eastAsia="uk-UA"/>
        </w:rPr>
        <w:t xml:space="preserve">  здійснювати мирними за</w:t>
      </w:r>
      <w:r w:rsidRPr="002E1589">
        <w:rPr>
          <w:rFonts w:ascii="Times New Roman" w:eastAsia="Times New Roman" w:hAnsi="Times New Roman" w:cs="Times New Roman"/>
          <w:sz w:val="28"/>
          <w:szCs w:val="19"/>
          <w:lang w:eastAsia="uk-UA"/>
        </w:rPr>
        <w:t>собами та   ві</w:t>
      </w:r>
      <w:r>
        <w:rPr>
          <w:rFonts w:ascii="Times New Roman" w:eastAsia="Times New Roman" w:hAnsi="Times New Roman" w:cs="Times New Roman"/>
          <w:sz w:val="28"/>
          <w:szCs w:val="19"/>
          <w:lang w:eastAsia="uk-UA"/>
        </w:rPr>
        <w:t>дповідно до   принципів справед</w:t>
      </w:r>
      <w:r w:rsidRPr="002E1589">
        <w:rPr>
          <w:rFonts w:ascii="Times New Roman" w:eastAsia="Times New Roman" w:hAnsi="Times New Roman" w:cs="Times New Roman"/>
          <w:sz w:val="28"/>
          <w:szCs w:val="19"/>
          <w:lang w:eastAsia="uk-UA"/>
        </w:rPr>
        <w:t>ливості та   міжнародного права, коригування або    врегулювання міжнародних суперечок або    ситуацій,</w:t>
      </w:r>
      <w:r>
        <w:rPr>
          <w:rFonts w:ascii="Times New Roman" w:eastAsia="Times New Roman" w:hAnsi="Times New Roman" w:cs="Times New Roman"/>
          <w:sz w:val="28"/>
          <w:szCs w:val="19"/>
          <w:lang w:eastAsia="uk-UA"/>
        </w:rPr>
        <w:t xml:space="preserve"> які   можуть призвести до   по</w:t>
      </w:r>
      <w:r w:rsidRPr="002E1589">
        <w:rPr>
          <w:rFonts w:ascii="Times New Roman" w:eastAsia="Times New Roman" w:hAnsi="Times New Roman" w:cs="Times New Roman"/>
          <w:sz w:val="28"/>
          <w:szCs w:val="19"/>
          <w:lang w:eastAsia="uk-UA"/>
        </w:rPr>
        <w:t>рушення миру; розвивати дружні стосунки між    державам</w:t>
      </w:r>
      <w:r>
        <w:rPr>
          <w:rFonts w:ascii="Times New Roman" w:eastAsia="Times New Roman" w:hAnsi="Times New Roman" w:cs="Times New Roman"/>
          <w:sz w:val="28"/>
          <w:szCs w:val="19"/>
          <w:lang w:eastAsia="uk-UA"/>
        </w:rPr>
        <w:t>и, засновані на   повазі принци</w:t>
      </w:r>
      <w:r w:rsidRPr="002E1589">
        <w:rPr>
          <w:rFonts w:ascii="Times New Roman" w:eastAsia="Times New Roman" w:hAnsi="Times New Roman" w:cs="Times New Roman"/>
          <w:sz w:val="28"/>
          <w:szCs w:val="19"/>
          <w:lang w:eastAsia="uk-UA"/>
        </w:rPr>
        <w:t>пу   рівних прав та   самовизначення народів, та   вживати інших відповідних заходів для зміцнення загальнолюдського миру; досягти міжнарод</w:t>
      </w:r>
      <w:r>
        <w:rPr>
          <w:rFonts w:ascii="Times New Roman" w:eastAsia="Times New Roman" w:hAnsi="Times New Roman" w:cs="Times New Roman"/>
          <w:sz w:val="28"/>
          <w:szCs w:val="19"/>
          <w:lang w:eastAsia="uk-UA"/>
        </w:rPr>
        <w:t>ного співробітництва у  вирішен</w:t>
      </w:r>
      <w:r w:rsidRPr="002E1589">
        <w:rPr>
          <w:rFonts w:ascii="Times New Roman" w:eastAsia="Times New Roman" w:hAnsi="Times New Roman" w:cs="Times New Roman"/>
          <w:sz w:val="28"/>
          <w:szCs w:val="19"/>
          <w:lang w:eastAsia="uk-UA"/>
        </w:rPr>
        <w:t>ні   міжна</w:t>
      </w:r>
      <w:r>
        <w:rPr>
          <w:rFonts w:ascii="Times New Roman" w:eastAsia="Times New Roman" w:hAnsi="Times New Roman" w:cs="Times New Roman"/>
          <w:sz w:val="28"/>
          <w:szCs w:val="19"/>
          <w:lang w:eastAsia="uk-UA"/>
        </w:rPr>
        <w:t>родних проблем економічного, со</w:t>
      </w:r>
      <w:r w:rsidRPr="002E1589">
        <w:rPr>
          <w:rFonts w:ascii="Times New Roman" w:eastAsia="Times New Roman" w:hAnsi="Times New Roman" w:cs="Times New Roman"/>
          <w:sz w:val="28"/>
          <w:szCs w:val="19"/>
          <w:lang w:eastAsia="uk-UA"/>
        </w:rPr>
        <w:t>ціального, ку</w:t>
      </w:r>
      <w:r>
        <w:rPr>
          <w:rFonts w:ascii="Times New Roman" w:eastAsia="Times New Roman" w:hAnsi="Times New Roman" w:cs="Times New Roman"/>
          <w:sz w:val="28"/>
          <w:szCs w:val="19"/>
          <w:lang w:eastAsia="uk-UA"/>
        </w:rPr>
        <w:t>льтурного чи   гуманітарного ха</w:t>
      </w:r>
      <w:r w:rsidRPr="002E1589">
        <w:rPr>
          <w:rFonts w:ascii="Times New Roman" w:eastAsia="Times New Roman" w:hAnsi="Times New Roman" w:cs="Times New Roman"/>
          <w:sz w:val="28"/>
          <w:szCs w:val="19"/>
          <w:lang w:eastAsia="uk-UA"/>
        </w:rPr>
        <w:t xml:space="preserve">рактеру, а  також у  просуванні та   заохоченні поваги до   прав людини та   основних свобод для    всіх    без    різниці щодо раси, статі, мови чи   релігії; бути    центром для    узгодження дій держав у  досягненні цих    </w:t>
      </w:r>
      <w:r>
        <w:rPr>
          <w:rFonts w:ascii="Times New Roman" w:eastAsia="Times New Roman" w:hAnsi="Times New Roman" w:cs="Times New Roman"/>
          <w:sz w:val="28"/>
          <w:szCs w:val="19"/>
          <w:lang w:eastAsia="uk-UA"/>
        </w:rPr>
        <w:t>спільних цілей</w:t>
      </w:r>
      <w:r w:rsidRPr="002E1589">
        <w:rPr>
          <w:rFonts w:ascii="Times New Roman" w:eastAsia="Times New Roman" w:hAnsi="Times New Roman" w:cs="Times New Roman"/>
          <w:sz w:val="28"/>
          <w:szCs w:val="19"/>
          <w:lang w:eastAsia="uk-UA"/>
        </w:rPr>
        <w:t>. Генеральна Асамблея та   Рада Безпеки ОО</w:t>
      </w:r>
      <w:r>
        <w:rPr>
          <w:rFonts w:ascii="Times New Roman" w:eastAsia="Times New Roman" w:hAnsi="Times New Roman" w:cs="Times New Roman"/>
          <w:sz w:val="28"/>
          <w:szCs w:val="19"/>
          <w:lang w:eastAsia="uk-UA"/>
        </w:rPr>
        <w:t xml:space="preserve">Н на   регулярній </w:t>
      </w:r>
      <w:r>
        <w:rPr>
          <w:rFonts w:ascii="Times New Roman" w:eastAsia="Times New Roman" w:hAnsi="Times New Roman" w:cs="Times New Roman"/>
          <w:sz w:val="28"/>
          <w:szCs w:val="19"/>
          <w:lang w:eastAsia="uk-UA"/>
        </w:rPr>
        <w:lastRenderedPageBreak/>
        <w:t>основі обгово</w:t>
      </w:r>
      <w:r w:rsidRPr="002E1589">
        <w:rPr>
          <w:rFonts w:ascii="Times New Roman" w:eastAsia="Times New Roman" w:hAnsi="Times New Roman" w:cs="Times New Roman"/>
          <w:sz w:val="28"/>
          <w:szCs w:val="19"/>
          <w:lang w:eastAsia="uk-UA"/>
        </w:rPr>
        <w:t>рюють питання боротьби проти тероризму та   приймають нале</w:t>
      </w:r>
      <w:r>
        <w:rPr>
          <w:rFonts w:ascii="Times New Roman" w:eastAsia="Times New Roman" w:hAnsi="Times New Roman" w:cs="Times New Roman"/>
          <w:sz w:val="28"/>
          <w:szCs w:val="19"/>
          <w:lang w:eastAsia="uk-UA"/>
        </w:rPr>
        <w:t>жні резолюції</w:t>
      </w:r>
      <w:r w:rsidRPr="002E1589">
        <w:rPr>
          <w:rFonts w:ascii="Times New Roman" w:eastAsia="Times New Roman" w:hAnsi="Times New Roman" w:cs="Times New Roman"/>
          <w:sz w:val="28"/>
          <w:szCs w:val="19"/>
          <w:lang w:eastAsia="uk-UA"/>
        </w:rPr>
        <w:t>.</w:t>
      </w:r>
      <w:r>
        <w:rPr>
          <w:rFonts w:ascii="Times New Roman" w:eastAsia="Times New Roman" w:hAnsi="Times New Roman" w:cs="Times New Roman"/>
          <w:sz w:val="28"/>
          <w:szCs w:val="19"/>
          <w:lang w:eastAsia="uk-UA"/>
        </w:rPr>
        <w:t xml:space="preserve"> </w:t>
      </w:r>
      <w:r w:rsidRPr="002E1589">
        <w:rPr>
          <w:rFonts w:ascii="Times New Roman" w:eastAsia="Times New Roman" w:hAnsi="Times New Roman" w:cs="Times New Roman"/>
          <w:sz w:val="28"/>
          <w:szCs w:val="19"/>
          <w:lang w:eastAsia="uk-UA"/>
        </w:rPr>
        <w:t>Комітет з  боротьби з  тероризмом та його Виконавча дирекція виконують роль допомі</w:t>
      </w:r>
      <w:r>
        <w:rPr>
          <w:rFonts w:ascii="Times New Roman" w:eastAsia="Times New Roman" w:hAnsi="Times New Roman" w:cs="Times New Roman"/>
          <w:sz w:val="28"/>
          <w:szCs w:val="19"/>
          <w:lang w:eastAsia="uk-UA"/>
        </w:rPr>
        <w:t>жних структур Ради Безпеки, зай</w:t>
      </w:r>
      <w:r w:rsidRPr="002E1589">
        <w:rPr>
          <w:rFonts w:ascii="Times New Roman" w:eastAsia="Times New Roman" w:hAnsi="Times New Roman" w:cs="Times New Roman"/>
          <w:sz w:val="28"/>
          <w:szCs w:val="19"/>
          <w:lang w:eastAsia="uk-UA"/>
        </w:rPr>
        <w:t>маючись збором і  аналізом інформації про заходи держав у  сфері з</w:t>
      </w:r>
      <w:r>
        <w:rPr>
          <w:rFonts w:ascii="Times New Roman" w:eastAsia="Times New Roman" w:hAnsi="Times New Roman" w:cs="Times New Roman"/>
          <w:sz w:val="28"/>
          <w:szCs w:val="19"/>
          <w:lang w:eastAsia="uk-UA"/>
        </w:rPr>
        <w:t>аконодавства проти тероризму</w:t>
      </w:r>
      <w:r w:rsidRPr="002E1589">
        <w:rPr>
          <w:rFonts w:ascii="Times New Roman" w:eastAsia="Times New Roman" w:hAnsi="Times New Roman" w:cs="Times New Roman"/>
          <w:sz w:val="28"/>
          <w:szCs w:val="19"/>
          <w:lang w:eastAsia="uk-UA"/>
        </w:rPr>
        <w:t>.    Вони інформують держави про    поточну с</w:t>
      </w:r>
      <w:r>
        <w:rPr>
          <w:rFonts w:ascii="Times New Roman" w:eastAsia="Times New Roman" w:hAnsi="Times New Roman" w:cs="Times New Roman"/>
          <w:sz w:val="28"/>
          <w:szCs w:val="19"/>
          <w:lang w:eastAsia="uk-UA"/>
        </w:rPr>
        <w:t>итуацію у  сфері боротьби з  те</w:t>
      </w:r>
      <w:r w:rsidRPr="002E1589">
        <w:rPr>
          <w:rFonts w:ascii="Times New Roman" w:eastAsia="Times New Roman" w:hAnsi="Times New Roman" w:cs="Times New Roman"/>
          <w:sz w:val="28"/>
          <w:szCs w:val="19"/>
          <w:lang w:eastAsia="uk-UA"/>
        </w:rPr>
        <w:t>роризмом.</w:t>
      </w:r>
      <w:r>
        <w:rPr>
          <w:rFonts w:ascii="Times New Roman" w:eastAsia="Times New Roman" w:hAnsi="Times New Roman" w:cs="Times New Roman"/>
          <w:sz w:val="28"/>
          <w:szCs w:val="19"/>
          <w:lang w:eastAsia="uk-UA"/>
        </w:rPr>
        <w:t xml:space="preserve"> </w:t>
      </w:r>
      <w:r w:rsidRPr="002E1589">
        <w:rPr>
          <w:rFonts w:ascii="Times New Roman" w:eastAsia="Times New Roman" w:hAnsi="Times New Roman" w:cs="Times New Roman"/>
          <w:sz w:val="28"/>
          <w:szCs w:val="19"/>
          <w:lang w:eastAsia="uk-UA"/>
        </w:rPr>
        <w:t>Міжнарод</w:t>
      </w:r>
      <w:r>
        <w:rPr>
          <w:rFonts w:ascii="Times New Roman" w:eastAsia="Times New Roman" w:hAnsi="Times New Roman" w:cs="Times New Roman"/>
          <w:sz w:val="28"/>
          <w:szCs w:val="19"/>
          <w:lang w:eastAsia="uk-UA"/>
        </w:rPr>
        <w:t>ні та   міжурядові організа</w:t>
      </w:r>
      <w:r w:rsidRPr="002E1589">
        <w:rPr>
          <w:rFonts w:ascii="Times New Roman" w:eastAsia="Times New Roman" w:hAnsi="Times New Roman" w:cs="Times New Roman"/>
          <w:sz w:val="28"/>
          <w:szCs w:val="19"/>
          <w:lang w:eastAsia="uk-UA"/>
        </w:rPr>
        <w:t>ції,   такі    як   Міжнародний валютний фонд та Світовий ба</w:t>
      </w:r>
      <w:r>
        <w:rPr>
          <w:rFonts w:ascii="Times New Roman" w:eastAsia="Times New Roman" w:hAnsi="Times New Roman" w:cs="Times New Roman"/>
          <w:sz w:val="28"/>
          <w:szCs w:val="19"/>
          <w:lang w:eastAsia="uk-UA"/>
        </w:rPr>
        <w:t>нк, надають фінансову і  техніч</w:t>
      </w:r>
      <w:r w:rsidRPr="002E1589">
        <w:rPr>
          <w:rFonts w:ascii="Times New Roman" w:eastAsia="Times New Roman" w:hAnsi="Times New Roman" w:cs="Times New Roman"/>
          <w:sz w:val="28"/>
          <w:szCs w:val="19"/>
          <w:lang w:eastAsia="uk-UA"/>
        </w:rPr>
        <w:t>ну   допомогу на</w:t>
      </w:r>
      <w:r>
        <w:rPr>
          <w:rFonts w:ascii="Times New Roman" w:eastAsia="Times New Roman" w:hAnsi="Times New Roman" w:cs="Times New Roman"/>
          <w:sz w:val="28"/>
          <w:szCs w:val="19"/>
          <w:lang w:eastAsia="uk-UA"/>
        </w:rPr>
        <w:t xml:space="preserve">   двосторонній основі, а  стан</w:t>
      </w:r>
      <w:r w:rsidRPr="002E1589">
        <w:rPr>
          <w:rFonts w:ascii="Times New Roman" w:eastAsia="Times New Roman" w:hAnsi="Times New Roman" w:cs="Times New Roman"/>
          <w:sz w:val="28"/>
          <w:szCs w:val="19"/>
          <w:lang w:eastAsia="uk-UA"/>
        </w:rPr>
        <w:t>дарти в</w:t>
      </w:r>
      <w:r>
        <w:rPr>
          <w:rFonts w:ascii="Times New Roman" w:eastAsia="Times New Roman" w:hAnsi="Times New Roman" w:cs="Times New Roman"/>
          <w:sz w:val="28"/>
          <w:szCs w:val="19"/>
          <w:lang w:eastAsia="uk-UA"/>
        </w:rPr>
        <w:t>изначаються міжнародними органа</w:t>
      </w:r>
      <w:r w:rsidRPr="002E1589">
        <w:rPr>
          <w:rFonts w:ascii="Times New Roman" w:eastAsia="Times New Roman" w:hAnsi="Times New Roman" w:cs="Times New Roman"/>
          <w:sz w:val="28"/>
          <w:szCs w:val="19"/>
          <w:lang w:eastAsia="uk-UA"/>
        </w:rPr>
        <w:t>ми,   такими як   Світова митна організація або Міжнародна морська організація. Роль     Ради Безпеки в  цьому процесі є  стратегічною, а Комітет з  б</w:t>
      </w:r>
      <w:r>
        <w:rPr>
          <w:rFonts w:ascii="Times New Roman" w:eastAsia="Times New Roman" w:hAnsi="Times New Roman" w:cs="Times New Roman"/>
          <w:sz w:val="28"/>
          <w:szCs w:val="19"/>
          <w:lang w:eastAsia="uk-UA"/>
        </w:rPr>
        <w:t>оротьби з  тероризмом та   Вико</w:t>
      </w:r>
      <w:r w:rsidRPr="002E1589">
        <w:rPr>
          <w:rFonts w:ascii="Times New Roman" w:eastAsia="Times New Roman" w:hAnsi="Times New Roman" w:cs="Times New Roman"/>
          <w:sz w:val="28"/>
          <w:szCs w:val="19"/>
          <w:lang w:eastAsia="uk-UA"/>
        </w:rPr>
        <w:t>навча дире</w:t>
      </w:r>
      <w:r>
        <w:rPr>
          <w:rFonts w:ascii="Times New Roman" w:eastAsia="Times New Roman" w:hAnsi="Times New Roman" w:cs="Times New Roman"/>
          <w:sz w:val="28"/>
          <w:szCs w:val="19"/>
          <w:lang w:eastAsia="uk-UA"/>
        </w:rPr>
        <w:t>кція співпрацюють з  міжурядови</w:t>
      </w:r>
      <w:r w:rsidRPr="002E1589">
        <w:rPr>
          <w:rFonts w:ascii="Times New Roman" w:eastAsia="Times New Roman" w:hAnsi="Times New Roman" w:cs="Times New Roman"/>
          <w:sz w:val="28"/>
          <w:szCs w:val="19"/>
          <w:lang w:eastAsia="uk-UA"/>
        </w:rPr>
        <w:t>ми   органами</w:t>
      </w:r>
      <w:r>
        <w:rPr>
          <w:rFonts w:ascii="Times New Roman" w:eastAsia="Times New Roman" w:hAnsi="Times New Roman" w:cs="Times New Roman"/>
          <w:sz w:val="28"/>
          <w:szCs w:val="19"/>
          <w:lang w:eastAsia="uk-UA"/>
        </w:rPr>
        <w:t xml:space="preserve"> для    оцінки ефективності гло</w:t>
      </w:r>
      <w:r w:rsidRPr="002E1589">
        <w:rPr>
          <w:rFonts w:ascii="Times New Roman" w:eastAsia="Times New Roman" w:hAnsi="Times New Roman" w:cs="Times New Roman"/>
          <w:sz w:val="28"/>
          <w:szCs w:val="19"/>
          <w:lang w:eastAsia="uk-UA"/>
        </w:rPr>
        <w:t>бальної боротьби з тероризмом.</w:t>
      </w:r>
      <w:r>
        <w:rPr>
          <w:rFonts w:ascii="Times New Roman" w:eastAsia="Times New Roman" w:hAnsi="Times New Roman" w:cs="Times New Roman"/>
          <w:sz w:val="28"/>
          <w:szCs w:val="19"/>
          <w:lang w:eastAsia="uk-UA"/>
        </w:rPr>
        <w:t xml:space="preserve"> </w:t>
      </w:r>
      <w:r w:rsidRPr="002E1589">
        <w:rPr>
          <w:rFonts w:ascii="Times New Roman" w:eastAsia="Times New Roman" w:hAnsi="Times New Roman" w:cs="Times New Roman"/>
          <w:sz w:val="28"/>
          <w:szCs w:val="19"/>
          <w:lang w:eastAsia="uk-UA"/>
        </w:rPr>
        <w:t>Рада Безпеки опиралася на   існуючі установи та   ме</w:t>
      </w:r>
      <w:r>
        <w:rPr>
          <w:rFonts w:ascii="Times New Roman" w:eastAsia="Times New Roman" w:hAnsi="Times New Roman" w:cs="Times New Roman"/>
          <w:sz w:val="28"/>
          <w:szCs w:val="19"/>
          <w:lang w:eastAsia="uk-UA"/>
        </w:rPr>
        <w:t>режі для    боротьби з  Аль-Каї</w:t>
      </w:r>
      <w:r w:rsidRPr="002E1589">
        <w:rPr>
          <w:rFonts w:ascii="Times New Roman" w:eastAsia="Times New Roman" w:hAnsi="Times New Roman" w:cs="Times New Roman"/>
          <w:sz w:val="28"/>
          <w:szCs w:val="19"/>
          <w:lang w:eastAsia="uk-UA"/>
        </w:rPr>
        <w:t xml:space="preserve">дою, яка   </w:t>
      </w:r>
      <w:r>
        <w:rPr>
          <w:rFonts w:ascii="Times New Roman" w:eastAsia="Times New Roman" w:hAnsi="Times New Roman" w:cs="Times New Roman"/>
          <w:sz w:val="28"/>
          <w:szCs w:val="19"/>
          <w:lang w:eastAsia="uk-UA"/>
        </w:rPr>
        <w:t xml:space="preserve"> демонструвала здатність викори</w:t>
      </w:r>
      <w:r w:rsidRPr="002E1589">
        <w:rPr>
          <w:rFonts w:ascii="Times New Roman" w:eastAsia="Times New Roman" w:hAnsi="Times New Roman" w:cs="Times New Roman"/>
          <w:sz w:val="28"/>
          <w:szCs w:val="19"/>
          <w:lang w:eastAsia="uk-UA"/>
        </w:rPr>
        <w:t>стовувати ре</w:t>
      </w:r>
      <w:r>
        <w:rPr>
          <w:rFonts w:ascii="Times New Roman" w:eastAsia="Times New Roman" w:hAnsi="Times New Roman" w:cs="Times New Roman"/>
          <w:sz w:val="28"/>
          <w:szCs w:val="19"/>
          <w:lang w:eastAsia="uk-UA"/>
        </w:rPr>
        <w:t>гуляторні слабкості для    ство</w:t>
      </w:r>
      <w:r w:rsidRPr="002E1589">
        <w:rPr>
          <w:rFonts w:ascii="Times New Roman" w:eastAsia="Times New Roman" w:hAnsi="Times New Roman" w:cs="Times New Roman"/>
          <w:sz w:val="28"/>
          <w:szCs w:val="19"/>
          <w:lang w:eastAsia="uk-UA"/>
        </w:rPr>
        <w:t>рення глобальної мережі фінанс</w:t>
      </w:r>
      <w:r>
        <w:rPr>
          <w:rFonts w:ascii="Times New Roman" w:eastAsia="Times New Roman" w:hAnsi="Times New Roman" w:cs="Times New Roman"/>
          <w:sz w:val="28"/>
          <w:szCs w:val="19"/>
          <w:lang w:eastAsia="uk-UA"/>
        </w:rPr>
        <w:t>ування та навчальних таборів.    Резолюція 1373 ви</w:t>
      </w:r>
      <w:r w:rsidRPr="002E1589">
        <w:rPr>
          <w:rFonts w:ascii="Times New Roman" w:hAnsi="Times New Roman" w:cs="Times New Roman"/>
          <w:sz w:val="28"/>
          <w:szCs w:val="19"/>
          <w:shd w:val="clear" w:color="auto" w:fill="FFFFFF"/>
        </w:rPr>
        <w:t>магає від    держав криміналізації тероризму і  посилення законодавства та   правоохорон</w:t>
      </w:r>
      <w:r>
        <w:rPr>
          <w:rFonts w:ascii="Times New Roman" w:hAnsi="Times New Roman" w:cs="Times New Roman"/>
          <w:sz w:val="28"/>
          <w:szCs w:val="19"/>
          <w:shd w:val="clear" w:color="auto" w:fill="FFFFFF"/>
        </w:rPr>
        <w:t>них систем</w:t>
      </w:r>
      <w:r w:rsidRPr="002E1589">
        <w:rPr>
          <w:rFonts w:ascii="Times New Roman" w:hAnsi="Times New Roman" w:cs="Times New Roman"/>
          <w:sz w:val="28"/>
          <w:szCs w:val="19"/>
          <w:shd w:val="clear" w:color="auto" w:fill="FFFFFF"/>
        </w:rPr>
        <w:t>.</w:t>
      </w:r>
      <w:r>
        <w:rPr>
          <w:rFonts w:ascii="Times New Roman" w:hAnsi="Times New Roman" w:cs="Times New Roman"/>
          <w:sz w:val="28"/>
          <w:szCs w:val="19"/>
          <w:shd w:val="clear" w:color="auto" w:fill="FFFFFF"/>
        </w:rPr>
        <w:t xml:space="preserve"> </w:t>
      </w:r>
      <w:r w:rsidRPr="002E1589">
        <w:rPr>
          <w:rFonts w:ascii="Times New Roman" w:hAnsi="Times New Roman" w:cs="Times New Roman"/>
          <w:sz w:val="28"/>
          <w:szCs w:val="19"/>
          <w:shd w:val="clear" w:color="auto" w:fill="FFFFFF"/>
        </w:rPr>
        <w:t>Комітети Генеральної Асамблеї також відіграють роль у  боротьбі з  тероризмом. Третій комітет (Соціальний, гуманітарний і  культурний комітет) зосереджений на   соціальних і  гуманітарних аспектах, включаючи     права людини, та   розглядає питання, пов’язані з  кримінальною превенцією і  судочинством.    Шостий комітет (Юридичний комітет) обговорює юридичні питання і  в 1994     році    ухвалив Декларацію, яка   визначила те</w:t>
      </w:r>
      <w:r>
        <w:rPr>
          <w:rFonts w:ascii="Times New Roman" w:hAnsi="Times New Roman" w:cs="Times New Roman"/>
          <w:sz w:val="28"/>
          <w:szCs w:val="19"/>
          <w:shd w:val="clear" w:color="auto" w:fill="FFFFFF"/>
        </w:rPr>
        <w:t>роризм як кримінальне діяння</w:t>
      </w:r>
      <w:r w:rsidRPr="002E1589">
        <w:rPr>
          <w:rFonts w:ascii="Times New Roman" w:hAnsi="Times New Roman" w:cs="Times New Roman"/>
          <w:sz w:val="28"/>
          <w:szCs w:val="19"/>
          <w:shd w:val="clear" w:color="auto" w:fill="FFFFFF"/>
        </w:rPr>
        <w:t>.</w:t>
      </w:r>
      <w:r>
        <w:rPr>
          <w:rFonts w:ascii="Times New Roman" w:hAnsi="Times New Roman" w:cs="Times New Roman"/>
          <w:sz w:val="28"/>
          <w:szCs w:val="19"/>
          <w:shd w:val="clear" w:color="auto" w:fill="FFFFFF"/>
        </w:rPr>
        <w:t xml:space="preserve"> </w:t>
      </w:r>
      <w:r w:rsidRPr="002E1589">
        <w:rPr>
          <w:rFonts w:ascii="Times New Roman" w:hAnsi="Times New Roman" w:cs="Times New Roman"/>
          <w:sz w:val="28"/>
          <w:szCs w:val="19"/>
          <w:shd w:val="clear" w:color="auto" w:fill="FFFFFF"/>
        </w:rPr>
        <w:t>Спеціальний комітет, створений резолюцією 51/210 Генеральної Асамблеї, виконував завдання розробки міжнародних конвенцій проти терористичних вибухів, фінансування тероризму та   ядерного тероризму, що   доповнюють існуючі міжнародні угоди.    Генеральна Асамблея прийняла низку резолюцій щодо тероризму, що   мають важливе політичне значення, хоч    і  не   носять юридичного характеру</w:t>
      </w:r>
      <w:r>
        <w:rPr>
          <w:rFonts w:ascii="Times New Roman" w:hAnsi="Times New Roman" w:cs="Times New Roman"/>
          <w:sz w:val="28"/>
          <w:szCs w:val="19"/>
          <w:shd w:val="clear" w:color="auto" w:fill="FFFFFF"/>
        </w:rPr>
        <w:t xml:space="preserve">» </w:t>
      </w:r>
      <w:r w:rsidRPr="002C643F">
        <w:rPr>
          <w:rFonts w:ascii="Times New Roman" w:hAnsi="Times New Roman" w:cs="Times New Roman"/>
          <w:b/>
          <w:sz w:val="28"/>
          <w:szCs w:val="14"/>
          <w:shd w:val="clear" w:color="auto" w:fill="FFFFFF"/>
        </w:rPr>
        <w:t>[4, ст. 111-112]</w:t>
      </w:r>
      <w:r>
        <w:rPr>
          <w:rFonts w:ascii="Times New Roman" w:hAnsi="Times New Roman" w:cs="Times New Roman"/>
          <w:sz w:val="28"/>
          <w:szCs w:val="14"/>
          <w:shd w:val="clear" w:color="auto" w:fill="FFFFFF"/>
        </w:rPr>
        <w:t>. За Мельником О.: «</w:t>
      </w:r>
      <w:r w:rsidRPr="002E1589">
        <w:rPr>
          <w:rFonts w:ascii="Times New Roman" w:hAnsi="Times New Roman" w:cs="Times New Roman"/>
          <w:sz w:val="28"/>
        </w:rPr>
        <w:t>Основним конфліктогенним чинником стала анексія Криму. Процес від’єднання від України відбувся неконституційним шляхом, а от процес приєднання до РФ був закріпленим у відповідному законі РФ про прийняття Криму до скла</w:t>
      </w:r>
      <w:r w:rsidR="009154D0">
        <w:rPr>
          <w:rFonts w:ascii="Times New Roman" w:hAnsi="Times New Roman" w:cs="Times New Roman"/>
          <w:sz w:val="28"/>
        </w:rPr>
        <w:t>ду Федерації від 21.03.2014</w:t>
      </w:r>
      <w:r w:rsidRPr="002E1589">
        <w:rPr>
          <w:rFonts w:ascii="Times New Roman" w:hAnsi="Times New Roman" w:cs="Times New Roman"/>
          <w:sz w:val="28"/>
        </w:rPr>
        <w:t xml:space="preserve">. Інакше кажучи, нехай це і два </w:t>
      </w:r>
      <w:r w:rsidR="009154D0" w:rsidRPr="002E1589">
        <w:rPr>
          <w:rFonts w:ascii="Times New Roman" w:hAnsi="Times New Roman" w:cs="Times New Roman"/>
          <w:sz w:val="28"/>
        </w:rPr>
        <w:t>прямо споріднені</w:t>
      </w:r>
      <w:r w:rsidRPr="002E1589">
        <w:rPr>
          <w:rFonts w:ascii="Times New Roman" w:hAnsi="Times New Roman" w:cs="Times New Roman"/>
          <w:sz w:val="28"/>
        </w:rPr>
        <w:t xml:space="preserve"> процеси, однак вихід зі складу України був незаконним, але, умовно кажучи, незаконно створена незалежна держава може спокійно увійти до складу будь-якої іншої держави. Що, з іншого боку, жодним чином не виправдовує дії РФ стосовно АРК, а ще більше ускладнює і без того спекулятивну тему. Згідно з федеральним законом РФ основними підставами для прийняття АР Крим</w:t>
      </w:r>
      <w:r w:rsidR="009154D0">
        <w:rPr>
          <w:rFonts w:ascii="Times New Roman" w:hAnsi="Times New Roman" w:cs="Times New Roman"/>
          <w:sz w:val="28"/>
        </w:rPr>
        <w:t xml:space="preserve"> як суб’єкта федерації були:</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1) Результати проведеного 16</w:t>
      </w:r>
      <w:r>
        <w:rPr>
          <w:rFonts w:ascii="Times New Roman" w:hAnsi="Times New Roman" w:cs="Times New Roman"/>
          <w:sz w:val="28"/>
        </w:rPr>
        <w:t>.03.2014 референдуму у АР Крим;</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lastRenderedPageBreak/>
        <w:t xml:space="preserve">     </w:t>
      </w:r>
      <w:r w:rsidR="002E1589" w:rsidRPr="002E1589">
        <w:rPr>
          <w:rFonts w:ascii="Times New Roman" w:hAnsi="Times New Roman" w:cs="Times New Roman"/>
          <w:sz w:val="28"/>
        </w:rPr>
        <w:t>2) Декларація незалежності АР Крим та договір між РФ та АР Крим про вхід останньої до склад</w:t>
      </w:r>
      <w:r>
        <w:rPr>
          <w:rFonts w:ascii="Times New Roman" w:hAnsi="Times New Roman" w:cs="Times New Roman"/>
          <w:sz w:val="28"/>
        </w:rPr>
        <w:t>у на правах суб’єкта Федерації;</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 xml:space="preserve">3) </w:t>
      </w:r>
      <w:r>
        <w:rPr>
          <w:rFonts w:ascii="Times New Roman" w:hAnsi="Times New Roman" w:cs="Times New Roman"/>
          <w:sz w:val="28"/>
        </w:rPr>
        <w:t>Безпосередньо зазначений закон.</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Сам Крим буде приєднано до складу РФ на правах республіки, а місто Севастополь – на правах міста федерального значення. Офіційними мовами на території АР було визнано російську, українську та кримсько-татарську. В межах цього закону було надано випробувальний термін громадянам України, які мали до 01.01.2015 змінити своє громадянство на російське та перереєструвати документи на відповідні у законодавстві Російської Федерації. Щодо усіх органів державної влади, 14.09.2014 було проведено вибори усіх рівнів. Щоправда, у виборах могли брати участь лише громадяни РФ, які пройшли спеціальну перевірку генеральної прокуратури АР Крим, призначеної президентом та доукомплектованої відповідно до законодавства РФ. Будь-які громадяни України, що відмовились від свого громадянства на користь громадянства РФ, мали додаткові преференції щодо доукомплектування гілок виконавчої влади у разі складання іспиту на знання законів РФ. Інакше кажучи, своєрідна специфіка перехідного періоду для АР Крим надала можливість українцям змінити своє громадянство та стати повноправними членами суспільства Російської Федерації. Ми не можемо стверджувати, що ці гарантії були збережені. У свою чергу</w:t>
      </w:r>
      <w:r>
        <w:rPr>
          <w:rFonts w:ascii="Times New Roman" w:hAnsi="Times New Roman" w:cs="Times New Roman"/>
          <w:sz w:val="28"/>
        </w:rPr>
        <w:t xml:space="preserve"> в Україні було прийнято Закон «</w:t>
      </w:r>
      <w:r w:rsidR="002E1589" w:rsidRPr="002E1589">
        <w:rPr>
          <w:rFonts w:ascii="Times New Roman" w:hAnsi="Times New Roman" w:cs="Times New Roman"/>
          <w:sz w:val="28"/>
        </w:rPr>
        <w:t>Про забезпечення прав і свобод громадян та правовий режим на тимчасо</w:t>
      </w:r>
      <w:r>
        <w:rPr>
          <w:rFonts w:ascii="Times New Roman" w:hAnsi="Times New Roman" w:cs="Times New Roman"/>
          <w:sz w:val="28"/>
        </w:rPr>
        <w:t>во окупованій території України»</w:t>
      </w:r>
      <w:r w:rsidR="002E1589" w:rsidRPr="002E1589">
        <w:rPr>
          <w:rFonts w:ascii="Times New Roman" w:hAnsi="Times New Roman" w:cs="Times New Roman"/>
          <w:sz w:val="28"/>
        </w:rPr>
        <w:t>, основни</w:t>
      </w:r>
      <w:r>
        <w:rPr>
          <w:rFonts w:ascii="Times New Roman" w:hAnsi="Times New Roman" w:cs="Times New Roman"/>
          <w:sz w:val="28"/>
        </w:rPr>
        <w:t>ми постулатами якого були такі:</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1) Тимчасово окуповані території залиш</w:t>
      </w:r>
      <w:r>
        <w:rPr>
          <w:rFonts w:ascii="Times New Roman" w:hAnsi="Times New Roman" w:cs="Times New Roman"/>
          <w:sz w:val="28"/>
        </w:rPr>
        <w:t>аються де-юре у складі України;</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2) Окупованими терит</w:t>
      </w:r>
      <w:r>
        <w:rPr>
          <w:rFonts w:ascii="Times New Roman" w:hAnsi="Times New Roman" w:cs="Times New Roman"/>
          <w:sz w:val="28"/>
        </w:rPr>
        <w:t>орії вважаються від 20.02.2014;</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3) Агресором у</w:t>
      </w:r>
      <w:r>
        <w:rPr>
          <w:rFonts w:ascii="Times New Roman" w:hAnsi="Times New Roman" w:cs="Times New Roman"/>
          <w:sz w:val="28"/>
        </w:rPr>
        <w:t xml:space="preserve"> конфлікті прийнято вважати РФ;</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4) Українці на території АР Крим можуть користуватися усіма правами, які надані їм Україною (щоправда, ця теза достатньо сумнівна, оскільки із закону РФ випливало, що діяльність усіх інститутів України припинилась 01.01.2015, і говорити про можливість використання</w:t>
      </w:r>
      <w:r>
        <w:rPr>
          <w:rFonts w:ascii="Times New Roman" w:hAnsi="Times New Roman" w:cs="Times New Roman"/>
          <w:sz w:val="28"/>
        </w:rPr>
        <w:t xml:space="preserve"> різних інституцій нема сенсу);</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5) Відшкодування будь-якої шко</w:t>
      </w:r>
      <w:r>
        <w:rPr>
          <w:rFonts w:ascii="Times New Roman" w:hAnsi="Times New Roman" w:cs="Times New Roman"/>
          <w:sz w:val="28"/>
        </w:rPr>
        <w:t>ди повністю покладається на РФ;</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6) Вибори на території окупованих територій не відбуватимуться, але громадяни України, що проживають на цих територіях, можуть здійснювати своє волевиявлення в інших регіонах, у разі якщо вон</w:t>
      </w:r>
      <w:r>
        <w:rPr>
          <w:rFonts w:ascii="Times New Roman" w:hAnsi="Times New Roman" w:cs="Times New Roman"/>
          <w:sz w:val="28"/>
        </w:rPr>
        <w:t>и попередньо перереєструвалися;</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 xml:space="preserve">7) Усі документи, дії та рішення, що будуть прийняті на окупованій території на період окупації, не визнаються, й у разі повернення цих територій до складу України будуть відмінені. Несприйняття Україною факту втрати </w:t>
      </w:r>
      <w:r w:rsidR="002E1589" w:rsidRPr="002E1589">
        <w:rPr>
          <w:rFonts w:ascii="Times New Roman" w:hAnsi="Times New Roman" w:cs="Times New Roman"/>
          <w:sz w:val="28"/>
        </w:rPr>
        <w:lastRenderedPageBreak/>
        <w:t xml:space="preserve">Криму, а в цьому випадку спосіб не відіграв ролі, спричинив лише ускладнення реалізації державних програм для жителів півострова, створив мотиви для місцевих жителів відмовитись від громадянства України і прийняти </w:t>
      </w:r>
      <w:r>
        <w:rPr>
          <w:rFonts w:ascii="Times New Roman" w:hAnsi="Times New Roman" w:cs="Times New Roman"/>
          <w:sz w:val="28"/>
        </w:rPr>
        <w:t>громадянство РФ.</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Згодом, після окупації Криму, ряд революційних заворушень спричинив втрату Україною контролю над</w:t>
      </w:r>
      <w:r>
        <w:rPr>
          <w:rFonts w:ascii="Times New Roman" w:hAnsi="Times New Roman" w:cs="Times New Roman"/>
          <w:sz w:val="28"/>
        </w:rPr>
        <w:t xml:space="preserve"> </w:t>
      </w:r>
      <w:r w:rsidR="002E1589" w:rsidRPr="002E1589">
        <w:rPr>
          <w:rFonts w:ascii="Times New Roman" w:hAnsi="Times New Roman" w:cs="Times New Roman"/>
          <w:sz w:val="28"/>
        </w:rPr>
        <w:t>деякими територіями Луганської та Донецької областей. Проведення на цих територіях АТО не дозволило повернути ситуацію під контроль. Через це було сформовано контактну групу, яка підписала мінський протокол, однією з умо</w:t>
      </w:r>
      <w:r>
        <w:rPr>
          <w:rFonts w:ascii="Times New Roman" w:hAnsi="Times New Roman" w:cs="Times New Roman"/>
          <w:sz w:val="28"/>
        </w:rPr>
        <w:t>в якого стало прийняття Закону «</w:t>
      </w:r>
      <w:r w:rsidR="002E1589" w:rsidRPr="002E1589">
        <w:rPr>
          <w:rFonts w:ascii="Times New Roman" w:hAnsi="Times New Roman" w:cs="Times New Roman"/>
          <w:sz w:val="28"/>
        </w:rPr>
        <w:t>Про особливий порядок місцевого самоврядування в окремих районах Д</w:t>
      </w:r>
      <w:r>
        <w:rPr>
          <w:rFonts w:ascii="Times New Roman" w:hAnsi="Times New Roman" w:cs="Times New Roman"/>
          <w:sz w:val="28"/>
        </w:rPr>
        <w:t>онецької та Луганської областей»</w:t>
      </w:r>
      <w:r w:rsidR="002E1589" w:rsidRPr="002E1589">
        <w:rPr>
          <w:rFonts w:ascii="Times New Roman" w:hAnsi="Times New Roman" w:cs="Times New Roman"/>
          <w:sz w:val="28"/>
        </w:rPr>
        <w:t>. Основ</w:t>
      </w:r>
      <w:r>
        <w:rPr>
          <w:rFonts w:ascii="Times New Roman" w:hAnsi="Times New Roman" w:cs="Times New Roman"/>
          <w:sz w:val="28"/>
        </w:rPr>
        <w:t>ні положення цього закону такі:</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1) Строком на три роки з моменту набуття чинності відповідним законом буде існувати особливий режим місцевого самоврядування для</w:t>
      </w:r>
      <w:r>
        <w:rPr>
          <w:rFonts w:ascii="Times New Roman" w:hAnsi="Times New Roman" w:cs="Times New Roman"/>
          <w:sz w:val="28"/>
        </w:rPr>
        <w:t xml:space="preserve"> деяких територій цих областей;</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2) Органам влади забороняється притягнення до відповідальності учасни</w:t>
      </w:r>
      <w:r>
        <w:rPr>
          <w:rFonts w:ascii="Times New Roman" w:hAnsi="Times New Roman" w:cs="Times New Roman"/>
          <w:sz w:val="28"/>
        </w:rPr>
        <w:t>ків подій на території Донбасу;</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 xml:space="preserve">3) Дозволяється використовувати ведення документації </w:t>
      </w:r>
      <w:r>
        <w:rPr>
          <w:rFonts w:ascii="Times New Roman" w:hAnsi="Times New Roman" w:cs="Times New Roman"/>
          <w:sz w:val="28"/>
        </w:rPr>
        <w:t>іншими мовами, окрім офіційної;</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4) На органи місцевого самоврядування проблемних районів покладається додаткова місія, яка полягає у веденні постійного діалогу з Кабінетом Міністрів Укра</w:t>
      </w:r>
      <w:r>
        <w:rPr>
          <w:rFonts w:ascii="Times New Roman" w:hAnsi="Times New Roman" w:cs="Times New Roman"/>
          <w:sz w:val="28"/>
        </w:rPr>
        <w:t>ї</w:t>
      </w:r>
      <w:r w:rsidR="002E1589" w:rsidRPr="002E1589">
        <w:rPr>
          <w:rFonts w:ascii="Times New Roman" w:hAnsi="Times New Roman" w:cs="Times New Roman"/>
          <w:sz w:val="28"/>
        </w:rPr>
        <w:t>ни з питань економіки, культ</w:t>
      </w:r>
      <w:r>
        <w:rPr>
          <w:rFonts w:ascii="Times New Roman" w:hAnsi="Times New Roman" w:cs="Times New Roman"/>
          <w:sz w:val="28"/>
        </w:rPr>
        <w:t>урного та соціального розвитку;</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5) Ініційовано програму економічної підтримки проблемних районів Донбасу. У законі прописані особливі принципи ведення господарської та інвестиційної діяльності задля п</w:t>
      </w:r>
      <w:r>
        <w:rPr>
          <w:rFonts w:ascii="Times New Roman" w:hAnsi="Times New Roman" w:cs="Times New Roman"/>
          <w:sz w:val="28"/>
        </w:rPr>
        <w:t>окращення економічної ситуації;</w:t>
      </w:r>
    </w:p>
    <w:p w:rsidR="009154D0" w:rsidRDefault="009154D0" w:rsidP="002E1589">
      <w:pPr>
        <w:shd w:val="clear" w:color="auto" w:fill="FFFFFF"/>
        <w:rPr>
          <w:rFonts w:ascii="Times New Roman" w:hAnsi="Times New Roman" w:cs="Times New Roman"/>
          <w:sz w:val="28"/>
        </w:rPr>
      </w:pPr>
      <w:r>
        <w:rPr>
          <w:rFonts w:ascii="Times New Roman" w:hAnsi="Times New Roman" w:cs="Times New Roman"/>
          <w:sz w:val="28"/>
        </w:rPr>
        <w:t xml:space="preserve">     </w:t>
      </w:r>
      <w:r w:rsidR="002E1589" w:rsidRPr="002E1589">
        <w:rPr>
          <w:rFonts w:ascii="Times New Roman" w:hAnsi="Times New Roman" w:cs="Times New Roman"/>
          <w:sz w:val="28"/>
        </w:rPr>
        <w:t>6) Органи місцевого самоврядування Донбасу створюють органи народної міліції, на які</w:t>
      </w:r>
      <w:r>
        <w:rPr>
          <w:rFonts w:ascii="Times New Roman" w:hAnsi="Times New Roman" w:cs="Times New Roman"/>
          <w:sz w:val="28"/>
        </w:rPr>
        <w:t xml:space="preserve"> покладається реалізація завдан</w:t>
      </w:r>
      <w:r w:rsidR="002E1589" w:rsidRPr="002E1589">
        <w:rPr>
          <w:rFonts w:ascii="Times New Roman" w:hAnsi="Times New Roman" w:cs="Times New Roman"/>
          <w:sz w:val="28"/>
        </w:rPr>
        <w:t>ня з охорони громадського порядку в</w:t>
      </w:r>
      <w:r>
        <w:rPr>
          <w:rFonts w:ascii="Times New Roman" w:hAnsi="Times New Roman" w:cs="Times New Roman"/>
          <w:sz w:val="28"/>
        </w:rPr>
        <w:t xml:space="preserve"> населених пунктах цих районів.</w:t>
      </w:r>
    </w:p>
    <w:p w:rsidR="002E1589" w:rsidRDefault="009154D0" w:rsidP="002E1589">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rPr>
        <w:t xml:space="preserve">     </w:t>
      </w:r>
      <w:r w:rsidR="002E1589" w:rsidRPr="002E1589">
        <w:rPr>
          <w:rFonts w:ascii="Times New Roman" w:hAnsi="Times New Roman" w:cs="Times New Roman"/>
          <w:sz w:val="28"/>
        </w:rPr>
        <w:t>Відповідно можна зробити висновок, що, на відміну від ситуації з АР Крим, у випадку з Донбасом Україна розуміє неможливість підтримання порядку лише шляхом видання законів, тому пропонується перекласти відповідальність з недіючих місцевих органів державної влади на громадянське</w:t>
      </w:r>
      <w:r>
        <w:rPr>
          <w:rFonts w:ascii="Times New Roman" w:hAnsi="Times New Roman" w:cs="Times New Roman"/>
          <w:sz w:val="28"/>
        </w:rPr>
        <w:t xml:space="preserve"> </w:t>
      </w:r>
      <w:r w:rsidR="002E1589" w:rsidRPr="002E1589">
        <w:rPr>
          <w:rFonts w:ascii="Times New Roman" w:hAnsi="Times New Roman" w:cs="Times New Roman"/>
          <w:sz w:val="28"/>
        </w:rPr>
        <w:t xml:space="preserve">суспільство. Тим не менше, виникають сумніви щодо лояльності жителів проблемних районів до чинної влади в Україні, оскільки ці проблемні території підконтрольні </w:t>
      </w:r>
      <w:r>
        <w:rPr>
          <w:rFonts w:ascii="Times New Roman" w:hAnsi="Times New Roman" w:cs="Times New Roman"/>
          <w:sz w:val="28"/>
        </w:rPr>
        <w:t xml:space="preserve">так званому народному ополченню» </w:t>
      </w:r>
      <w:r w:rsidRPr="002C643F">
        <w:rPr>
          <w:rFonts w:ascii="Times New Roman" w:hAnsi="Times New Roman" w:cs="Times New Roman"/>
          <w:b/>
          <w:sz w:val="28"/>
          <w:szCs w:val="14"/>
          <w:shd w:val="clear" w:color="auto" w:fill="FFFFFF"/>
        </w:rPr>
        <w:t>[5, ст. 51-55]</w:t>
      </w:r>
      <w:r>
        <w:rPr>
          <w:rFonts w:ascii="Times New Roman" w:hAnsi="Times New Roman" w:cs="Times New Roman"/>
          <w:sz w:val="28"/>
          <w:szCs w:val="14"/>
          <w:shd w:val="clear" w:color="auto" w:fill="FFFFFF"/>
        </w:rPr>
        <w:t>.</w:t>
      </w:r>
    </w:p>
    <w:p w:rsidR="009154D0" w:rsidRDefault="009154D0" w:rsidP="002E1589">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Отже, за двома даними науковими статтями зазначених авторів, варто зробити наступний висновок: у даних роботах було дослідження теми щодо діяльності міжнародних організацій, зокрема ООН, у сфері глобальної безпеки </w:t>
      </w:r>
      <w:r>
        <w:rPr>
          <w:rFonts w:ascii="Times New Roman" w:hAnsi="Times New Roman" w:cs="Times New Roman"/>
          <w:sz w:val="28"/>
          <w:szCs w:val="14"/>
          <w:shd w:val="clear" w:color="auto" w:fill="FFFFFF"/>
        </w:rPr>
        <w:lastRenderedPageBreak/>
        <w:t xml:space="preserve">та функцій Ради Безпеки ООН як головного органу підтримання миру. </w:t>
      </w:r>
      <w:r w:rsidR="001D1B3E">
        <w:rPr>
          <w:rFonts w:ascii="Times New Roman" w:hAnsi="Times New Roman" w:cs="Times New Roman"/>
          <w:sz w:val="28"/>
          <w:szCs w:val="14"/>
          <w:shd w:val="clear" w:color="auto" w:fill="FFFFFF"/>
          <w:lang w:val="ru-UA"/>
        </w:rPr>
        <w:t>Тож, анал</w:t>
      </w:r>
      <w:r w:rsidR="001D1B3E">
        <w:rPr>
          <w:rFonts w:ascii="Times New Roman" w:hAnsi="Times New Roman" w:cs="Times New Roman"/>
          <w:sz w:val="28"/>
          <w:szCs w:val="14"/>
          <w:shd w:val="clear" w:color="auto" w:fill="FFFFFF"/>
        </w:rPr>
        <w:t>із розвитку міжнародно-правових механізмів боротьби з тероризмом та внутрішніх конфліктів на прикладі України демонструє складність і багатогранність сучасних викликів у сфері безпеки. На міжнародному рівні протидія тероризму набула системного характеру у 1970-1990-х роках, завдяки прийняттю численних конвенцій і угод, більшість із яких ухвалена під егідою ООН. Яскраво висвітлено проблему ролі ООН у контексті ситуації на території нашої держави у науковій статті Мельника О. щодо внутрішніх та регіональних конфліктів на прикладі АР Крим та окремих районів Донбасу. Саме ці ситуації, не можна не погодитись з автором, ілюструють складність реалізації міжнародних принципів у конкретних політичних і правових умовах. Анексія Криму відбулася неконституційним шляхом, що суперечить міжнародному праву, і, як наслідок – порушення суверенітету України, у той час як рф намагалася легітимізувати свої дії через внутрішнє законодавство та референдум. Натомість, у випадку Донбасу, Україна застосувала механізм законодавчої адаптації – Закон «Про особливий порядок місцевого самоврядування в окремих районах Донеччини та Луганщини», який передбачав тимчасове делегування частини повноважень місцевим органам і громадянському суспільству з метою відновлення соціальної та економічної стабільності, що, на мою думку, досить гарно передає сутність про прагнення держави знайти баланс між дотриманням конституційних норм і необхідністю забезпечення безпеки та управління проблемними теоріями. Тобто, міжнародні та національні механізми підтримки миру, протидії тероризму та врегулювання конфліктів взаємопов’язані і доповнюють один одного. Міжнародне право і діяльність ООН хоч і не у повному обсязі, але частково забезпечують Україні правові рамки, стандарти та координацію дій та наша держава самостійно адаптує ці принципи до конкретних політичних, соціальних і гуманітарних реалій. В той же час, досвід України підкреслює, що ефективне врегулювання конфліктів потребує поєднання міжнародних інструментів, державної політики та активної участі наших громадян для стабілізації ситуації та відновлення правопорядку.</w:t>
      </w:r>
    </w:p>
    <w:p w:rsidR="001D1B3E" w:rsidRDefault="001D1B3E" w:rsidP="002E1589">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w:t>
      </w:r>
      <w:r w:rsidR="00525819">
        <w:rPr>
          <w:rFonts w:ascii="Times New Roman" w:hAnsi="Times New Roman" w:cs="Times New Roman"/>
          <w:sz w:val="28"/>
          <w:szCs w:val="14"/>
          <w:shd w:val="clear" w:color="auto" w:fill="FFFFFF"/>
        </w:rPr>
        <w:t>Що стосується дослідження поставлених інших завдань даної теми, то для вивчення я аналізувала наступні наукові роботи:</w:t>
      </w:r>
    </w:p>
    <w:p w:rsidR="00525819" w:rsidRPr="00525819" w:rsidRDefault="00525819" w:rsidP="00525819">
      <w:pPr>
        <w:pStyle w:val="a3"/>
        <w:numPr>
          <w:ilvl w:val="0"/>
          <w:numId w:val="1"/>
        </w:numPr>
        <w:shd w:val="clear" w:color="auto" w:fill="FFFFFF"/>
        <w:rPr>
          <w:rFonts w:ascii="Times New Roman" w:eastAsia="Times New Roman" w:hAnsi="Times New Roman" w:cs="Times New Roman"/>
          <w:sz w:val="24"/>
          <w:szCs w:val="24"/>
          <w:lang w:eastAsia="uk-UA"/>
        </w:rPr>
      </w:pPr>
      <w:r>
        <w:rPr>
          <w:rFonts w:ascii="Times New Roman" w:eastAsia="Times New Roman" w:hAnsi="Times New Roman" w:cs="Times New Roman"/>
          <w:sz w:val="28"/>
          <w:szCs w:val="24"/>
          <w:lang w:eastAsia="uk-UA"/>
        </w:rPr>
        <w:t>Князевої М. В. з питання миротворчих операцій ООН: міжнародно-правової основи та практики та</w:t>
      </w:r>
    </w:p>
    <w:p w:rsidR="00525819" w:rsidRPr="00525819" w:rsidRDefault="00525819" w:rsidP="00525819">
      <w:pPr>
        <w:pStyle w:val="a3"/>
        <w:numPr>
          <w:ilvl w:val="0"/>
          <w:numId w:val="1"/>
        </w:numPr>
        <w:shd w:val="clear" w:color="auto" w:fill="FFFFFF"/>
        <w:rPr>
          <w:rFonts w:ascii="Times New Roman" w:eastAsia="Times New Roman" w:hAnsi="Times New Roman" w:cs="Times New Roman"/>
          <w:sz w:val="24"/>
          <w:szCs w:val="24"/>
          <w:lang w:eastAsia="uk-UA"/>
        </w:rPr>
      </w:pPr>
      <w:r>
        <w:rPr>
          <w:rFonts w:ascii="Times New Roman" w:eastAsia="Times New Roman" w:hAnsi="Times New Roman" w:cs="Times New Roman"/>
          <w:sz w:val="28"/>
          <w:szCs w:val="24"/>
          <w:lang w:eastAsia="uk-UA"/>
        </w:rPr>
        <w:t>Захарків А. Д. з питання статусу миротворців ООН в міжнародному гуманітарному праві.</w:t>
      </w:r>
    </w:p>
    <w:p w:rsidR="00D24CE1" w:rsidRDefault="00525819" w:rsidP="00525819">
      <w:pPr>
        <w:shd w:val="clear" w:color="auto" w:fill="FFFFFF"/>
        <w:rPr>
          <w:rFonts w:ascii="Times New Roman" w:hAnsi="Times New Roman" w:cs="Times New Roman"/>
          <w:sz w:val="28"/>
        </w:rPr>
      </w:pPr>
      <w:r w:rsidRPr="00A855BC">
        <w:rPr>
          <w:rFonts w:ascii="Times New Roman" w:eastAsia="Times New Roman" w:hAnsi="Times New Roman" w:cs="Times New Roman"/>
          <w:sz w:val="28"/>
          <w:szCs w:val="24"/>
          <w:lang w:eastAsia="uk-UA"/>
        </w:rPr>
        <w:t xml:space="preserve">     </w:t>
      </w:r>
      <w:r w:rsidR="00A855BC" w:rsidRPr="00A855BC">
        <w:rPr>
          <w:rFonts w:ascii="Times New Roman" w:eastAsia="Times New Roman" w:hAnsi="Times New Roman" w:cs="Times New Roman"/>
          <w:sz w:val="28"/>
          <w:szCs w:val="24"/>
          <w:lang w:eastAsia="uk-UA"/>
        </w:rPr>
        <w:t xml:space="preserve">За </w:t>
      </w:r>
      <w:r w:rsidR="00A855BC">
        <w:rPr>
          <w:rFonts w:ascii="Times New Roman" w:eastAsia="Times New Roman" w:hAnsi="Times New Roman" w:cs="Times New Roman"/>
          <w:sz w:val="28"/>
          <w:szCs w:val="24"/>
          <w:lang w:eastAsia="uk-UA"/>
        </w:rPr>
        <w:t>Князевою М. В.: «…</w:t>
      </w:r>
      <w:r w:rsidR="00A855BC">
        <w:rPr>
          <w:rFonts w:ascii="Times New Roman" w:hAnsi="Times New Roman" w:cs="Times New Roman"/>
          <w:sz w:val="28"/>
        </w:rPr>
        <w:t>В</w:t>
      </w:r>
      <w:r w:rsidR="00A855BC" w:rsidRPr="00A855BC">
        <w:rPr>
          <w:rFonts w:ascii="Times New Roman" w:hAnsi="Times New Roman" w:cs="Times New Roman"/>
          <w:sz w:val="28"/>
        </w:rPr>
        <w:t xml:space="preserve"> офіційних міжнародних документах сформувалася термінологія, яка класифікує різні формати міжнародних миротворчих операцій. Дана класифікація дозволяє виділити специфіку миротворчих </w:t>
      </w:r>
      <w:r w:rsidR="00A855BC" w:rsidRPr="00A855BC">
        <w:rPr>
          <w:rFonts w:ascii="Times New Roman" w:hAnsi="Times New Roman" w:cs="Times New Roman"/>
          <w:sz w:val="28"/>
        </w:rPr>
        <w:lastRenderedPageBreak/>
        <w:t>операцій і визначити необхідний формат місії. Однак використовувати цю класифікацію повсюдно не представляєтьс</w:t>
      </w:r>
      <w:r w:rsidR="00A855BC">
        <w:rPr>
          <w:rFonts w:ascii="Times New Roman" w:hAnsi="Times New Roman" w:cs="Times New Roman"/>
          <w:sz w:val="28"/>
        </w:rPr>
        <w:t>я можливим у зв’</w:t>
      </w:r>
      <w:r w:rsidR="00A855BC" w:rsidRPr="00A855BC">
        <w:rPr>
          <w:rFonts w:ascii="Times New Roman" w:hAnsi="Times New Roman" w:cs="Times New Roman"/>
          <w:sz w:val="28"/>
        </w:rPr>
        <w:t>язку з відсутністю офіційно прийнятої термінології усіма учасниками світового співтовариства. Проблемою залишаються й різні трактування понятійного апарату - набору і змісту понять, які нерідко є ключовими. Таким чином уніфікація та кодифікація міжнародних норм в сфері миротворчості ООН є актуальною для України. Так само й на національному рівні, наразі в Україні існує необхідність розроблення Концепції миротворчої діяльності (чітка позиція на роль, зміст, структуру і розвиток миротворчої діяльності, на врегулювання збройних/незбройних конфліктів через призму єдиної державної політики, яка насамперед зосереджена на захисті національних інтересів і забезпеченні національної і військової безпеки України), де були б встановлені межі застосування Збройних Сил України при врегулюванні військових конфліктів, сфери застосування Міністерства з надзвичайних ситуацій, Міністерства внутрішніх справ,</w:t>
      </w:r>
      <w:r w:rsidR="00A855BC">
        <w:rPr>
          <w:rFonts w:ascii="Times New Roman" w:hAnsi="Times New Roman" w:cs="Times New Roman"/>
          <w:sz w:val="28"/>
        </w:rPr>
        <w:t xml:space="preserve"> Міні</w:t>
      </w:r>
      <w:r w:rsidR="003F0E8C">
        <w:rPr>
          <w:rFonts w:ascii="Times New Roman" w:hAnsi="Times New Roman" w:cs="Times New Roman"/>
          <w:sz w:val="28"/>
        </w:rPr>
        <w:t xml:space="preserve">стерства закордонних справ; … </w:t>
      </w:r>
      <w:r w:rsidR="00D24CE1">
        <w:rPr>
          <w:rFonts w:ascii="Times New Roman" w:hAnsi="Times New Roman" w:cs="Times New Roman"/>
          <w:sz w:val="28"/>
        </w:rPr>
        <w:t>«Г</w:t>
      </w:r>
      <w:r w:rsidR="00D24CE1" w:rsidRPr="00D24CE1">
        <w:rPr>
          <w:rFonts w:ascii="Times New Roman" w:hAnsi="Times New Roman" w:cs="Times New Roman"/>
          <w:sz w:val="28"/>
        </w:rPr>
        <w:t>ібридна війна» Російської Федерації проти України, яка супроводжувалася анексією Автономної Республіки Крим та окупацією частини районів Донецької та Луганської областей, стала серйозним викликом для сучасної системи міжнародних відносин і підтвердила неспроможність міжнародних безпекових інститутів впоратися з глобальними загрозами. Збільшення числа внутрішньодержавних і міжнародних конфліктів, збільшення їх впливу на світову систему, ускладнили процес врегулювання та попередження конфліктів та розширили кількість його учасників. Міжнародні організації, регіональні інтеграційні об’єднання та держави постійно працюють над пошуком шляхів зменшення причин та наслідків конфліктів. Проте різноманітність мандатів, національні інтереси та протиріччя щодо методів попередження конфліктів обмежують можливості дієвої міжнародної діяльності. На міжнародній арені ООН - єдина організація, яка наділена повною правосуб’єктністю щодо комплексу заходів із попередження та подолання</w:t>
      </w:r>
      <w:r w:rsidR="00D24CE1">
        <w:rPr>
          <w:rFonts w:ascii="Times New Roman" w:hAnsi="Times New Roman" w:cs="Times New Roman"/>
          <w:sz w:val="28"/>
        </w:rPr>
        <w:t xml:space="preserve"> конфліктів у світі</w:t>
      </w:r>
      <w:r w:rsidR="00D24CE1" w:rsidRPr="00D24CE1">
        <w:rPr>
          <w:rFonts w:ascii="Times New Roman" w:hAnsi="Times New Roman" w:cs="Times New Roman"/>
          <w:sz w:val="28"/>
        </w:rPr>
        <w:t>. Авторитет ООН в сфері миротворчості склався завдяки чіткому дотриманню трьох основних принципів операцій ООН з пі</w:t>
      </w:r>
      <w:r w:rsidR="00D24CE1">
        <w:rPr>
          <w:rFonts w:ascii="Times New Roman" w:hAnsi="Times New Roman" w:cs="Times New Roman"/>
          <w:sz w:val="28"/>
        </w:rPr>
        <w:t>дтримання миру. Ці принципи пов’</w:t>
      </w:r>
      <w:r w:rsidR="00D24CE1" w:rsidRPr="00D24CE1">
        <w:rPr>
          <w:rFonts w:ascii="Times New Roman" w:hAnsi="Times New Roman" w:cs="Times New Roman"/>
          <w:sz w:val="28"/>
        </w:rPr>
        <w:t>язані між собою і взаємно доповнюють один</w:t>
      </w:r>
      <w:r w:rsidR="00D24CE1">
        <w:rPr>
          <w:rFonts w:ascii="Times New Roman" w:hAnsi="Times New Roman" w:cs="Times New Roman"/>
          <w:sz w:val="28"/>
        </w:rPr>
        <w:t xml:space="preserve"> одного:</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Pr>
          <w:rFonts w:ascii="Times New Roman" w:hAnsi="Times New Roman" w:cs="Times New Roman"/>
          <w:sz w:val="28"/>
        </w:rPr>
        <w:t>згода сторін;</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Pr>
          <w:rFonts w:ascii="Times New Roman" w:hAnsi="Times New Roman" w:cs="Times New Roman"/>
          <w:sz w:val="28"/>
        </w:rPr>
        <w:t>неупередженість;</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sidRPr="00D24CE1">
        <w:rPr>
          <w:rFonts w:ascii="Times New Roman" w:hAnsi="Times New Roman" w:cs="Times New Roman"/>
          <w:sz w:val="28"/>
        </w:rPr>
        <w:t>незастосування сили, за винятком випадків</w:t>
      </w:r>
      <w:r>
        <w:rPr>
          <w:rFonts w:ascii="Times New Roman" w:hAnsi="Times New Roman" w:cs="Times New Roman"/>
          <w:sz w:val="28"/>
        </w:rPr>
        <w:t xml:space="preserve"> самооборони і захисту мандата.</w:t>
      </w:r>
    </w:p>
    <w:p w:rsidR="00D24CE1" w:rsidRDefault="00D24CE1" w:rsidP="00D24CE1">
      <w:pPr>
        <w:shd w:val="clear" w:color="auto" w:fill="FFFFFF"/>
        <w:rPr>
          <w:rFonts w:ascii="Times New Roman" w:hAnsi="Times New Roman" w:cs="Times New Roman"/>
          <w:sz w:val="28"/>
        </w:rPr>
      </w:pPr>
      <w:r>
        <w:rPr>
          <w:rFonts w:ascii="Times New Roman" w:hAnsi="Times New Roman" w:cs="Times New Roman"/>
          <w:sz w:val="28"/>
        </w:rPr>
        <w:t xml:space="preserve">     </w:t>
      </w:r>
      <w:r w:rsidRPr="00D24CE1">
        <w:rPr>
          <w:rFonts w:ascii="Times New Roman" w:hAnsi="Times New Roman" w:cs="Times New Roman"/>
          <w:sz w:val="28"/>
        </w:rPr>
        <w:t xml:space="preserve">Згода сторін. Операції ООН з підтримання миру розгортаються за згодою основних сторін конфлікту. Це вимагає прихильності сторін політичного процесу. Їх згоду на проведення операції з підтримання миру забезпечує ООН, </w:t>
      </w:r>
      <w:r w:rsidRPr="00D24CE1">
        <w:rPr>
          <w:rFonts w:ascii="Times New Roman" w:hAnsi="Times New Roman" w:cs="Times New Roman"/>
          <w:sz w:val="28"/>
        </w:rPr>
        <w:lastRenderedPageBreak/>
        <w:t>що має необхідну свободу дій в політичному і фізичному аспектах для виконання завдань, передбачених її мандатом. За відсутності такої згоди операція з підтримання миру ризикує стати однією зі сторін конфлікту і бути змушеною застосувати примусові заходи, виходячи за рамки своєї головної ролі з підтримання миру. Сам факт згоди основних сторін на розгортання операції</w:t>
      </w:r>
      <w:r>
        <w:rPr>
          <w:rFonts w:ascii="Times New Roman" w:hAnsi="Times New Roman" w:cs="Times New Roman"/>
          <w:sz w:val="28"/>
        </w:rPr>
        <w:t xml:space="preserve"> ООН з підтримання миру не обов’</w:t>
      </w:r>
      <w:r w:rsidRPr="00D24CE1">
        <w:rPr>
          <w:rFonts w:ascii="Times New Roman" w:hAnsi="Times New Roman" w:cs="Times New Roman"/>
          <w:sz w:val="28"/>
        </w:rPr>
        <w:t xml:space="preserve">язково має на увазі або гарантує наявність згоди на місцевому рівні, якщо основні сторони роздроблені всередині або мають слабкі системи командування і контролю. Загальна згода стає ще менш ймовірною в нестійких ситуаціях, що характеризуються існуванням збройних груп, які не контролюються жодною зі сторін, </w:t>
      </w:r>
      <w:r>
        <w:rPr>
          <w:rFonts w:ascii="Times New Roman" w:hAnsi="Times New Roman" w:cs="Times New Roman"/>
          <w:sz w:val="28"/>
        </w:rPr>
        <w:t>або інших деструктивних сил.</w:t>
      </w:r>
    </w:p>
    <w:p w:rsidR="00D24CE1" w:rsidRDefault="00D24CE1" w:rsidP="00D24CE1">
      <w:pPr>
        <w:shd w:val="clear" w:color="auto" w:fill="FFFFFF"/>
        <w:rPr>
          <w:rFonts w:ascii="Times New Roman" w:hAnsi="Times New Roman" w:cs="Times New Roman"/>
          <w:sz w:val="28"/>
        </w:rPr>
      </w:pPr>
      <w:r>
        <w:rPr>
          <w:rFonts w:ascii="Times New Roman" w:hAnsi="Times New Roman" w:cs="Times New Roman"/>
          <w:sz w:val="28"/>
        </w:rPr>
        <w:t xml:space="preserve">     </w:t>
      </w:r>
      <w:r w:rsidRPr="00D24CE1">
        <w:rPr>
          <w:rFonts w:ascii="Times New Roman" w:hAnsi="Times New Roman" w:cs="Times New Roman"/>
          <w:sz w:val="28"/>
        </w:rPr>
        <w:t>Неупередженість. Неупередженість має найважливіше значення для забезпечення згоди і співпраці основних сторін, але її не слід плутати з нейтральним ставленням або бездіяльн</w:t>
      </w:r>
      <w:r>
        <w:rPr>
          <w:rFonts w:ascii="Times New Roman" w:hAnsi="Times New Roman" w:cs="Times New Roman"/>
          <w:sz w:val="28"/>
        </w:rPr>
        <w:t>істю. Миротворці Організації Об’</w:t>
      </w:r>
      <w:r w:rsidRPr="00D24CE1">
        <w:rPr>
          <w:rFonts w:ascii="Times New Roman" w:hAnsi="Times New Roman" w:cs="Times New Roman"/>
          <w:sz w:val="28"/>
        </w:rPr>
        <w:t>єднаних Націй повинні бути неупередженими по відношенню до сторін конфлікту, але не нейтральними при виконанні свого мандата. Подібно до хорошого судді, який є неупередженим, але карає за порушення, операція з підтримання миру не повинна миритися з діями сторі</w:t>
      </w:r>
      <w:r>
        <w:rPr>
          <w:rFonts w:ascii="Times New Roman" w:hAnsi="Times New Roman" w:cs="Times New Roman"/>
          <w:sz w:val="28"/>
        </w:rPr>
        <w:t>н, які порушують зобов’я</w:t>
      </w:r>
      <w:r w:rsidRPr="00D24CE1">
        <w:rPr>
          <w:rFonts w:ascii="Times New Roman" w:hAnsi="Times New Roman" w:cs="Times New Roman"/>
          <w:sz w:val="28"/>
        </w:rPr>
        <w:t>зання по мирному процесу або міжнародні норми і принципи, які відстоює опер</w:t>
      </w:r>
      <w:r>
        <w:rPr>
          <w:rFonts w:ascii="Times New Roman" w:hAnsi="Times New Roman" w:cs="Times New Roman"/>
          <w:sz w:val="28"/>
        </w:rPr>
        <w:t>ація ООН з підтримання миру</w:t>
      </w:r>
      <w:r w:rsidRPr="00D24CE1">
        <w:rPr>
          <w:rFonts w:ascii="Times New Roman" w:hAnsi="Times New Roman" w:cs="Times New Roman"/>
          <w:sz w:val="28"/>
        </w:rPr>
        <w:t>. Незважаючи на необхідність у встановленні і підтримці хороших відносин зі сторонами конфлікту, операція з підтримання миру повинна всіляко уникати дій, які можуть поставити під сумнів її неупередженість. Місія не повинна ухилятися від чіткого дотримання принципу неупередженості через побоювання неправильного розуміння або відплати. Таке недотримання може підірвати авторитет і легітимність операції з підтримання миру і привести до відкликання згоди на її присутність однією або дек</w:t>
      </w:r>
      <w:r>
        <w:rPr>
          <w:rFonts w:ascii="Times New Roman" w:hAnsi="Times New Roman" w:cs="Times New Roman"/>
          <w:sz w:val="28"/>
        </w:rPr>
        <w:t>ількома сторонами конфлікту.</w:t>
      </w:r>
    </w:p>
    <w:p w:rsidR="00D24CE1" w:rsidRDefault="00D24CE1" w:rsidP="00D24CE1">
      <w:pPr>
        <w:shd w:val="clear" w:color="auto" w:fill="FFFFFF"/>
        <w:rPr>
          <w:rFonts w:ascii="Times New Roman" w:hAnsi="Times New Roman" w:cs="Times New Roman"/>
          <w:sz w:val="28"/>
        </w:rPr>
      </w:pPr>
      <w:r>
        <w:rPr>
          <w:rFonts w:ascii="Times New Roman" w:hAnsi="Times New Roman" w:cs="Times New Roman"/>
          <w:sz w:val="28"/>
        </w:rPr>
        <w:t xml:space="preserve">     </w:t>
      </w:r>
      <w:r w:rsidRPr="00D24CE1">
        <w:rPr>
          <w:rFonts w:ascii="Times New Roman" w:hAnsi="Times New Roman" w:cs="Times New Roman"/>
          <w:sz w:val="28"/>
        </w:rPr>
        <w:t xml:space="preserve">Незастосування сили, за винятком випадків самооборони і захисту мандата. Операції ООН з підтримання миру не є інструментом примусу. Однак вони можуть застосувати силу на тактичному рівні з санкції Ради Безпеки ООН, якщо вони діють в інтересах самооборони і захисту мандата. У певних нестійких ситуаціях Рада Безпеки ООН надає операціям з підтримання миру «жорсткі» мандати, що передбачають повноваження на «застосування всіх необхідних засобів» з метою стримування силових спроб зірвати політичний процес, захисту цивільного населення, яке зазнає неминучої загрози фізичного нападу, і/або надання національній владі сприяння в забезпеченні правопорядку. Незважаючи на те що на місцях жорсткі заходи з підтримання миру можуть іноді здаватися схожими на дії з примусу до миру, що передбачені в главі VII Статуту Організації Об'єднаних Націй, не слід плутати ці два поняття. Жорсткі заходи з підтримання миру мають на увазі застосування сили на тактичному рівні з санкції Ради Безпеки ООН і за згодою приймаючої </w:t>
      </w:r>
      <w:r w:rsidRPr="00D24CE1">
        <w:rPr>
          <w:rFonts w:ascii="Times New Roman" w:hAnsi="Times New Roman" w:cs="Times New Roman"/>
          <w:sz w:val="28"/>
        </w:rPr>
        <w:lastRenderedPageBreak/>
        <w:t>держави або основних сторін конфлікту. Дії з примусу до миру, навпаки, не вимагають згоди основних сторін і можуть включати застосування військової сили на стратегічному або міжнародному рівні, що в звичайній ситуації заборонено державам-членам згідно з пунктом 4 статті 2 Статуту ООН, за винятком випадків, коли таке застосування сили санкціоноване Радою Безпеки ООН. Операція ООН з підтримання миру може застосувати силу тільки як крайній захід. Такі дії повинні бути в будь-якому випадку точно вивірені, відповідні й доцільні і застосовуватися в рамках принципу досягнення бажаного результату за допомогою мінімальної сили, при збереженні згоди на присутність місії та виконання її мандата. Застосування сили з боку операції ООН з підтримання миру завжди має політичні наслідки і нерідко призводить до непередбачуваних наслідків. Рішення щодо застосування сили необхідно приймати на належному рівні в рамках місії і з ураху</w:t>
      </w:r>
      <w:r>
        <w:rPr>
          <w:rFonts w:ascii="Times New Roman" w:hAnsi="Times New Roman" w:cs="Times New Roman"/>
          <w:sz w:val="28"/>
        </w:rPr>
        <w:t>ванням ряду факторів, включаючи:</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Pr>
          <w:rFonts w:ascii="Times New Roman" w:hAnsi="Times New Roman" w:cs="Times New Roman"/>
          <w:sz w:val="28"/>
        </w:rPr>
        <w:t>потенціал місії;</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sidRPr="00D24CE1">
        <w:rPr>
          <w:rFonts w:ascii="Times New Roman" w:hAnsi="Times New Roman" w:cs="Times New Roman"/>
          <w:sz w:val="28"/>
        </w:rPr>
        <w:t>с</w:t>
      </w:r>
      <w:r>
        <w:rPr>
          <w:rFonts w:ascii="Times New Roman" w:hAnsi="Times New Roman" w:cs="Times New Roman"/>
          <w:sz w:val="28"/>
        </w:rPr>
        <w:t>прийняття з боку громадськості;</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Pr>
          <w:rFonts w:ascii="Times New Roman" w:hAnsi="Times New Roman" w:cs="Times New Roman"/>
          <w:sz w:val="28"/>
        </w:rPr>
        <w:t>гуманітарні наслідки;</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sidRPr="00D24CE1">
        <w:rPr>
          <w:rFonts w:ascii="Times New Roman" w:hAnsi="Times New Roman" w:cs="Times New Roman"/>
          <w:sz w:val="28"/>
        </w:rPr>
        <w:t>захист військ;</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Pr>
          <w:rFonts w:ascii="Times New Roman" w:hAnsi="Times New Roman" w:cs="Times New Roman"/>
          <w:sz w:val="28"/>
        </w:rPr>
        <w:t>охорону і безпеку персоналу;</w:t>
      </w:r>
    </w:p>
    <w:p w:rsidR="00D24CE1" w:rsidRPr="00D24CE1" w:rsidRDefault="00D24CE1" w:rsidP="00D24CE1">
      <w:pPr>
        <w:pStyle w:val="a3"/>
        <w:numPr>
          <w:ilvl w:val="0"/>
          <w:numId w:val="1"/>
        </w:numPr>
        <w:shd w:val="clear" w:color="auto" w:fill="FFFFFF"/>
        <w:rPr>
          <w:rFonts w:ascii="Times New Roman" w:eastAsia="Times New Roman" w:hAnsi="Times New Roman" w:cs="Times New Roman"/>
          <w:sz w:val="36"/>
          <w:szCs w:val="24"/>
          <w:lang w:eastAsia="uk-UA"/>
        </w:rPr>
      </w:pPr>
      <w:r w:rsidRPr="00D24CE1">
        <w:rPr>
          <w:rFonts w:ascii="Times New Roman" w:hAnsi="Times New Roman" w:cs="Times New Roman"/>
          <w:sz w:val="28"/>
        </w:rPr>
        <w:t>і, найголовніше, вплив таких дій на збереження загальнонаціональної і місцевої з</w:t>
      </w:r>
      <w:r>
        <w:rPr>
          <w:rFonts w:ascii="Times New Roman" w:hAnsi="Times New Roman" w:cs="Times New Roman"/>
          <w:sz w:val="28"/>
        </w:rPr>
        <w:t>годи на присутність місії.</w:t>
      </w:r>
    </w:p>
    <w:p w:rsidR="00D24CE1" w:rsidRDefault="00D24CE1" w:rsidP="00D24CE1">
      <w:pPr>
        <w:shd w:val="clear" w:color="auto" w:fill="FFFFFF"/>
        <w:rPr>
          <w:rFonts w:ascii="Times New Roman" w:hAnsi="Times New Roman" w:cs="Times New Roman"/>
          <w:sz w:val="28"/>
        </w:rPr>
      </w:pPr>
      <w:r>
        <w:rPr>
          <w:rFonts w:ascii="Times New Roman" w:hAnsi="Times New Roman" w:cs="Times New Roman"/>
          <w:sz w:val="28"/>
        </w:rPr>
        <w:t xml:space="preserve">     </w:t>
      </w:r>
      <w:r w:rsidRPr="00D24CE1">
        <w:rPr>
          <w:rFonts w:ascii="Times New Roman" w:hAnsi="Times New Roman" w:cs="Times New Roman"/>
          <w:sz w:val="28"/>
        </w:rPr>
        <w:t>В попередньому розділі розглядався досвід участі України в операціях ООН з підтримання миру. Проте на даний час наша держава виступає не тільки країною-донором, що надає миротворчі контингенти, але й перетворилася на країну-реципієнта, що потребує допомоги у вирішенні конфлікту на Сході України заходами міжнародного миротворчого впливу. Перед Україною наразі стоїть задання правового аналізу реалій збройного конфлікту в окремих районах Донецької та Луганської областей. Якщо в ситуації з анексією та окупацією Кримського півострова Російська Федерація визнає себе від</w:t>
      </w:r>
      <w:r>
        <w:rPr>
          <w:rFonts w:ascii="Times New Roman" w:hAnsi="Times New Roman" w:cs="Times New Roman"/>
          <w:sz w:val="28"/>
        </w:rPr>
        <w:t>повідальною за цю територію</w:t>
      </w:r>
      <w:r w:rsidRPr="00D24CE1">
        <w:rPr>
          <w:rFonts w:ascii="Times New Roman" w:hAnsi="Times New Roman" w:cs="Times New Roman"/>
          <w:sz w:val="28"/>
        </w:rPr>
        <w:t>, то у випадку з подіями на Донбасі твердження про окупацію цих територій має бути доведено. 18 січня 2018 р. Верховна Рада України прийняла Закон «Про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 статтею 2 якого визнала окремі території Донецької та Луганської областей тимчасово окупов</w:t>
      </w:r>
      <w:r>
        <w:rPr>
          <w:rFonts w:ascii="Times New Roman" w:hAnsi="Times New Roman" w:cs="Times New Roman"/>
          <w:sz w:val="28"/>
        </w:rPr>
        <w:t>аними Російською Федерацією</w:t>
      </w:r>
      <w:r w:rsidRPr="00D24CE1">
        <w:rPr>
          <w:rFonts w:ascii="Times New Roman" w:hAnsi="Times New Roman" w:cs="Times New Roman"/>
          <w:sz w:val="28"/>
        </w:rPr>
        <w:t xml:space="preserve">. Сама ж держава-агресор не визнає факту своєї присутності на Сході України та участі у збройному конфлікті. Натомість у відкритому доступі з’являються повідомлення про участь Збройних Сил Російської Федерації у бойових діях на боці незаконних збройних формувань самопроголошених </w:t>
      </w:r>
      <w:r w:rsidRPr="00D24CE1">
        <w:rPr>
          <w:rFonts w:ascii="Times New Roman" w:hAnsi="Times New Roman" w:cs="Times New Roman"/>
          <w:sz w:val="28"/>
        </w:rPr>
        <w:lastRenderedPageBreak/>
        <w:t xml:space="preserve">республік, наявність російської зброї та військової техніки, регулярне постачання гуманітарної допомоги з Російської Федерації та політичну підтримку «Донецької народної республіки» та «Луганської народної республіки». Через те, що російська сторона не визнає своєї участі у конфлікті, факт здійснення нею контролю над збройними формуваннями самопроголошених республік має бути доведений Україною на рівні міжнародних судових інстанцій, на противагу із </w:t>
      </w:r>
      <w:r>
        <w:rPr>
          <w:rFonts w:ascii="Times New Roman" w:hAnsi="Times New Roman" w:cs="Times New Roman"/>
          <w:sz w:val="28"/>
        </w:rPr>
        <w:t>ситуацією у Криму</w:t>
      </w:r>
      <w:r w:rsidRPr="00D24CE1">
        <w:rPr>
          <w:rFonts w:ascii="Times New Roman" w:hAnsi="Times New Roman" w:cs="Times New Roman"/>
          <w:sz w:val="28"/>
        </w:rPr>
        <w:t>. За даними Управління верховного комісара ООН із прав людини у загальне число жертв бойових дій на Донбасі (жертвами ООН називає і загиблих, і поранених) з 14 квітня 2014 р. до 31 липня 2020 р. склало 42 000- 44 000 осіб. З них 13 100–13 300 убитих (не менше ніж 3 367 цивільних осіб, приблизно 4 150 українських військових і приблизно 5 700 членів збройних угруповань) і 29 500–33 500 поранених (7 000–9 000 цивільних осіб, 9 700–10 700 українських військовослужбовців і 12 700-13 700</w:t>
      </w:r>
      <w:r>
        <w:rPr>
          <w:rFonts w:ascii="Times New Roman" w:hAnsi="Times New Roman" w:cs="Times New Roman"/>
          <w:sz w:val="28"/>
        </w:rPr>
        <w:t xml:space="preserve"> членів збройних формувань)</w:t>
      </w:r>
      <w:r w:rsidRPr="00D24CE1">
        <w:rPr>
          <w:rFonts w:ascii="Times New Roman" w:hAnsi="Times New Roman" w:cs="Times New Roman"/>
          <w:sz w:val="28"/>
        </w:rPr>
        <w:t>. На сьогодні вже використано більшість наявних несилових засобів міжнародного впливу з метою вирішення російсько-українського конфлікту: обговорення, консультації та рішення на рівні міжнародних і регіональних організацій, переговори, посередництво, звернення до міжнародних судів. Відсутність зрушень у врегулюванні конфлікту протягом тривалого часу є причиною виникнення твердження про вичерпання можливостей задіяних політико-дипломатичних інструментів та досягнення межі їх ефективності. Активна позиція міжнародних організацій та лідерів провідних держав дозволила знизити рівень насильства, локалізувати конфлікт у сьогоднішніх географічних рамках, попередити гуманітарну катастрофу. Проте, досягнення головної мети – відновлення миру – залишається питанням тривалої перспективи. При цьому, враховуючи неспроможність вирішення конфлікту за допомогою вже задіяних міжнародних інструментів та неприйнятності силової деокупації Донбасу, одним із найбільш перспективних і пріоритетних варіантів відновлення миру розглядається ідея здійснення міжнародної миротвор</w:t>
      </w:r>
      <w:r>
        <w:rPr>
          <w:rFonts w:ascii="Times New Roman" w:hAnsi="Times New Roman" w:cs="Times New Roman"/>
          <w:sz w:val="28"/>
        </w:rPr>
        <w:t>чої операції під егідою ООН</w:t>
      </w:r>
      <w:r w:rsidRPr="00D24CE1">
        <w:rPr>
          <w:rFonts w:ascii="Times New Roman" w:hAnsi="Times New Roman" w:cs="Times New Roman"/>
          <w:sz w:val="28"/>
        </w:rPr>
        <w:t>. На сьогоднішній день в Україні діє Спеціальна моніторингова місія ОБСЄ, проте її можливості впливу на сторони конфлікту досить обмежені. Місія не має ані можливості примусу, ані здатності захистити себе. При цьому право місії на вільне переміщення і моніторинг у зоні конфлікту систематично порушується з боку бойовиків, а самі представники ОБСЄ</w:t>
      </w:r>
      <w:r>
        <w:rPr>
          <w:rFonts w:ascii="Times New Roman" w:hAnsi="Times New Roman" w:cs="Times New Roman"/>
          <w:sz w:val="28"/>
        </w:rPr>
        <w:t xml:space="preserve"> </w:t>
      </w:r>
      <w:r w:rsidRPr="00D24CE1">
        <w:rPr>
          <w:rFonts w:ascii="Times New Roman" w:hAnsi="Times New Roman" w:cs="Times New Roman"/>
          <w:sz w:val="28"/>
        </w:rPr>
        <w:t>часто стають об’єктами агресії зі сторони збройних формувань на Сході України. У зв’язку з цим Україна вже неодноразово зверталася з проханням посилити наявну місію додатковою місією з військовим мандатом чи поліцейським компонентом. Тема можливого запровадження міжнародної миротворчої місії у формі поліцейської місії ЄС вперше була озвучена президентом України</w:t>
      </w:r>
      <w:r>
        <w:rPr>
          <w:rFonts w:ascii="Times New Roman" w:hAnsi="Times New Roman" w:cs="Times New Roman"/>
          <w:sz w:val="28"/>
        </w:rPr>
        <w:t xml:space="preserve"> П. Порошенком у лютому 2015 року. </w:t>
      </w:r>
      <w:r w:rsidRPr="00D24CE1">
        <w:rPr>
          <w:rFonts w:ascii="Times New Roman" w:hAnsi="Times New Roman" w:cs="Times New Roman"/>
          <w:sz w:val="28"/>
        </w:rPr>
        <w:t xml:space="preserve">У березні того ж року Україна офіційно звернулася до міжнародного співтовариства про розгортання на Сході України миротворчої місії, </w:t>
      </w:r>
      <w:r w:rsidRPr="00D24CE1">
        <w:rPr>
          <w:rFonts w:ascii="Times New Roman" w:hAnsi="Times New Roman" w:cs="Times New Roman"/>
          <w:sz w:val="28"/>
        </w:rPr>
        <w:lastRenderedPageBreak/>
        <w:t xml:space="preserve">прийнявши Постанову Верховної Ради «Про схвалення звернень від імені України до Ради Безпеки Організації Об’єднаних Націй та Ради Європейського Союзу стосовно розгортання на території України міжнародної операції з </w:t>
      </w:r>
      <w:r>
        <w:rPr>
          <w:rFonts w:ascii="Times New Roman" w:hAnsi="Times New Roman" w:cs="Times New Roman"/>
          <w:sz w:val="28"/>
        </w:rPr>
        <w:t>підтримання миру і безпеки»</w:t>
      </w:r>
      <w:r w:rsidRPr="00D24CE1">
        <w:rPr>
          <w:rFonts w:ascii="Times New Roman" w:hAnsi="Times New Roman" w:cs="Times New Roman"/>
          <w:sz w:val="28"/>
        </w:rPr>
        <w:t>. У вересні 2017 р. Україна, США, Франція та Німеччина підготували спільну резолюцію про введення миротворчої місії. Російська Федерація, яка активно виступала проти самої ідеї місії ООН, виступила із власною ініціативою «обмеженого контингенту» (лише лінія розмежування, охорона Спеціальної моніторингової місії ОБСЄ). Подана резолюція російської сторони підтвердила наміри Кремля «заморозити» конфлікт та всіляко протидіяти його врегулюванню. Подані на розгляд Ради Безпеки ООН резолюції показали розбіжності сторін конфлікту в підході до визначення мандата</w:t>
      </w:r>
      <w:r>
        <w:rPr>
          <w:rFonts w:ascii="Times New Roman" w:hAnsi="Times New Roman" w:cs="Times New Roman"/>
          <w:sz w:val="28"/>
        </w:rPr>
        <w:t xml:space="preserve"> миротворчої сім’ї</w:t>
      </w:r>
      <w:r w:rsidRPr="00D24CE1">
        <w:rPr>
          <w:rFonts w:ascii="Times New Roman" w:hAnsi="Times New Roman" w:cs="Times New Roman"/>
          <w:sz w:val="28"/>
        </w:rPr>
        <w:t>. Зокрема, українська позиція полягала в тому, що миротворчий контингент має розміщуватися на всій окупованій території, тоді як Російська Федерація пропонує обмежити перебування миротворчих підрозділів лише лінією розмежування. Позиція російського уряду пояснюється тим, що при здійсненні миротворцями фактичного контролю на кордоні, псевдо республіки Донбасу є нежиттєздатними, оскільки втрачають поставки продовольства, боєприпасів і най</w:t>
      </w:r>
      <w:r>
        <w:rPr>
          <w:rFonts w:ascii="Times New Roman" w:hAnsi="Times New Roman" w:cs="Times New Roman"/>
          <w:sz w:val="28"/>
        </w:rPr>
        <w:t>головніше – фінансових вливань.</w:t>
      </w:r>
    </w:p>
    <w:p w:rsidR="003F0E8C" w:rsidRDefault="00D24CE1" w:rsidP="00D24CE1">
      <w:pPr>
        <w:shd w:val="clear" w:color="auto" w:fill="FFFFFF"/>
        <w:rPr>
          <w:rFonts w:ascii="Times New Roman" w:hAnsi="Times New Roman" w:cs="Times New Roman"/>
          <w:sz w:val="28"/>
        </w:rPr>
      </w:pPr>
      <w:r>
        <w:rPr>
          <w:rFonts w:ascii="Times New Roman" w:hAnsi="Times New Roman" w:cs="Times New Roman"/>
          <w:sz w:val="28"/>
        </w:rPr>
        <w:t xml:space="preserve">     </w:t>
      </w:r>
      <w:r w:rsidRPr="00D24CE1">
        <w:rPr>
          <w:rFonts w:ascii="Times New Roman" w:hAnsi="Times New Roman" w:cs="Times New Roman"/>
          <w:sz w:val="28"/>
        </w:rPr>
        <w:t>Це б означало повну втрату контролю Російської Федерації над окупованими територіями й неможливість перебу</w:t>
      </w:r>
      <w:r>
        <w:rPr>
          <w:rFonts w:ascii="Times New Roman" w:hAnsi="Times New Roman" w:cs="Times New Roman"/>
          <w:sz w:val="28"/>
        </w:rPr>
        <w:t>вання там російських військ</w:t>
      </w:r>
      <w:r w:rsidRPr="00D24CE1">
        <w:rPr>
          <w:rFonts w:ascii="Times New Roman" w:hAnsi="Times New Roman" w:cs="Times New Roman"/>
          <w:sz w:val="28"/>
        </w:rPr>
        <w:t>. У лютому 2020 р. Міністр закордонних справ України Вадим Пристайко звернувся до керівництва ООН із проханням спрямувати до України місію, яка оцінить можливість розміщення на Донбасі миротворчої місії ООН. Також, за словами віце-прем’єр міністра України Олексія Резнікова це питання планується підняти на наступних перемовинах лід</w:t>
      </w:r>
      <w:r>
        <w:rPr>
          <w:rFonts w:ascii="Times New Roman" w:hAnsi="Times New Roman" w:cs="Times New Roman"/>
          <w:sz w:val="28"/>
        </w:rPr>
        <w:t>ерів «норманської четвірки»</w:t>
      </w:r>
      <w:r w:rsidRPr="00D24CE1">
        <w:rPr>
          <w:rFonts w:ascii="Times New Roman" w:hAnsi="Times New Roman" w:cs="Times New Roman"/>
          <w:sz w:val="28"/>
        </w:rPr>
        <w:t>. Таким чином, питання запровадження на Донбасі миротворчої місії ООН є актуальним і потребує подальшого просування і підтримки з боку України та її союзників. Зважаючи на значущість питань використання миротворців для врегулювання конфлікту на Сході України, важливим є аналіз практики підготовки та розгортання миротворчих місій ООН. Підготовка запровадження миротворчої місії ООН відбувається в кілька етапів. Попередні консультації. У міру розвитку, загострення або наближення конфлікту</w:t>
      </w:r>
      <w:r>
        <w:rPr>
          <w:rFonts w:ascii="Times New Roman" w:hAnsi="Times New Roman" w:cs="Times New Roman"/>
          <w:sz w:val="28"/>
        </w:rPr>
        <w:t xml:space="preserve"> до врегулювання Організація Об’</w:t>
      </w:r>
      <w:r w:rsidRPr="00D24CE1">
        <w:rPr>
          <w:rFonts w:ascii="Times New Roman" w:hAnsi="Times New Roman" w:cs="Times New Roman"/>
          <w:sz w:val="28"/>
        </w:rPr>
        <w:t>єднаних Націй нерідко залучається до участі в ряді консультацій, з тим щоб визначити найбільш ефективні заходи реагування з боку міжнародного співтовариства. У число передбачуваних учасників цих консульта</w:t>
      </w:r>
      <w:r w:rsidR="003F0E8C">
        <w:rPr>
          <w:rFonts w:ascii="Times New Roman" w:hAnsi="Times New Roman" w:cs="Times New Roman"/>
          <w:sz w:val="28"/>
        </w:rPr>
        <w:t>цій входять:</w:t>
      </w:r>
    </w:p>
    <w:p w:rsidR="003F0E8C" w:rsidRPr="003F0E8C" w:rsidRDefault="00D24CE1" w:rsidP="003F0E8C">
      <w:pPr>
        <w:pStyle w:val="a3"/>
        <w:numPr>
          <w:ilvl w:val="0"/>
          <w:numId w:val="1"/>
        </w:numPr>
        <w:shd w:val="clear" w:color="auto" w:fill="FFFFFF"/>
        <w:rPr>
          <w:rFonts w:ascii="Times New Roman" w:eastAsia="Times New Roman" w:hAnsi="Times New Roman" w:cs="Times New Roman"/>
          <w:sz w:val="36"/>
          <w:szCs w:val="24"/>
          <w:lang w:eastAsia="uk-UA"/>
        </w:rPr>
      </w:pPr>
      <w:r w:rsidRPr="003F0E8C">
        <w:rPr>
          <w:rFonts w:ascii="Times New Roman" w:hAnsi="Times New Roman" w:cs="Times New Roman"/>
          <w:sz w:val="28"/>
        </w:rPr>
        <w:t>всі відповідні суб’єкти Організації Об’</w:t>
      </w:r>
      <w:r w:rsidR="003F0E8C">
        <w:rPr>
          <w:rFonts w:ascii="Times New Roman" w:hAnsi="Times New Roman" w:cs="Times New Roman"/>
          <w:sz w:val="28"/>
        </w:rPr>
        <w:t>єднаних Націй;</w:t>
      </w:r>
    </w:p>
    <w:p w:rsidR="003F0E8C" w:rsidRPr="003F0E8C" w:rsidRDefault="00D24CE1" w:rsidP="003F0E8C">
      <w:pPr>
        <w:pStyle w:val="a3"/>
        <w:numPr>
          <w:ilvl w:val="0"/>
          <w:numId w:val="1"/>
        </w:numPr>
        <w:shd w:val="clear" w:color="auto" w:fill="FFFFFF"/>
        <w:rPr>
          <w:rFonts w:ascii="Times New Roman" w:eastAsia="Times New Roman" w:hAnsi="Times New Roman" w:cs="Times New Roman"/>
          <w:sz w:val="36"/>
          <w:szCs w:val="24"/>
          <w:lang w:eastAsia="uk-UA"/>
        </w:rPr>
      </w:pPr>
      <w:r w:rsidRPr="003F0E8C">
        <w:rPr>
          <w:rFonts w:ascii="Times New Roman" w:hAnsi="Times New Roman" w:cs="Times New Roman"/>
          <w:sz w:val="28"/>
        </w:rPr>
        <w:t>уряд потенційної приймаю</w:t>
      </w:r>
      <w:r w:rsidR="003F0E8C">
        <w:rPr>
          <w:rFonts w:ascii="Times New Roman" w:hAnsi="Times New Roman" w:cs="Times New Roman"/>
          <w:sz w:val="28"/>
        </w:rPr>
        <w:t>чої країни і сторони на місцях;</w:t>
      </w:r>
    </w:p>
    <w:p w:rsidR="003F0E8C" w:rsidRPr="003F0E8C" w:rsidRDefault="00D24CE1" w:rsidP="003F0E8C">
      <w:pPr>
        <w:pStyle w:val="a3"/>
        <w:numPr>
          <w:ilvl w:val="0"/>
          <w:numId w:val="1"/>
        </w:numPr>
        <w:shd w:val="clear" w:color="auto" w:fill="FFFFFF"/>
        <w:rPr>
          <w:rFonts w:ascii="Times New Roman" w:eastAsia="Times New Roman" w:hAnsi="Times New Roman" w:cs="Times New Roman"/>
          <w:sz w:val="36"/>
          <w:szCs w:val="24"/>
          <w:lang w:eastAsia="uk-UA"/>
        </w:rPr>
      </w:pPr>
      <w:r w:rsidRPr="003F0E8C">
        <w:rPr>
          <w:rFonts w:ascii="Times New Roman" w:hAnsi="Times New Roman" w:cs="Times New Roman"/>
          <w:sz w:val="28"/>
        </w:rPr>
        <w:lastRenderedPageBreak/>
        <w:t>держави-члени, включаючи держави, які могли б надати військові і поліцейські контингенти д</w:t>
      </w:r>
      <w:r w:rsidR="003F0E8C">
        <w:rPr>
          <w:rFonts w:ascii="Times New Roman" w:hAnsi="Times New Roman" w:cs="Times New Roman"/>
          <w:sz w:val="28"/>
        </w:rPr>
        <w:t>ля операції з підтримання миру;</w:t>
      </w:r>
    </w:p>
    <w:p w:rsidR="003F0E8C" w:rsidRPr="003F0E8C" w:rsidRDefault="00D24CE1" w:rsidP="003F0E8C">
      <w:pPr>
        <w:pStyle w:val="a3"/>
        <w:numPr>
          <w:ilvl w:val="0"/>
          <w:numId w:val="1"/>
        </w:numPr>
        <w:shd w:val="clear" w:color="auto" w:fill="FFFFFF"/>
        <w:rPr>
          <w:rFonts w:ascii="Times New Roman" w:eastAsia="Times New Roman" w:hAnsi="Times New Roman" w:cs="Times New Roman"/>
          <w:sz w:val="36"/>
          <w:szCs w:val="24"/>
          <w:lang w:eastAsia="uk-UA"/>
        </w:rPr>
      </w:pPr>
      <w:r w:rsidRPr="003F0E8C">
        <w:rPr>
          <w:rFonts w:ascii="Times New Roman" w:hAnsi="Times New Roman" w:cs="Times New Roman"/>
          <w:sz w:val="28"/>
        </w:rPr>
        <w:t xml:space="preserve">регіональні </w:t>
      </w:r>
      <w:r w:rsidR="003F0E8C">
        <w:rPr>
          <w:rFonts w:ascii="Times New Roman" w:hAnsi="Times New Roman" w:cs="Times New Roman"/>
          <w:sz w:val="28"/>
        </w:rPr>
        <w:t>та інші міжурядові організації;</w:t>
      </w:r>
    </w:p>
    <w:p w:rsidR="003F0E8C" w:rsidRPr="003F0E8C" w:rsidRDefault="003F0E8C" w:rsidP="003F0E8C">
      <w:pPr>
        <w:pStyle w:val="a3"/>
        <w:numPr>
          <w:ilvl w:val="0"/>
          <w:numId w:val="1"/>
        </w:numPr>
        <w:shd w:val="clear" w:color="auto" w:fill="FFFFFF"/>
        <w:rPr>
          <w:rFonts w:ascii="Times New Roman" w:eastAsia="Times New Roman" w:hAnsi="Times New Roman" w:cs="Times New Roman"/>
          <w:sz w:val="36"/>
          <w:szCs w:val="24"/>
          <w:lang w:eastAsia="uk-UA"/>
        </w:rPr>
      </w:pPr>
      <w:r>
        <w:rPr>
          <w:rFonts w:ascii="Times New Roman" w:hAnsi="Times New Roman" w:cs="Times New Roman"/>
          <w:sz w:val="28"/>
        </w:rPr>
        <w:t>інші ключові зовнішні партнери.</w:t>
      </w:r>
    </w:p>
    <w:p w:rsidR="003F0E8C" w:rsidRDefault="003F0E8C" w:rsidP="003F0E8C">
      <w:pPr>
        <w:shd w:val="clear" w:color="auto" w:fill="FFFFFF"/>
        <w:rPr>
          <w:rFonts w:ascii="Times New Roman" w:hAnsi="Times New Roman" w:cs="Times New Roman"/>
          <w:sz w:val="28"/>
        </w:rPr>
      </w:pPr>
      <w:r>
        <w:rPr>
          <w:rFonts w:ascii="Times New Roman" w:hAnsi="Times New Roman" w:cs="Times New Roman"/>
          <w:sz w:val="28"/>
        </w:rPr>
        <w:t xml:space="preserve">     </w:t>
      </w:r>
      <w:r w:rsidR="00D24CE1" w:rsidRPr="003F0E8C">
        <w:rPr>
          <w:rFonts w:ascii="Times New Roman" w:hAnsi="Times New Roman" w:cs="Times New Roman"/>
          <w:sz w:val="28"/>
        </w:rPr>
        <w:t>На цьому попередньому етапі Генеральний секретар ООН може запросити стратегічну оцінку, з тим щоб визначити всі можливі варіанти участі О</w:t>
      </w:r>
      <w:r>
        <w:rPr>
          <w:rFonts w:ascii="Times New Roman" w:hAnsi="Times New Roman" w:cs="Times New Roman"/>
          <w:sz w:val="28"/>
        </w:rPr>
        <w:t>рганізації Об’єднаних Націй</w:t>
      </w:r>
      <w:r w:rsidR="00D24CE1" w:rsidRPr="003F0E8C">
        <w:rPr>
          <w:rFonts w:ascii="Times New Roman" w:hAnsi="Times New Roman" w:cs="Times New Roman"/>
          <w:sz w:val="28"/>
        </w:rPr>
        <w:t>. Технічна оцінка на місці. Якщо дозволяють умови щодо безпеки, Секретаріат ООН зазвичай направляє місію з технічної оцінки в ту країну або на територію, де передбачається розгортання операції ООН з підтримання миру. Місія з оцінки аналізує і оцінює загальну ситуацію в плані безпеки, політичну, військову та гуманітарну обстановку, стан дотримання прав</w:t>
      </w:r>
      <w:r>
        <w:rPr>
          <w:rFonts w:ascii="Times New Roman" w:hAnsi="Times New Roman" w:cs="Times New Roman"/>
          <w:sz w:val="28"/>
        </w:rPr>
        <w:t xml:space="preserve"> </w:t>
      </w:r>
      <w:r w:rsidR="00D24CE1" w:rsidRPr="003F0E8C">
        <w:rPr>
          <w:rFonts w:ascii="Times New Roman" w:hAnsi="Times New Roman" w:cs="Times New Roman"/>
          <w:sz w:val="28"/>
        </w:rPr>
        <w:t>людини, а також їх наслідки для можливої операції. На основі висновків і рекомендацій місії з оцінки Генеральний секретар ООН представляє доповідь Раді Безпеки ООН. У цій доповіді викладаються варіанти організації операції з підтримання миру в залежності від обставин, включаючи чисельність її сил і обсяг ресурсів. Резолюція Ради Безпеки ООН. Якщо Рада Безпеки ООН визначить, що розгортання операції ООН з підтримання миру є найбільш оптимальною мірою, вона офіційно санкціонує її розгортання за допомогою прийняття резолюції. У резолюції зазначаються мандат і чисельність сил операції, а також детально перелічуються завдання, за виконання яких вона буде нести відповідальність. Після прийняття резолюції, Генеральною Асамблеєю ООН затверджуються бюджет і виділення ресурсів. Призначення старших посадових осіб. Зазвичай Генеральний секретар ООН призначає главу місії (як правило, Спеціального представника) для здійснення керівництва операцією з підтримання миру. Глава місії звітує перед заступником Генерального секретаря з миротворчих операцій в Центральних установах ООН. Крім того, Генеральний секретар ООН призначає командувача силами і комісара поліції операції з підтримання миру, а також старший цивільний персонал. Департамент миротворчих операцій (ДМО) і Департамент оперативної підтримки (ДОП) відповідають за наступний підбір персоналу для цивільних компонентів операції з підтримання миру. Планування діяльності місії. Одночасно глава місії, ДМО і ДОП керують плануванням політичного, військового, оперативного і допоміжного (тобто матеріально-технічного та адміністративного) аспектів операції по підтриманню миру. На етапі планування в рамках Центральних установ зазвичай створюється спільна робоча група або комплексна цільова група місії за участю всіх відповідних департам</w:t>
      </w:r>
      <w:r>
        <w:rPr>
          <w:rFonts w:ascii="Times New Roman" w:hAnsi="Times New Roman" w:cs="Times New Roman"/>
          <w:sz w:val="28"/>
        </w:rPr>
        <w:t>ентів, фондів і програм ООН</w:t>
      </w:r>
      <w:r w:rsidR="00D24CE1" w:rsidRPr="003F0E8C">
        <w:rPr>
          <w:rFonts w:ascii="Times New Roman" w:hAnsi="Times New Roman" w:cs="Times New Roman"/>
          <w:sz w:val="28"/>
        </w:rPr>
        <w:t>.</w:t>
      </w:r>
    </w:p>
    <w:p w:rsidR="003F0E8C" w:rsidRDefault="003F0E8C" w:rsidP="003F0E8C">
      <w:pPr>
        <w:shd w:val="clear" w:color="auto" w:fill="FFFFFF"/>
        <w:rPr>
          <w:rFonts w:ascii="Times New Roman" w:hAnsi="Times New Roman" w:cs="Times New Roman"/>
          <w:sz w:val="28"/>
        </w:rPr>
      </w:pPr>
      <w:r>
        <w:rPr>
          <w:rFonts w:ascii="Times New Roman" w:hAnsi="Times New Roman" w:cs="Times New Roman"/>
          <w:sz w:val="28"/>
        </w:rPr>
        <w:t xml:space="preserve">     </w:t>
      </w:r>
      <w:r w:rsidR="00D24CE1" w:rsidRPr="003F0E8C">
        <w:rPr>
          <w:rFonts w:ascii="Times New Roman" w:hAnsi="Times New Roman" w:cs="Times New Roman"/>
          <w:sz w:val="28"/>
        </w:rPr>
        <w:t xml:space="preserve">Розгортання місії. По завершенні етапу планування в найкоротші терміни здійснюється розгортання операції з урахуванням обстановки в плані безпеки і </w:t>
      </w:r>
      <w:r w:rsidR="00D24CE1" w:rsidRPr="003F0E8C">
        <w:rPr>
          <w:rFonts w:ascii="Times New Roman" w:hAnsi="Times New Roman" w:cs="Times New Roman"/>
          <w:sz w:val="28"/>
        </w:rPr>
        <w:lastRenderedPageBreak/>
        <w:t>політичних умов на місці. Часто воно починається з висунення передової групи для організації штаб-квартири місії і поступово розширюється, охоплюючи всі компоненти і регіони, передбачені в мандаті. ООН не має власної постійної армії або поліції, тому вона звертається до держав-членів з проханням надати військовий і поліцейський персонал, необхідний для кожної операції. Миротворці носять форму своїх країн, і тільки блакитні шоломи або берети і розпізнавальні значки ООН вказують на те, що вони є миротворцями ООН. Цивільний персонал операцій з підтримання миру - це міжнародні цивільні службовці, набір та розгортання як</w:t>
      </w:r>
      <w:r>
        <w:rPr>
          <w:rFonts w:ascii="Times New Roman" w:hAnsi="Times New Roman" w:cs="Times New Roman"/>
          <w:sz w:val="28"/>
        </w:rPr>
        <w:t>их здійснює Секретаріат ООН.</w:t>
      </w:r>
    </w:p>
    <w:p w:rsidR="00525819" w:rsidRDefault="003F0E8C" w:rsidP="003F0E8C">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rPr>
        <w:t xml:space="preserve">     </w:t>
      </w:r>
      <w:r w:rsidR="00D24CE1" w:rsidRPr="003F0E8C">
        <w:rPr>
          <w:rFonts w:ascii="Times New Roman" w:hAnsi="Times New Roman" w:cs="Times New Roman"/>
          <w:sz w:val="28"/>
        </w:rPr>
        <w:t>Подання доповідей Раді Безпеки ООН. Надалі Генеральний секретар ООН вносить на розгляд Ради Безпеки регулярні доповіді про виконання мандата місії. Рада Безпеки ООН розглядає ці доповіді, заслуховує брифінги, і, якщо потрібно, продовжує і коригує мандат місі</w:t>
      </w:r>
      <w:r>
        <w:rPr>
          <w:rFonts w:ascii="Times New Roman" w:hAnsi="Times New Roman" w:cs="Times New Roman"/>
          <w:sz w:val="28"/>
        </w:rPr>
        <w:t xml:space="preserve">ї до її завершення або закриття» </w:t>
      </w:r>
      <w:r w:rsidRPr="00E80B3A">
        <w:rPr>
          <w:rFonts w:ascii="Times New Roman" w:hAnsi="Times New Roman" w:cs="Times New Roman"/>
          <w:b/>
          <w:sz w:val="28"/>
          <w:szCs w:val="14"/>
          <w:shd w:val="clear" w:color="auto" w:fill="FFFFFF"/>
        </w:rPr>
        <w:t>[6, ст. 79; ст. 92-100]</w:t>
      </w:r>
      <w:r>
        <w:rPr>
          <w:rFonts w:ascii="Times New Roman" w:hAnsi="Times New Roman" w:cs="Times New Roman"/>
          <w:sz w:val="28"/>
          <w:szCs w:val="14"/>
          <w:shd w:val="clear" w:color="auto" w:fill="FFFFFF"/>
        </w:rPr>
        <w:t>.</w:t>
      </w:r>
    </w:p>
    <w:p w:rsidR="003F0E8C" w:rsidRDefault="003F0E8C" w:rsidP="003F0E8C">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w:t>
      </w:r>
      <w:r w:rsidR="004B73FC">
        <w:rPr>
          <w:rFonts w:ascii="Times New Roman" w:hAnsi="Times New Roman" w:cs="Times New Roman"/>
          <w:sz w:val="28"/>
          <w:szCs w:val="14"/>
          <w:shd w:val="clear" w:color="auto" w:fill="FFFFFF"/>
        </w:rPr>
        <w:t>За роботою Захарків А. Д.: «</w:t>
      </w:r>
      <w:r w:rsidR="004B73FC" w:rsidRPr="004B73FC">
        <w:rPr>
          <w:rFonts w:ascii="Times New Roman" w:hAnsi="Times New Roman" w:cs="Times New Roman"/>
          <w:sz w:val="28"/>
        </w:rPr>
        <w:t>Миротворці мають повноваження, що випливають з так званого Мандату на проведення миротворчої операції, який наділяється Радою Безпеки ООН. Також у Бюлетені генерального секретаря ООН 1999 р. безпосередньо зазначено, що під час миротворчих операцій повинні застосовуватись норми МГП. Багато залежить від ситуації, по-перше від самого конфлікту, від того який мандат видано миротворчим силам ООН та які дії їм дозволені відповідно до цього мандату. Бюлетень став безпрецедентним за своїм змістом документом, що поклав край сумнівам щодо застосовності МГП до операцій, які проводяться під командуванням і контролем ООН. Крім того, у Бюлетені Генерального секретаря ООН «Дотримання міжнародного гуманітарного права силами ООН» міститься намагання нормативно визнати, що конфлікт за участю ООН прирівнюється до міжнародного ЗК. Бюлетень є лише адміністративним документом Організації, положення якого мають рекомендаційний характер, і містить мінімальний перелік основоположних норм і принципів МГП, що застосовується 3 силами ООН. На його основі можлива розробка юридично обов’язкового документа, який заповнить очевидні правові прогалини у застосуванні МГП в операці</w:t>
      </w:r>
      <w:r w:rsidR="004B73FC">
        <w:rPr>
          <w:rFonts w:ascii="Times New Roman" w:hAnsi="Times New Roman" w:cs="Times New Roman"/>
          <w:sz w:val="28"/>
        </w:rPr>
        <w:t>ях ООН</w:t>
      </w:r>
      <w:r w:rsidR="004B73FC" w:rsidRPr="004B73FC">
        <w:rPr>
          <w:rFonts w:ascii="Times New Roman" w:hAnsi="Times New Roman" w:cs="Times New Roman"/>
          <w:sz w:val="28"/>
        </w:rPr>
        <w:t>. Миротворчі місії ООН все частіше наділяються повноваженнями для прийняття всіх необхідних заходів для захисту цивільного населення в районах проведення їх операцій, в тому числі шляхом забезпечення дотримання норм МГП усіма сторонами в конфлікті. Це колективне прагнення захищати цивільних осіб було знову підтверджено як один з ключових</w:t>
      </w:r>
      <w:r w:rsidR="004B73FC">
        <w:rPr>
          <w:rFonts w:ascii="Times New Roman" w:hAnsi="Times New Roman" w:cs="Times New Roman"/>
          <w:sz w:val="28"/>
        </w:rPr>
        <w:t xml:space="preserve"> принципів МГП і моральне зобов’</w:t>
      </w:r>
      <w:r w:rsidR="004B73FC" w:rsidRPr="004B73FC">
        <w:rPr>
          <w:rFonts w:ascii="Times New Roman" w:hAnsi="Times New Roman" w:cs="Times New Roman"/>
          <w:sz w:val="28"/>
        </w:rPr>
        <w:t>язання ООН в доповідях Незалежної групи і Генерального секретаря ООН. Застосовування норм МГП до сил ООН, як і до будь-яких інши</w:t>
      </w:r>
      <w:r w:rsidR="004B73FC">
        <w:rPr>
          <w:rFonts w:ascii="Times New Roman" w:hAnsi="Times New Roman" w:cs="Times New Roman"/>
          <w:sz w:val="28"/>
        </w:rPr>
        <w:t>х збройних сил, визначається об’</w:t>
      </w:r>
      <w:r w:rsidR="004B73FC" w:rsidRPr="004B73FC">
        <w:rPr>
          <w:rFonts w:ascii="Times New Roman" w:hAnsi="Times New Roman" w:cs="Times New Roman"/>
          <w:sz w:val="28"/>
        </w:rPr>
        <w:t xml:space="preserve">єктивною ситуацією на місці, незалежно від мандата, виданого їм Радою Безпеки, і від поняття, яким позначається </w:t>
      </w:r>
      <w:r w:rsidR="004B73FC" w:rsidRPr="004B73FC">
        <w:rPr>
          <w:rFonts w:ascii="Times New Roman" w:hAnsi="Times New Roman" w:cs="Times New Roman"/>
          <w:sz w:val="28"/>
        </w:rPr>
        <w:lastRenderedPageBreak/>
        <w:t xml:space="preserve">противна сторона або сторони. Щоб захистити всіх осіб, які постраждали від збройного конфлікту, МГП застосовується без будь-якої дискримінації, коли задовольняються умови, </w:t>
      </w:r>
      <w:r w:rsidR="004B73FC">
        <w:rPr>
          <w:rFonts w:ascii="Times New Roman" w:hAnsi="Times New Roman" w:cs="Times New Roman"/>
          <w:sz w:val="28"/>
        </w:rPr>
        <w:t xml:space="preserve">необхідні для його застосування» </w:t>
      </w:r>
      <w:r w:rsidR="004B73FC" w:rsidRPr="00E80B3A">
        <w:rPr>
          <w:rFonts w:ascii="Times New Roman" w:hAnsi="Times New Roman" w:cs="Times New Roman"/>
          <w:b/>
          <w:sz w:val="28"/>
          <w:szCs w:val="14"/>
          <w:shd w:val="clear" w:color="auto" w:fill="FFFFFF"/>
        </w:rPr>
        <w:t>[7, ст. 2-4]</w:t>
      </w:r>
      <w:r w:rsidR="004B73FC">
        <w:rPr>
          <w:rFonts w:ascii="Times New Roman" w:hAnsi="Times New Roman" w:cs="Times New Roman"/>
          <w:sz w:val="28"/>
          <w:szCs w:val="14"/>
          <w:shd w:val="clear" w:color="auto" w:fill="FFFFFF"/>
        </w:rPr>
        <w:t>.</w:t>
      </w:r>
    </w:p>
    <w:p w:rsidR="00364E64" w:rsidRDefault="004B73FC" w:rsidP="003F0E8C">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Отже, за цими роботами можна зробити наступний висновок: </w:t>
      </w:r>
      <w:r w:rsidR="00D86A71">
        <w:rPr>
          <w:rFonts w:ascii="Times New Roman" w:hAnsi="Times New Roman" w:cs="Times New Roman"/>
          <w:sz w:val="28"/>
          <w:szCs w:val="14"/>
          <w:shd w:val="clear" w:color="auto" w:fill="FFFFFF"/>
        </w:rPr>
        <w:t>під час аналізу думок авторів, які були зазначені мною вище, можна сказати, що миротворчі операції ООН базуються на чітко визначених принципах – згоді сторін, неупередженості та мінімальному застосуванні сили для захисту мандата та цивільного населення. Одночасно, ефективність таких операцій ускладнюється через відсутність єдиної термінології, різні національні інтереси та специфіку конкретного конфлікту. Україна, як держава-реципієнт миротворчих місій на Сході, потребує міжнародної підтримки для стабілізації ситуації на Донбасі, адже існуючі політико-дипломатичні механізми виявилася на практиці не зовсім дієвими. Застосування норм міжнародного гуманітарного права є обов’язковим і для миротворців ООН, що забезпечує, у свою чергу, правову основу для захисту цивільного населення та стабілізації конфліктних зон.</w:t>
      </w: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8B1F4B">
      <w:pPr>
        <w:shd w:val="clear" w:color="auto" w:fill="FFFFFF"/>
        <w:jc w:val="center"/>
        <w:rPr>
          <w:rFonts w:ascii="Times New Roman" w:hAnsi="Times New Roman" w:cs="Times New Roman"/>
          <w:sz w:val="28"/>
          <w:szCs w:val="14"/>
          <w:shd w:val="clear" w:color="auto" w:fill="FFFFFF"/>
        </w:rPr>
      </w:pPr>
    </w:p>
    <w:p w:rsidR="00364E64" w:rsidRPr="00364E64" w:rsidRDefault="00364E64" w:rsidP="00364E64">
      <w:pPr>
        <w:shd w:val="clear" w:color="auto" w:fill="FFFFFF"/>
        <w:jc w:val="center"/>
        <w:rPr>
          <w:rFonts w:ascii="Times New Roman" w:hAnsi="Times New Roman" w:cs="Times New Roman"/>
          <w:b/>
          <w:sz w:val="28"/>
          <w:szCs w:val="14"/>
          <w:shd w:val="clear" w:color="auto" w:fill="FFFFFF"/>
        </w:rPr>
      </w:pPr>
      <w:r w:rsidRPr="00364E64">
        <w:rPr>
          <w:rFonts w:ascii="Times New Roman" w:hAnsi="Times New Roman" w:cs="Times New Roman"/>
          <w:b/>
          <w:sz w:val="28"/>
          <w:szCs w:val="14"/>
          <w:shd w:val="clear" w:color="auto" w:fill="FFFFFF"/>
        </w:rPr>
        <w:lastRenderedPageBreak/>
        <w:t>Висновок</w:t>
      </w: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jc w:val="center"/>
        <w:rPr>
          <w:rFonts w:ascii="Times New Roman" w:hAnsi="Times New Roman" w:cs="Times New Roman"/>
          <w:sz w:val="28"/>
          <w:szCs w:val="14"/>
          <w:shd w:val="clear" w:color="auto" w:fill="FFFFFF"/>
        </w:rPr>
      </w:pPr>
    </w:p>
    <w:p w:rsidR="00364E64" w:rsidRDefault="00364E64" w:rsidP="00364E64">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w:t>
      </w:r>
      <w:r w:rsidR="00095C49">
        <w:rPr>
          <w:rFonts w:ascii="Times New Roman" w:hAnsi="Times New Roman" w:cs="Times New Roman"/>
          <w:sz w:val="28"/>
          <w:szCs w:val="14"/>
          <w:shd w:val="clear" w:color="auto" w:fill="FFFFFF"/>
        </w:rPr>
        <w:t>Підсумовуючи вищезазначене та проведений аналіз наукових статей та робіт, можна дійти наступного висновку: дослідження ролі ООН у підтриманні міжнародного миру та безпеки надає можливість говорити про те, що дана міжнародна організація відіграє ключову роль у формуванні та функціонуванні сучасної системи колективної безпеки. Саме створення ООН після трагедій Другої світової війни стало відповіддю міжнародного співтовариства на необхідність запобігання новим глобальним конфліктам та забезпечення стабільності міжнародних відносин.</w:t>
      </w:r>
    </w:p>
    <w:p w:rsidR="00095C49" w:rsidRDefault="00095C49" w:rsidP="00364E64">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Особливе значення у реалізації цієї мети належить саме механізмам миротворчої діяльності, що здійснюються під керівництвом Ради Безпеки ООН. Миротворчі організації, які розвивалися поступово в практиці організації, стали одним із найважливіших інструментів врегулювання міжнародних та внутрішньодержавних конфліктів. Вони спрямовані не лише на припинення бойових дій, а й на стабілізацію політичної ситуації, захист цивільного населення, відновлення державних інституцій, сприяння проведенню демократичних виборів та забезпечення дотримання прав людини.</w:t>
      </w:r>
    </w:p>
    <w:p w:rsidR="00095C49" w:rsidRDefault="00095C49" w:rsidP="00364E64">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Хоча й на практичній частині</w:t>
      </w:r>
      <w:r w:rsidR="00AE2280">
        <w:rPr>
          <w:rFonts w:ascii="Times New Roman" w:hAnsi="Times New Roman" w:cs="Times New Roman"/>
          <w:sz w:val="28"/>
          <w:szCs w:val="14"/>
          <w:shd w:val="clear" w:color="auto" w:fill="FFFFFF"/>
        </w:rPr>
        <w:t xml:space="preserve"> принципів та механізмів діяльності ООН все не зовсім так, як зазначено «на пергаменті», та є певні недоліки, на які варто звернути увагу та моменти, які вкрай важливо доопрацювати для стабілізації та гарного, свідомого розуміння та реалізаційного потенціалу, певні механізми знаходять свій прояв у конфліктах глобального характеру та допомагають у вирішенні певних протирічь та кризових ситуаціях державного характеру.</w:t>
      </w:r>
    </w:p>
    <w:p w:rsidR="00AE2280" w:rsidRDefault="00AE2280" w:rsidP="00364E64">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Важливо підкреслити, що ефективність миротворчої діяльності ООН базується на певних принципах:</w:t>
      </w:r>
    </w:p>
    <w:p w:rsidR="00AE2280" w:rsidRDefault="00AE2280" w:rsidP="00AE2280">
      <w:pPr>
        <w:pStyle w:val="a3"/>
        <w:numPr>
          <w:ilvl w:val="0"/>
          <w:numId w:val="1"/>
        </w:num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згоді сторін конфлікту;</w:t>
      </w:r>
    </w:p>
    <w:p w:rsidR="00AE2280" w:rsidRDefault="00AE2280" w:rsidP="00AE2280">
      <w:pPr>
        <w:pStyle w:val="a3"/>
        <w:numPr>
          <w:ilvl w:val="0"/>
          <w:numId w:val="1"/>
        </w:num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неупередженості;</w:t>
      </w:r>
    </w:p>
    <w:p w:rsidR="00AE2280" w:rsidRDefault="00AE2280" w:rsidP="00AE2280">
      <w:pPr>
        <w:pStyle w:val="a3"/>
        <w:numPr>
          <w:ilvl w:val="0"/>
          <w:numId w:val="1"/>
        </w:num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обмеженому застосуванні силою.</w:t>
      </w:r>
    </w:p>
    <w:p w:rsidR="00AE2280" w:rsidRDefault="00AE2280" w:rsidP="00AE2280">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Саме ці принципи формують правову та моральну основу миротворчих операцій і забезпечують їх легітимність у міжнародному співтоваристві. Водночас, сучасні міжнародні конфлікти, як, до прикладу, збройний конфлікт рф проти України, характеризуються складною політичною природою, наявністю державних збройних формувань та глибокими гуманітарними </w:t>
      </w:r>
      <w:r>
        <w:rPr>
          <w:rFonts w:ascii="Times New Roman" w:hAnsi="Times New Roman" w:cs="Times New Roman"/>
          <w:sz w:val="28"/>
          <w:szCs w:val="14"/>
          <w:shd w:val="clear" w:color="auto" w:fill="FFFFFF"/>
        </w:rPr>
        <w:lastRenderedPageBreak/>
        <w:t>кризами, ставлять перед ООН нові виклики, які потребують вдосконалення механізмів міжнародного реагування.</w:t>
      </w:r>
    </w:p>
    <w:p w:rsidR="00AE2280" w:rsidRDefault="00AE2280" w:rsidP="00AE2280">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Окрім вищезазначеного, сучасна практика яскраво демонструє, що діяльність ООН не обмежується лише припиненням збройного протистояння. Значна увага приділяється постконфліктному миробудівництву, яке включає:</w:t>
      </w:r>
    </w:p>
    <w:p w:rsidR="00AE2280" w:rsidRDefault="00AE2280" w:rsidP="00AE2280">
      <w:pPr>
        <w:pStyle w:val="a3"/>
        <w:numPr>
          <w:ilvl w:val="0"/>
          <w:numId w:val="1"/>
        </w:num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гуманітарну допомогу;</w:t>
      </w:r>
    </w:p>
    <w:p w:rsidR="00AE2280" w:rsidRDefault="00AE2280" w:rsidP="00AE2280">
      <w:pPr>
        <w:pStyle w:val="a3"/>
        <w:numPr>
          <w:ilvl w:val="0"/>
          <w:numId w:val="1"/>
        </w:num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відновлення економічної інфраструктури;</w:t>
      </w:r>
    </w:p>
    <w:p w:rsidR="00AE2280" w:rsidRDefault="00AE2280" w:rsidP="00AE2280">
      <w:pPr>
        <w:pStyle w:val="a3"/>
        <w:numPr>
          <w:ilvl w:val="0"/>
          <w:numId w:val="1"/>
        </w:num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сприяння поверненню біженців;</w:t>
      </w:r>
    </w:p>
    <w:p w:rsidR="00AE2280" w:rsidRDefault="00AE2280" w:rsidP="00AE2280">
      <w:pPr>
        <w:pStyle w:val="a3"/>
        <w:numPr>
          <w:ilvl w:val="0"/>
          <w:numId w:val="1"/>
        </w:num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формування стабільних державних інституцій.</w:t>
      </w:r>
    </w:p>
    <w:p w:rsidR="00AE2280" w:rsidRDefault="00AE2280" w:rsidP="00AE2280">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Саме такий комплексний підхід дозволяє забезпечити довготривалу стабільність і запобігти повторному виникненню конфліктів.</w:t>
      </w:r>
    </w:p>
    <w:p w:rsidR="00AE2280" w:rsidRDefault="00AE2280" w:rsidP="00AE2280">
      <w:pPr>
        <w:shd w:val="clear" w:color="auto" w:fill="FFFFFF"/>
        <w:rPr>
          <w:rFonts w:ascii="Times New Roman" w:hAnsi="Times New Roman" w:cs="Times New Roman"/>
          <w:sz w:val="28"/>
          <w:szCs w:val="14"/>
          <w:shd w:val="clear" w:color="auto" w:fill="FFFFFF"/>
        </w:rPr>
      </w:pPr>
      <w:r>
        <w:rPr>
          <w:rFonts w:ascii="Times New Roman" w:hAnsi="Times New Roman" w:cs="Times New Roman"/>
          <w:sz w:val="28"/>
          <w:szCs w:val="14"/>
          <w:shd w:val="clear" w:color="auto" w:fill="FFFFFF"/>
        </w:rPr>
        <w:t xml:space="preserve">     У контексті нашої держави, аналізуючи дану тему, слід відзначити таке: для України дослідження ролі ООН у підтриманні міжнародного миру має особливе значення, так як сучасні безпекові виклики, пов’язані зі збройною агресією рф проти нашої країни, порушенням територіальної цілісності держави, актуалізують питання ефективності міжнародних механізмів колективної безпеки. Саме тому співпраця з ООН, участь у миротворчих операціях та використання міжнародно-правових інструментів врегулювання конфліктів залишаються важливими складовими зовнішньополітичної діяльності України.</w:t>
      </w: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Pr="00AE2280" w:rsidRDefault="00AE2280" w:rsidP="00AE2280">
      <w:pPr>
        <w:shd w:val="clear" w:color="auto" w:fill="FFFFFF"/>
        <w:jc w:val="center"/>
        <w:rPr>
          <w:rFonts w:ascii="Times New Roman" w:hAnsi="Times New Roman" w:cs="Times New Roman"/>
          <w:b/>
          <w:sz w:val="28"/>
          <w:szCs w:val="14"/>
          <w:shd w:val="clear" w:color="auto" w:fill="FFFFFF"/>
        </w:rPr>
      </w:pPr>
      <w:r w:rsidRPr="00AE2280">
        <w:rPr>
          <w:rFonts w:ascii="Times New Roman" w:hAnsi="Times New Roman" w:cs="Times New Roman"/>
          <w:b/>
          <w:sz w:val="28"/>
          <w:szCs w:val="14"/>
          <w:shd w:val="clear" w:color="auto" w:fill="FFFFFF"/>
        </w:rPr>
        <w:lastRenderedPageBreak/>
        <w:t>Список використаних джерел</w:t>
      </w: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Default="00AE2280" w:rsidP="00AE2280">
      <w:pPr>
        <w:shd w:val="clear" w:color="auto" w:fill="FFFFFF"/>
        <w:jc w:val="center"/>
        <w:rPr>
          <w:rFonts w:ascii="Times New Roman" w:hAnsi="Times New Roman" w:cs="Times New Roman"/>
          <w:sz w:val="28"/>
          <w:szCs w:val="14"/>
          <w:shd w:val="clear" w:color="auto" w:fill="FFFFFF"/>
        </w:rPr>
      </w:pPr>
    </w:p>
    <w:p w:rsidR="00AE2280" w:rsidRPr="00E80B3A" w:rsidRDefault="0058245D" w:rsidP="00437066">
      <w:pPr>
        <w:pStyle w:val="a3"/>
        <w:numPr>
          <w:ilvl w:val="0"/>
          <w:numId w:val="2"/>
        </w:numPr>
        <w:shd w:val="clear" w:color="auto" w:fill="FFFFFF"/>
        <w:rPr>
          <w:rFonts w:ascii="Times New Roman" w:hAnsi="Times New Roman" w:cs="Times New Roman"/>
          <w:sz w:val="28"/>
          <w:szCs w:val="14"/>
          <w:shd w:val="clear" w:color="auto" w:fill="FFFFFF"/>
        </w:rPr>
      </w:pPr>
      <w:r w:rsidRPr="00E80B3A">
        <w:rPr>
          <w:rFonts w:ascii="Times New Roman" w:hAnsi="Times New Roman" w:cs="Times New Roman"/>
          <w:sz w:val="28"/>
          <w:szCs w:val="14"/>
          <w:shd w:val="clear" w:color="auto" w:fill="FFFFFF"/>
        </w:rPr>
        <w:t xml:space="preserve">Наукова юридична стаття Бабарицького О. В., Ігнатьєва А. І., Будніка І. К. </w:t>
      </w:r>
      <w:r w:rsidRPr="00E80B3A">
        <w:rPr>
          <w:rFonts w:ascii="Times New Roman" w:hAnsi="Times New Roman" w:cs="Times New Roman"/>
          <w:sz w:val="28"/>
          <w:szCs w:val="28"/>
          <w:shd w:val="clear" w:color="auto" w:fill="FFFFFF" w:themeFill="background1"/>
        </w:rPr>
        <w:t xml:space="preserve">[Електронний ресурс] // Військово-юридичний інститут Національного юридичного університету імені Ярослава Мудрого. – </w:t>
      </w:r>
      <w:r w:rsidRPr="00E80B3A">
        <w:rPr>
          <w:rFonts w:ascii="Times New Roman" w:hAnsi="Times New Roman" w:cs="Times New Roman"/>
          <w:sz w:val="28"/>
          <w:szCs w:val="14"/>
          <w:shd w:val="clear" w:color="auto" w:fill="FFFFFF"/>
        </w:rPr>
        <w:t xml:space="preserve">ст. 3-5. – Режим доступу: </w:t>
      </w:r>
      <w:hyperlink r:id="rId13" w:history="1">
        <w:r w:rsidR="00437066" w:rsidRPr="00E80B3A">
          <w:rPr>
            <w:rStyle w:val="a4"/>
            <w:rFonts w:ascii="Times New Roman" w:hAnsi="Times New Roman" w:cs="Times New Roman"/>
            <w:color w:val="auto"/>
            <w:sz w:val="28"/>
            <w:szCs w:val="14"/>
            <w:u w:val="none"/>
            <w:shd w:val="clear" w:color="auto" w:fill="FFFFFF"/>
          </w:rPr>
          <w:t>https://journal-app.uzhnu.edu.ua/article/view/334827/323733</w:t>
        </w:r>
      </w:hyperlink>
    </w:p>
    <w:p w:rsidR="00437066" w:rsidRPr="00E80B3A" w:rsidRDefault="002C643F" w:rsidP="002C643F">
      <w:pPr>
        <w:pStyle w:val="a3"/>
        <w:numPr>
          <w:ilvl w:val="0"/>
          <w:numId w:val="2"/>
        </w:numPr>
        <w:shd w:val="clear" w:color="auto" w:fill="FFFFFF"/>
        <w:rPr>
          <w:rFonts w:ascii="Times New Roman" w:hAnsi="Times New Roman" w:cs="Times New Roman"/>
          <w:sz w:val="28"/>
          <w:szCs w:val="14"/>
          <w:shd w:val="clear" w:color="auto" w:fill="FFFFFF"/>
        </w:rPr>
      </w:pPr>
      <w:r w:rsidRPr="00E80B3A">
        <w:rPr>
          <w:rFonts w:ascii="Times New Roman" w:hAnsi="Times New Roman" w:cs="Times New Roman"/>
          <w:sz w:val="28"/>
          <w:szCs w:val="14"/>
          <w:shd w:val="clear" w:color="auto" w:fill="FFFFFF"/>
        </w:rPr>
        <w:t xml:space="preserve">Наукова юридична стаття Пирога І. С. та Пайди О. М. </w:t>
      </w:r>
      <w:r w:rsidRPr="00E80B3A">
        <w:rPr>
          <w:rFonts w:ascii="Times New Roman" w:hAnsi="Times New Roman" w:cs="Times New Roman"/>
          <w:sz w:val="28"/>
          <w:szCs w:val="28"/>
          <w:shd w:val="clear" w:color="auto" w:fill="FFFFFF" w:themeFill="background1"/>
        </w:rPr>
        <w:t xml:space="preserve">[Електронний ресурс] // Ужгородський національний університет. – ст. 3-5. – Режим доступу: </w:t>
      </w:r>
      <w:hyperlink r:id="rId14" w:history="1">
        <w:r w:rsidRPr="00E80B3A">
          <w:rPr>
            <w:rStyle w:val="a4"/>
            <w:rFonts w:ascii="Times New Roman" w:hAnsi="Times New Roman" w:cs="Times New Roman"/>
            <w:color w:val="auto"/>
            <w:sz w:val="28"/>
            <w:szCs w:val="28"/>
            <w:u w:val="none"/>
            <w:shd w:val="clear" w:color="auto" w:fill="FFFFFF" w:themeFill="background1"/>
          </w:rPr>
          <w:t>https://dspace.uzhnu.edu.ua/server/api/core/bitstreams/39f4989e-e821-4281-b617-4b7537708542/content</w:t>
        </w:r>
      </w:hyperlink>
    </w:p>
    <w:p w:rsidR="002C643F" w:rsidRPr="00E80B3A" w:rsidRDefault="002C643F" w:rsidP="002C643F">
      <w:pPr>
        <w:pStyle w:val="a3"/>
        <w:numPr>
          <w:ilvl w:val="0"/>
          <w:numId w:val="2"/>
        </w:numPr>
        <w:shd w:val="clear" w:color="auto" w:fill="FFFFFF"/>
        <w:rPr>
          <w:rFonts w:ascii="Times New Roman" w:hAnsi="Times New Roman" w:cs="Times New Roman"/>
          <w:sz w:val="28"/>
          <w:szCs w:val="14"/>
          <w:shd w:val="clear" w:color="auto" w:fill="FFFFFF"/>
        </w:rPr>
      </w:pPr>
      <w:r w:rsidRPr="00E80B3A">
        <w:rPr>
          <w:rFonts w:ascii="Times New Roman" w:hAnsi="Times New Roman" w:cs="Times New Roman"/>
          <w:sz w:val="28"/>
          <w:szCs w:val="28"/>
          <w:shd w:val="clear" w:color="auto" w:fill="FFFFFF" w:themeFill="background1"/>
        </w:rPr>
        <w:t xml:space="preserve">Наукова юридична стаття Мельниченко (Дерунця) Н. О. [Електронний ресурс] // Київський національний торговельно-економічний університет. – ст. 2-4. – Режим доступу: </w:t>
      </w:r>
      <w:hyperlink r:id="rId15" w:history="1">
        <w:r w:rsidRPr="00E80B3A">
          <w:rPr>
            <w:rStyle w:val="a4"/>
            <w:rFonts w:ascii="Times New Roman" w:hAnsi="Times New Roman" w:cs="Times New Roman"/>
            <w:color w:val="auto"/>
            <w:sz w:val="28"/>
            <w:szCs w:val="28"/>
            <w:u w:val="none"/>
            <w:shd w:val="clear" w:color="auto" w:fill="FFFFFF" w:themeFill="background1"/>
          </w:rPr>
          <w:t>https://visnyk-pravo.uzhnu.edu.ua/article/view/254987/252089</w:t>
        </w:r>
      </w:hyperlink>
    </w:p>
    <w:p w:rsidR="002C643F" w:rsidRPr="00E80B3A" w:rsidRDefault="002C643F" w:rsidP="002C643F">
      <w:pPr>
        <w:pStyle w:val="a3"/>
        <w:numPr>
          <w:ilvl w:val="0"/>
          <w:numId w:val="2"/>
        </w:numPr>
        <w:shd w:val="clear" w:color="auto" w:fill="FFFFFF"/>
        <w:rPr>
          <w:rFonts w:ascii="Times New Roman" w:hAnsi="Times New Roman" w:cs="Times New Roman"/>
          <w:sz w:val="28"/>
          <w:szCs w:val="14"/>
          <w:shd w:val="clear" w:color="auto" w:fill="FFFFFF"/>
        </w:rPr>
      </w:pPr>
      <w:r w:rsidRPr="00E80B3A">
        <w:rPr>
          <w:rFonts w:ascii="Times New Roman" w:hAnsi="Times New Roman" w:cs="Times New Roman"/>
          <w:sz w:val="28"/>
          <w:szCs w:val="14"/>
          <w:shd w:val="clear" w:color="auto" w:fill="FFFFFF"/>
        </w:rPr>
        <w:t xml:space="preserve">Наукова юридична стаття Скоморовського В. Б. та Лучко О. О. </w:t>
      </w:r>
      <w:r w:rsidRPr="00E80B3A">
        <w:rPr>
          <w:rFonts w:ascii="Times New Roman" w:hAnsi="Times New Roman" w:cs="Times New Roman"/>
          <w:sz w:val="28"/>
          <w:szCs w:val="28"/>
          <w:shd w:val="clear" w:color="auto" w:fill="FFFFFF" w:themeFill="background1"/>
        </w:rPr>
        <w:t xml:space="preserve">[Електронний ресурс] // Університет економіки та права «Крок». – ст. 111-112. – Режим доступу: </w:t>
      </w:r>
      <w:hyperlink r:id="rId16" w:history="1">
        <w:r w:rsidRPr="00E80B3A">
          <w:rPr>
            <w:rStyle w:val="a4"/>
            <w:rFonts w:ascii="Times New Roman" w:hAnsi="Times New Roman" w:cs="Times New Roman"/>
            <w:color w:val="auto"/>
            <w:sz w:val="28"/>
            <w:szCs w:val="28"/>
            <w:u w:val="none"/>
            <w:shd w:val="clear" w:color="auto" w:fill="FFFFFF" w:themeFill="background1"/>
          </w:rPr>
          <w:t>https://lbku.krok.edu.ua/index.php/legal-bulletin/article/view/483/422</w:t>
        </w:r>
      </w:hyperlink>
    </w:p>
    <w:p w:rsidR="002C643F" w:rsidRPr="00E80B3A" w:rsidRDefault="002C643F" w:rsidP="00E80B3A">
      <w:pPr>
        <w:pStyle w:val="a3"/>
        <w:numPr>
          <w:ilvl w:val="0"/>
          <w:numId w:val="2"/>
        </w:numPr>
        <w:shd w:val="clear" w:color="auto" w:fill="FFFFFF"/>
        <w:rPr>
          <w:rFonts w:ascii="Times New Roman" w:hAnsi="Times New Roman" w:cs="Times New Roman"/>
          <w:sz w:val="28"/>
          <w:szCs w:val="14"/>
          <w:shd w:val="clear" w:color="auto" w:fill="FFFFFF"/>
        </w:rPr>
      </w:pPr>
      <w:r w:rsidRPr="00E80B3A">
        <w:rPr>
          <w:rFonts w:ascii="Times New Roman" w:hAnsi="Times New Roman" w:cs="Times New Roman"/>
          <w:sz w:val="28"/>
          <w:szCs w:val="28"/>
          <w:shd w:val="clear" w:color="auto" w:fill="FFFFFF" w:themeFill="background1"/>
        </w:rPr>
        <w:t xml:space="preserve">Наукова юридична стаття Мельника О. [Електронний ресурс] // Ужгородський національний університет. – ст. 51-55. – Режим доступу: </w:t>
      </w:r>
      <w:hyperlink r:id="rId17" w:history="1">
        <w:r w:rsidR="00E80B3A" w:rsidRPr="00E80B3A">
          <w:rPr>
            <w:rStyle w:val="a4"/>
            <w:rFonts w:ascii="Times New Roman" w:hAnsi="Times New Roman" w:cs="Times New Roman"/>
            <w:color w:val="auto"/>
            <w:sz w:val="28"/>
            <w:szCs w:val="28"/>
            <w:u w:val="none"/>
            <w:shd w:val="clear" w:color="auto" w:fill="FFFFFF" w:themeFill="background1"/>
          </w:rPr>
          <w:t>file:///D:/Downloads/130510-Текст%20статті-279731-1-10-20180507.pdf</w:t>
        </w:r>
      </w:hyperlink>
    </w:p>
    <w:p w:rsidR="00E80B3A" w:rsidRPr="00E80B3A" w:rsidRDefault="00E80B3A" w:rsidP="00E80B3A">
      <w:pPr>
        <w:pStyle w:val="a3"/>
        <w:numPr>
          <w:ilvl w:val="0"/>
          <w:numId w:val="2"/>
        </w:numPr>
        <w:shd w:val="clear" w:color="auto" w:fill="FFFFFF"/>
        <w:rPr>
          <w:rFonts w:ascii="Times New Roman" w:hAnsi="Times New Roman" w:cs="Times New Roman"/>
          <w:sz w:val="28"/>
          <w:szCs w:val="14"/>
          <w:shd w:val="clear" w:color="auto" w:fill="FFFFFF"/>
        </w:rPr>
      </w:pPr>
      <w:r w:rsidRPr="00E80B3A">
        <w:rPr>
          <w:rFonts w:ascii="Times New Roman" w:hAnsi="Times New Roman" w:cs="Times New Roman"/>
          <w:sz w:val="28"/>
          <w:szCs w:val="28"/>
          <w:shd w:val="clear" w:color="auto" w:fill="FFFFFF" w:themeFill="background1"/>
        </w:rPr>
        <w:t xml:space="preserve">Наукова робота Князевої М. В. [Електронний ресурс] // Національний університет кораблебудування імені адмірала Макарова. – </w:t>
      </w:r>
      <w:r w:rsidRPr="00E80B3A">
        <w:rPr>
          <w:rFonts w:ascii="Times New Roman" w:hAnsi="Times New Roman" w:cs="Times New Roman"/>
          <w:sz w:val="28"/>
          <w:szCs w:val="14"/>
          <w:shd w:val="clear" w:color="auto" w:fill="FFFFFF"/>
        </w:rPr>
        <w:t xml:space="preserve">ст. 79; ст. 92-100. – Режим доступу: </w:t>
      </w:r>
      <w:hyperlink r:id="rId18" w:history="1">
        <w:r w:rsidRPr="00E80B3A">
          <w:rPr>
            <w:rStyle w:val="a4"/>
            <w:rFonts w:ascii="Times New Roman" w:hAnsi="Times New Roman" w:cs="Times New Roman"/>
            <w:color w:val="auto"/>
            <w:sz w:val="28"/>
            <w:szCs w:val="14"/>
            <w:u w:val="none"/>
            <w:shd w:val="clear" w:color="auto" w:fill="FFFFFF"/>
          </w:rPr>
          <w:t>https://rep.nuos.edu.ua/server/api/core/bitstreams/3ba0b24d-67bd-4c14-8e69-cb1651ca2104/content</w:t>
        </w:r>
      </w:hyperlink>
    </w:p>
    <w:p w:rsidR="00E80B3A" w:rsidRPr="00E80B3A" w:rsidRDefault="00E80B3A" w:rsidP="00E80B3A">
      <w:pPr>
        <w:pStyle w:val="a3"/>
        <w:numPr>
          <w:ilvl w:val="0"/>
          <w:numId w:val="2"/>
        </w:numPr>
        <w:shd w:val="clear" w:color="auto" w:fill="FFFFFF"/>
        <w:rPr>
          <w:rFonts w:ascii="Times New Roman" w:hAnsi="Times New Roman" w:cs="Times New Roman"/>
          <w:sz w:val="28"/>
          <w:szCs w:val="14"/>
          <w:shd w:val="clear" w:color="auto" w:fill="FFFFFF"/>
        </w:rPr>
      </w:pPr>
      <w:r w:rsidRPr="00E80B3A">
        <w:rPr>
          <w:rFonts w:ascii="Times New Roman" w:hAnsi="Times New Roman" w:cs="Times New Roman"/>
          <w:sz w:val="28"/>
          <w:szCs w:val="14"/>
          <w:shd w:val="clear" w:color="auto" w:fill="FFFFFF"/>
        </w:rPr>
        <w:t xml:space="preserve">Наукова робота Захарків А. Д. </w:t>
      </w:r>
      <w:r w:rsidRPr="00E80B3A">
        <w:rPr>
          <w:rFonts w:ascii="Times New Roman" w:hAnsi="Times New Roman" w:cs="Times New Roman"/>
          <w:sz w:val="28"/>
          <w:szCs w:val="28"/>
          <w:shd w:val="clear" w:color="auto" w:fill="FFFFFF" w:themeFill="background1"/>
        </w:rPr>
        <w:t xml:space="preserve">[Електронний ресурс] // Національний університет «Одеська юридична академія». – ст. 2-4. – Режим доступу: </w:t>
      </w:r>
      <w:hyperlink r:id="rId19" w:history="1">
        <w:r w:rsidRPr="00E80B3A">
          <w:rPr>
            <w:rStyle w:val="a4"/>
            <w:rFonts w:ascii="Times New Roman" w:hAnsi="Times New Roman" w:cs="Times New Roman"/>
            <w:color w:val="auto"/>
            <w:sz w:val="28"/>
            <w:szCs w:val="28"/>
            <w:u w:val="none"/>
            <w:shd w:val="clear" w:color="auto" w:fill="FFFFFF" w:themeFill="background1"/>
          </w:rPr>
          <w:t>https://dspace.onua.edu.ua/server/api/core/bitstreams/2669acdc-60bc-4cdf-9b70-52fe6bf8d9f3/content</w:t>
        </w:r>
      </w:hyperlink>
    </w:p>
    <w:p w:rsidR="00E80B3A" w:rsidRPr="00E80B3A" w:rsidRDefault="00E80B3A" w:rsidP="00E80B3A">
      <w:pPr>
        <w:shd w:val="clear" w:color="auto" w:fill="FFFFFF"/>
        <w:jc w:val="center"/>
        <w:rPr>
          <w:rFonts w:ascii="Times New Roman" w:hAnsi="Times New Roman" w:cs="Times New Roman"/>
          <w:sz w:val="28"/>
          <w:szCs w:val="14"/>
          <w:shd w:val="clear" w:color="auto" w:fill="FFFFFF"/>
        </w:rPr>
      </w:pPr>
    </w:p>
    <w:sectPr w:rsidR="00E80B3A" w:rsidRPr="00E80B3A" w:rsidSect="000719A9">
      <w:footerReference w:type="default" r:id="rId2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093" w:rsidRDefault="007F2093" w:rsidP="00B75AA9">
      <w:pPr>
        <w:spacing w:after="0" w:line="240" w:lineRule="auto"/>
      </w:pPr>
      <w:r>
        <w:separator/>
      </w:r>
    </w:p>
  </w:endnote>
  <w:endnote w:type="continuationSeparator" w:id="0">
    <w:p w:rsidR="007F2093" w:rsidRDefault="007F2093" w:rsidP="00B7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A9" w:rsidRDefault="00B75AA9">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A9" w:rsidRDefault="00B75AA9">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A9" w:rsidRDefault="00B75AA9">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816099"/>
      <w:docPartObj>
        <w:docPartGallery w:val="Page Numbers (Bottom of Page)"/>
        <w:docPartUnique/>
      </w:docPartObj>
    </w:sdtPr>
    <w:sdtEndPr>
      <w:rPr>
        <w:rFonts w:ascii="Times New Roman" w:hAnsi="Times New Roman" w:cs="Times New Roman"/>
        <w:sz w:val="28"/>
      </w:rPr>
    </w:sdtEndPr>
    <w:sdtContent>
      <w:p w:rsidR="00B75AA9" w:rsidRPr="00B75AA9" w:rsidRDefault="00B75AA9">
        <w:pPr>
          <w:pStyle w:val="a7"/>
          <w:jc w:val="center"/>
          <w:rPr>
            <w:rFonts w:ascii="Times New Roman" w:hAnsi="Times New Roman" w:cs="Times New Roman"/>
            <w:sz w:val="28"/>
          </w:rPr>
        </w:pPr>
        <w:r w:rsidRPr="00B75AA9">
          <w:rPr>
            <w:rFonts w:ascii="Times New Roman" w:hAnsi="Times New Roman" w:cs="Times New Roman"/>
            <w:sz w:val="28"/>
          </w:rPr>
          <w:fldChar w:fldCharType="begin"/>
        </w:r>
        <w:r w:rsidRPr="00B75AA9">
          <w:rPr>
            <w:rFonts w:ascii="Times New Roman" w:hAnsi="Times New Roman" w:cs="Times New Roman"/>
            <w:sz w:val="28"/>
          </w:rPr>
          <w:instrText>PAGE   \* MERGEFORMAT</w:instrText>
        </w:r>
        <w:r w:rsidRPr="00B75AA9">
          <w:rPr>
            <w:rFonts w:ascii="Times New Roman" w:hAnsi="Times New Roman" w:cs="Times New Roman"/>
            <w:sz w:val="28"/>
          </w:rPr>
          <w:fldChar w:fldCharType="separate"/>
        </w:r>
        <w:r w:rsidR="008B1F4B" w:rsidRPr="008B1F4B">
          <w:rPr>
            <w:rFonts w:ascii="Times New Roman" w:hAnsi="Times New Roman" w:cs="Times New Roman"/>
            <w:noProof/>
            <w:sz w:val="28"/>
            <w:lang w:val="ru-RU"/>
          </w:rPr>
          <w:t>22</w:t>
        </w:r>
        <w:r w:rsidRPr="00B75AA9">
          <w:rPr>
            <w:rFonts w:ascii="Times New Roman" w:hAnsi="Times New Roman" w:cs="Times New Roman"/>
            <w:sz w:val="28"/>
          </w:rPr>
          <w:fldChar w:fldCharType="end"/>
        </w:r>
      </w:p>
    </w:sdtContent>
  </w:sdt>
  <w:p w:rsidR="00B75AA9" w:rsidRDefault="00B75A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093" w:rsidRDefault="007F2093" w:rsidP="00B75AA9">
      <w:pPr>
        <w:spacing w:after="0" w:line="240" w:lineRule="auto"/>
      </w:pPr>
      <w:r>
        <w:separator/>
      </w:r>
    </w:p>
  </w:footnote>
  <w:footnote w:type="continuationSeparator" w:id="0">
    <w:p w:rsidR="007F2093" w:rsidRDefault="007F2093" w:rsidP="00B7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A9" w:rsidRDefault="00B75AA9">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A9" w:rsidRDefault="00B75AA9">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A9" w:rsidRDefault="00B75A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52711"/>
    <w:multiLevelType w:val="hybridMultilevel"/>
    <w:tmpl w:val="E88262A2"/>
    <w:lvl w:ilvl="0" w:tplc="96A82F7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26409E5"/>
    <w:multiLevelType w:val="hybridMultilevel"/>
    <w:tmpl w:val="D2DA8BC6"/>
    <w:lvl w:ilvl="0" w:tplc="76E24148">
      <w:start w:val="1"/>
      <w:numFmt w:val="decimal"/>
      <w:lvlText w:val="%1."/>
      <w:lvlJc w:val="left"/>
      <w:pPr>
        <w:ind w:left="708" w:hanging="360"/>
      </w:pPr>
      <w:rPr>
        <w:rFonts w:hint="default"/>
      </w:rPr>
    </w:lvl>
    <w:lvl w:ilvl="1" w:tplc="04220019" w:tentative="1">
      <w:start w:val="1"/>
      <w:numFmt w:val="lowerLetter"/>
      <w:lvlText w:val="%2."/>
      <w:lvlJc w:val="left"/>
      <w:pPr>
        <w:ind w:left="1428" w:hanging="360"/>
      </w:pPr>
    </w:lvl>
    <w:lvl w:ilvl="2" w:tplc="0422001B" w:tentative="1">
      <w:start w:val="1"/>
      <w:numFmt w:val="lowerRoman"/>
      <w:lvlText w:val="%3."/>
      <w:lvlJc w:val="right"/>
      <w:pPr>
        <w:ind w:left="2148" w:hanging="180"/>
      </w:pPr>
    </w:lvl>
    <w:lvl w:ilvl="3" w:tplc="0422000F" w:tentative="1">
      <w:start w:val="1"/>
      <w:numFmt w:val="decimal"/>
      <w:lvlText w:val="%4."/>
      <w:lvlJc w:val="left"/>
      <w:pPr>
        <w:ind w:left="2868" w:hanging="360"/>
      </w:pPr>
    </w:lvl>
    <w:lvl w:ilvl="4" w:tplc="04220019" w:tentative="1">
      <w:start w:val="1"/>
      <w:numFmt w:val="lowerLetter"/>
      <w:lvlText w:val="%5."/>
      <w:lvlJc w:val="left"/>
      <w:pPr>
        <w:ind w:left="3588" w:hanging="360"/>
      </w:pPr>
    </w:lvl>
    <w:lvl w:ilvl="5" w:tplc="0422001B" w:tentative="1">
      <w:start w:val="1"/>
      <w:numFmt w:val="lowerRoman"/>
      <w:lvlText w:val="%6."/>
      <w:lvlJc w:val="right"/>
      <w:pPr>
        <w:ind w:left="4308" w:hanging="180"/>
      </w:pPr>
    </w:lvl>
    <w:lvl w:ilvl="6" w:tplc="0422000F" w:tentative="1">
      <w:start w:val="1"/>
      <w:numFmt w:val="decimal"/>
      <w:lvlText w:val="%7."/>
      <w:lvlJc w:val="left"/>
      <w:pPr>
        <w:ind w:left="5028" w:hanging="360"/>
      </w:pPr>
    </w:lvl>
    <w:lvl w:ilvl="7" w:tplc="04220019" w:tentative="1">
      <w:start w:val="1"/>
      <w:numFmt w:val="lowerLetter"/>
      <w:lvlText w:val="%8."/>
      <w:lvlJc w:val="left"/>
      <w:pPr>
        <w:ind w:left="5748" w:hanging="360"/>
      </w:pPr>
    </w:lvl>
    <w:lvl w:ilvl="8" w:tplc="0422001B" w:tentative="1">
      <w:start w:val="1"/>
      <w:numFmt w:val="lowerRoman"/>
      <w:lvlText w:val="%9."/>
      <w:lvlJc w:val="right"/>
      <w:pPr>
        <w:ind w:left="646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9A9"/>
    <w:rsid w:val="000719A9"/>
    <w:rsid w:val="00095C49"/>
    <w:rsid w:val="001C48B6"/>
    <w:rsid w:val="001D1B3E"/>
    <w:rsid w:val="001F6E90"/>
    <w:rsid w:val="002C643F"/>
    <w:rsid w:val="002E1589"/>
    <w:rsid w:val="00364E64"/>
    <w:rsid w:val="003F0E8C"/>
    <w:rsid w:val="00437066"/>
    <w:rsid w:val="00483E7F"/>
    <w:rsid w:val="004B73FC"/>
    <w:rsid w:val="004D4527"/>
    <w:rsid w:val="00525819"/>
    <w:rsid w:val="0058245D"/>
    <w:rsid w:val="007F2093"/>
    <w:rsid w:val="00813A15"/>
    <w:rsid w:val="008B1F4B"/>
    <w:rsid w:val="00914AE0"/>
    <w:rsid w:val="009154D0"/>
    <w:rsid w:val="00922B51"/>
    <w:rsid w:val="009D0C37"/>
    <w:rsid w:val="00A401CD"/>
    <w:rsid w:val="00A855BC"/>
    <w:rsid w:val="00AE2280"/>
    <w:rsid w:val="00B75AA9"/>
    <w:rsid w:val="00BE2EBC"/>
    <w:rsid w:val="00BE5E7C"/>
    <w:rsid w:val="00D24CE1"/>
    <w:rsid w:val="00D86A71"/>
    <w:rsid w:val="00DE20CC"/>
    <w:rsid w:val="00E229DA"/>
    <w:rsid w:val="00E31EC8"/>
    <w:rsid w:val="00E80308"/>
    <w:rsid w:val="00E80B3A"/>
    <w:rsid w:val="00F30B62"/>
    <w:rsid w:val="00F6677A"/>
    <w:rsid w:val="00FE34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D6DEC"/>
  <w15:chartTrackingRefBased/>
  <w15:docId w15:val="{3568DF49-F4FB-4647-A344-17982622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5E7C"/>
    <w:pPr>
      <w:ind w:left="720"/>
      <w:contextualSpacing/>
    </w:pPr>
  </w:style>
  <w:style w:type="character" w:styleId="a4">
    <w:name w:val="Hyperlink"/>
    <w:basedOn w:val="a0"/>
    <w:uiPriority w:val="99"/>
    <w:unhideWhenUsed/>
    <w:rsid w:val="00437066"/>
    <w:rPr>
      <w:color w:val="0563C1" w:themeColor="hyperlink"/>
      <w:u w:val="single"/>
    </w:rPr>
  </w:style>
  <w:style w:type="paragraph" w:styleId="a5">
    <w:name w:val="header"/>
    <w:basedOn w:val="a"/>
    <w:link w:val="a6"/>
    <w:uiPriority w:val="99"/>
    <w:unhideWhenUsed/>
    <w:rsid w:val="00B75AA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B75AA9"/>
  </w:style>
  <w:style w:type="paragraph" w:styleId="a7">
    <w:name w:val="footer"/>
    <w:basedOn w:val="a"/>
    <w:link w:val="a8"/>
    <w:uiPriority w:val="99"/>
    <w:unhideWhenUsed/>
    <w:rsid w:val="00B75AA9"/>
    <w:pPr>
      <w:tabs>
        <w:tab w:val="center" w:pos="4819"/>
        <w:tab w:val="right" w:pos="9639"/>
      </w:tabs>
      <w:spacing w:after="0" w:line="240" w:lineRule="auto"/>
    </w:pPr>
  </w:style>
  <w:style w:type="character" w:customStyle="1" w:styleId="a8">
    <w:name w:val="Нижний колонтитул Знак"/>
    <w:basedOn w:val="a0"/>
    <w:link w:val="a7"/>
    <w:uiPriority w:val="99"/>
    <w:rsid w:val="00B75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49132">
      <w:bodyDiv w:val="1"/>
      <w:marLeft w:val="0"/>
      <w:marRight w:val="0"/>
      <w:marTop w:val="0"/>
      <w:marBottom w:val="0"/>
      <w:divBdr>
        <w:top w:val="none" w:sz="0" w:space="0" w:color="auto"/>
        <w:left w:val="none" w:sz="0" w:space="0" w:color="auto"/>
        <w:bottom w:val="none" w:sz="0" w:space="0" w:color="auto"/>
        <w:right w:val="none" w:sz="0" w:space="0" w:color="auto"/>
      </w:divBdr>
      <w:divsChild>
        <w:div w:id="1729651512">
          <w:marLeft w:val="0"/>
          <w:marRight w:val="0"/>
          <w:marTop w:val="15"/>
          <w:marBottom w:val="0"/>
          <w:divBdr>
            <w:top w:val="single" w:sz="48" w:space="0" w:color="auto"/>
            <w:left w:val="single" w:sz="48" w:space="0" w:color="auto"/>
            <w:bottom w:val="single" w:sz="48" w:space="0" w:color="auto"/>
            <w:right w:val="single" w:sz="48" w:space="0" w:color="auto"/>
          </w:divBdr>
          <w:divsChild>
            <w:div w:id="45225181">
              <w:marLeft w:val="0"/>
              <w:marRight w:val="0"/>
              <w:marTop w:val="0"/>
              <w:marBottom w:val="0"/>
              <w:divBdr>
                <w:top w:val="none" w:sz="0" w:space="0" w:color="auto"/>
                <w:left w:val="none" w:sz="0" w:space="0" w:color="auto"/>
                <w:bottom w:val="none" w:sz="0" w:space="0" w:color="auto"/>
                <w:right w:val="none" w:sz="0" w:space="0" w:color="auto"/>
              </w:divBdr>
            </w:div>
          </w:divsChild>
        </w:div>
        <w:div w:id="587811228">
          <w:marLeft w:val="0"/>
          <w:marRight w:val="0"/>
          <w:marTop w:val="15"/>
          <w:marBottom w:val="0"/>
          <w:divBdr>
            <w:top w:val="single" w:sz="48" w:space="0" w:color="auto"/>
            <w:left w:val="single" w:sz="48" w:space="0" w:color="auto"/>
            <w:bottom w:val="single" w:sz="48" w:space="0" w:color="auto"/>
            <w:right w:val="single" w:sz="48" w:space="0" w:color="auto"/>
          </w:divBdr>
          <w:divsChild>
            <w:div w:id="202840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5317">
      <w:bodyDiv w:val="1"/>
      <w:marLeft w:val="0"/>
      <w:marRight w:val="0"/>
      <w:marTop w:val="0"/>
      <w:marBottom w:val="0"/>
      <w:divBdr>
        <w:top w:val="none" w:sz="0" w:space="0" w:color="auto"/>
        <w:left w:val="none" w:sz="0" w:space="0" w:color="auto"/>
        <w:bottom w:val="none" w:sz="0" w:space="0" w:color="auto"/>
        <w:right w:val="none" w:sz="0" w:space="0" w:color="auto"/>
      </w:divBdr>
      <w:divsChild>
        <w:div w:id="896016501">
          <w:marLeft w:val="0"/>
          <w:marRight w:val="0"/>
          <w:marTop w:val="15"/>
          <w:marBottom w:val="0"/>
          <w:divBdr>
            <w:top w:val="single" w:sz="48" w:space="0" w:color="auto"/>
            <w:left w:val="single" w:sz="48" w:space="0" w:color="auto"/>
            <w:bottom w:val="single" w:sz="48" w:space="0" w:color="auto"/>
            <w:right w:val="single" w:sz="48" w:space="0" w:color="auto"/>
          </w:divBdr>
          <w:divsChild>
            <w:div w:id="190948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31520">
      <w:bodyDiv w:val="1"/>
      <w:marLeft w:val="0"/>
      <w:marRight w:val="0"/>
      <w:marTop w:val="0"/>
      <w:marBottom w:val="0"/>
      <w:divBdr>
        <w:top w:val="none" w:sz="0" w:space="0" w:color="auto"/>
        <w:left w:val="none" w:sz="0" w:space="0" w:color="auto"/>
        <w:bottom w:val="none" w:sz="0" w:space="0" w:color="auto"/>
        <w:right w:val="none" w:sz="0" w:space="0" w:color="auto"/>
      </w:divBdr>
      <w:divsChild>
        <w:div w:id="1249272924">
          <w:marLeft w:val="0"/>
          <w:marRight w:val="0"/>
          <w:marTop w:val="15"/>
          <w:marBottom w:val="0"/>
          <w:divBdr>
            <w:top w:val="single" w:sz="48" w:space="0" w:color="auto"/>
            <w:left w:val="single" w:sz="48" w:space="0" w:color="auto"/>
            <w:bottom w:val="single" w:sz="48" w:space="0" w:color="auto"/>
            <w:right w:val="single" w:sz="48" w:space="0" w:color="auto"/>
          </w:divBdr>
          <w:divsChild>
            <w:div w:id="961038890">
              <w:marLeft w:val="0"/>
              <w:marRight w:val="0"/>
              <w:marTop w:val="0"/>
              <w:marBottom w:val="0"/>
              <w:divBdr>
                <w:top w:val="none" w:sz="0" w:space="0" w:color="auto"/>
                <w:left w:val="none" w:sz="0" w:space="0" w:color="auto"/>
                <w:bottom w:val="none" w:sz="0" w:space="0" w:color="auto"/>
                <w:right w:val="none" w:sz="0" w:space="0" w:color="auto"/>
              </w:divBdr>
            </w:div>
          </w:divsChild>
        </w:div>
        <w:div w:id="1935169562">
          <w:marLeft w:val="0"/>
          <w:marRight w:val="0"/>
          <w:marTop w:val="15"/>
          <w:marBottom w:val="0"/>
          <w:divBdr>
            <w:top w:val="single" w:sz="48" w:space="0" w:color="auto"/>
            <w:left w:val="single" w:sz="48" w:space="0" w:color="auto"/>
            <w:bottom w:val="single" w:sz="48" w:space="0" w:color="auto"/>
            <w:right w:val="single" w:sz="48" w:space="0" w:color="auto"/>
          </w:divBdr>
          <w:divsChild>
            <w:div w:id="1381828194">
              <w:marLeft w:val="0"/>
              <w:marRight w:val="0"/>
              <w:marTop w:val="0"/>
              <w:marBottom w:val="0"/>
              <w:divBdr>
                <w:top w:val="none" w:sz="0" w:space="0" w:color="auto"/>
                <w:left w:val="none" w:sz="0" w:space="0" w:color="auto"/>
                <w:bottom w:val="none" w:sz="0" w:space="0" w:color="auto"/>
                <w:right w:val="none" w:sz="0" w:space="0" w:color="auto"/>
              </w:divBdr>
            </w:div>
          </w:divsChild>
        </w:div>
        <w:div w:id="1220093353">
          <w:marLeft w:val="0"/>
          <w:marRight w:val="0"/>
          <w:marTop w:val="15"/>
          <w:marBottom w:val="0"/>
          <w:divBdr>
            <w:top w:val="single" w:sz="48" w:space="0" w:color="auto"/>
            <w:left w:val="single" w:sz="48" w:space="0" w:color="auto"/>
            <w:bottom w:val="single" w:sz="48" w:space="0" w:color="auto"/>
            <w:right w:val="single" w:sz="48" w:space="0" w:color="auto"/>
          </w:divBdr>
          <w:divsChild>
            <w:div w:id="108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journal-app.uzhnu.edu.ua/article/view/334827/323733" TargetMode="External"/><Relationship Id="rId18" Type="http://schemas.openxmlformats.org/officeDocument/2006/relationships/hyperlink" Target="https://rep.nuos.edu.ua/server/api/core/bitstreams/3ba0b24d-67bd-4c14-8e69-cb1651ca2104/conten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file:///D:/Downloads/130510-&#1058;&#1077;&#1082;&#1089;&#1090;%20&#1089;&#1090;&#1072;&#1090;&#1090;&#1110;-279731-1-10-20180507.pdf" TargetMode="External"/><Relationship Id="rId2" Type="http://schemas.openxmlformats.org/officeDocument/2006/relationships/styles" Target="styles.xml"/><Relationship Id="rId16" Type="http://schemas.openxmlformats.org/officeDocument/2006/relationships/hyperlink" Target="https://lbku.krok.edu.ua/index.php/legal-bulletin/article/view/483/422"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visnyk-pravo.uzhnu.edu.ua/article/view/254987/252089" TargetMode="External"/><Relationship Id="rId10" Type="http://schemas.openxmlformats.org/officeDocument/2006/relationships/footer" Target="footer2.xml"/><Relationship Id="rId19" Type="http://schemas.openxmlformats.org/officeDocument/2006/relationships/hyperlink" Target="https://dspace.onua.edu.ua/server/api/core/bitstreams/2669acdc-60bc-4cdf-9b70-52fe6bf8d9f3/conten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space.uzhnu.edu.ua/server/api/core/bitstreams/39f4989e-e821-4281-b617-4b7537708542/content"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28</Pages>
  <Words>41033</Words>
  <Characters>23389</Characters>
  <Application>Microsoft Office Word</Application>
  <DocSecurity>0</DocSecurity>
  <Lines>194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2026-03-06T12:33:00Z</dcterms:created>
  <dcterms:modified xsi:type="dcterms:W3CDTF">2026-03-06T17:44:00Z</dcterms:modified>
</cp:coreProperties>
</file>