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ADE" w:rsidRPr="000F1581" w:rsidRDefault="00185ADE" w:rsidP="00185ADE">
      <w:pPr>
        <w:spacing w:after="163" w:line="265" w:lineRule="auto"/>
        <w:ind w:left="52" w:right="31"/>
        <w:jc w:val="center"/>
      </w:pPr>
      <w:r w:rsidRPr="000F1581">
        <w:t xml:space="preserve">Виконавчий орган Київської міської ради </w:t>
      </w:r>
    </w:p>
    <w:p w:rsidR="00185ADE" w:rsidRPr="000F1581" w:rsidRDefault="00185ADE" w:rsidP="00185ADE">
      <w:pPr>
        <w:spacing w:after="683" w:line="265" w:lineRule="auto"/>
        <w:ind w:left="52" w:right="34"/>
        <w:jc w:val="center"/>
      </w:pPr>
      <w:r w:rsidRPr="000F1581">
        <w:t xml:space="preserve">(Київська міська державна адміністрація) Департамент культури </w:t>
      </w:r>
    </w:p>
    <w:p w:rsidR="00185ADE" w:rsidRPr="000F1581" w:rsidRDefault="00185ADE" w:rsidP="00185ADE">
      <w:pPr>
        <w:spacing w:after="0" w:line="259" w:lineRule="auto"/>
        <w:ind w:left="19"/>
        <w:jc w:val="center"/>
      </w:pPr>
      <w:r w:rsidRPr="000F1581">
        <w:rPr>
          <w:b/>
        </w:rPr>
        <w:t xml:space="preserve">КИЇВСЬКА МУНІЦИПАЛЬНА АКАДЕМІЯ ЕСТРАДНОГО ТА </w:t>
      </w:r>
    </w:p>
    <w:p w:rsidR="00185ADE" w:rsidRPr="000F1581" w:rsidRDefault="00185ADE" w:rsidP="00185ADE">
      <w:pPr>
        <w:spacing w:after="170" w:line="259" w:lineRule="auto"/>
        <w:ind w:left="19" w:right="30"/>
        <w:jc w:val="center"/>
      </w:pPr>
      <w:r w:rsidRPr="000F1581">
        <w:rPr>
          <w:b/>
        </w:rPr>
        <w:t xml:space="preserve">ЦИРКОВОГО МИСТЕЦТВ </w:t>
      </w:r>
    </w:p>
    <w:p w:rsidR="00185ADE" w:rsidRPr="000F1581" w:rsidRDefault="00185ADE" w:rsidP="00185ADE">
      <w:pPr>
        <w:spacing w:after="163" w:line="265" w:lineRule="auto"/>
        <w:ind w:left="52" w:right="65"/>
        <w:jc w:val="center"/>
      </w:pPr>
      <w:r w:rsidRPr="000F1581">
        <w:t xml:space="preserve">Факультет музичного мистецтва </w:t>
      </w:r>
    </w:p>
    <w:p w:rsidR="00185ADE" w:rsidRPr="000F1581" w:rsidRDefault="00185ADE" w:rsidP="007F00D2">
      <w:pPr>
        <w:spacing w:after="1063" w:line="265" w:lineRule="auto"/>
        <w:ind w:left="52"/>
        <w:jc w:val="center"/>
      </w:pPr>
      <w:r w:rsidRPr="000F1581">
        <w:t xml:space="preserve">Кафедра музично-теоретичних дисциплін </w:t>
      </w:r>
    </w:p>
    <w:p w:rsidR="00185ADE" w:rsidRPr="000F1581" w:rsidRDefault="00185ADE" w:rsidP="00185ADE">
      <w:pPr>
        <w:spacing w:after="0" w:line="259" w:lineRule="auto"/>
        <w:ind w:left="0" w:right="8" w:firstLine="0"/>
        <w:jc w:val="center"/>
      </w:pPr>
      <w:r w:rsidRPr="000F1581">
        <w:rPr>
          <w:b/>
          <w:sz w:val="36"/>
        </w:rPr>
        <w:t xml:space="preserve">КУРСОВА РОБОТА </w:t>
      </w:r>
    </w:p>
    <w:p w:rsidR="007F00D2" w:rsidRPr="000F1581" w:rsidRDefault="00185ADE" w:rsidP="007F00D2">
      <w:pPr>
        <w:spacing w:after="0" w:line="414" w:lineRule="auto"/>
        <w:ind w:left="0" w:right="599" w:firstLine="0"/>
        <w:jc w:val="center"/>
      </w:pPr>
      <w:r w:rsidRPr="000F1581">
        <w:t>з історії музики</w:t>
      </w:r>
    </w:p>
    <w:p w:rsidR="00185ADE" w:rsidRPr="000F1581" w:rsidRDefault="00185ADE" w:rsidP="00185ADE">
      <w:pPr>
        <w:spacing w:after="0" w:line="414" w:lineRule="auto"/>
        <w:ind w:left="1800" w:right="599" w:hanging="860"/>
        <w:jc w:val="left"/>
      </w:pPr>
      <w:r w:rsidRPr="000F1581">
        <w:t>на тему</w:t>
      </w:r>
      <w:r w:rsidR="007F00D2" w:rsidRPr="000F1581">
        <w:t>: «Кант як жанр українського музичного бароко»</w:t>
      </w:r>
    </w:p>
    <w:p w:rsidR="007F00D2" w:rsidRPr="000F1581" w:rsidRDefault="007F00D2" w:rsidP="007F00D2">
      <w:pPr>
        <w:spacing w:after="165" w:line="259" w:lineRule="auto"/>
        <w:ind w:left="0" w:right="-12" w:firstLine="3969"/>
        <w:rPr>
          <w:sz w:val="22"/>
        </w:rPr>
      </w:pPr>
    </w:p>
    <w:p w:rsidR="007F00D2" w:rsidRPr="000F1581" w:rsidRDefault="007F00D2" w:rsidP="007F00D2">
      <w:pPr>
        <w:spacing w:after="165" w:line="259" w:lineRule="auto"/>
        <w:ind w:left="0" w:right="-12" w:firstLine="3969"/>
        <w:rPr>
          <w:sz w:val="22"/>
        </w:rPr>
      </w:pPr>
    </w:p>
    <w:p w:rsidR="00185ADE" w:rsidRPr="000F1581" w:rsidRDefault="00185ADE" w:rsidP="007F00D2">
      <w:pPr>
        <w:spacing w:after="165" w:line="259" w:lineRule="auto"/>
        <w:ind w:left="0" w:right="-12" w:firstLine="3969"/>
      </w:pPr>
      <w:r w:rsidRPr="000F1581">
        <w:rPr>
          <w:sz w:val="22"/>
        </w:rPr>
        <w:t xml:space="preserve">Cтудента(-ки) ІІ курсу, гр.ЕС-Б220  </w:t>
      </w:r>
    </w:p>
    <w:p w:rsidR="00185ADE" w:rsidRPr="000F1581" w:rsidRDefault="00185ADE" w:rsidP="007F00D2">
      <w:pPr>
        <w:spacing w:after="165" w:line="259" w:lineRule="auto"/>
        <w:ind w:left="0" w:right="-12" w:firstLine="3969"/>
      </w:pPr>
      <w:r w:rsidRPr="000F1581">
        <w:rPr>
          <w:sz w:val="22"/>
        </w:rPr>
        <w:t xml:space="preserve">Спеціальність – 025 Музичне мистецтво </w:t>
      </w:r>
    </w:p>
    <w:p w:rsidR="007F00D2" w:rsidRPr="000F1581" w:rsidRDefault="00185ADE" w:rsidP="007F00D2">
      <w:pPr>
        <w:spacing w:after="0" w:line="388" w:lineRule="auto"/>
        <w:ind w:left="0" w:firstLine="3969"/>
        <w:rPr>
          <w:sz w:val="22"/>
        </w:rPr>
      </w:pPr>
      <w:r w:rsidRPr="000F1581">
        <w:rPr>
          <w:sz w:val="22"/>
        </w:rPr>
        <w:t xml:space="preserve">Освітньо-професійна програма – Естрадний спів </w:t>
      </w:r>
    </w:p>
    <w:p w:rsidR="00185ADE" w:rsidRPr="000F1581" w:rsidRDefault="00185ADE" w:rsidP="007F00D2">
      <w:pPr>
        <w:spacing w:after="0" w:line="388" w:lineRule="auto"/>
        <w:ind w:left="0" w:firstLine="3969"/>
      </w:pPr>
      <w:r w:rsidRPr="000F1581">
        <w:t xml:space="preserve">Прізвище Ім’я По-Батькові </w:t>
      </w:r>
      <w:r w:rsidRPr="000F1581">
        <w:rPr>
          <w:sz w:val="22"/>
        </w:rPr>
        <w:t>(у родовому відмінку)</w:t>
      </w:r>
      <w:r w:rsidRPr="000F1581">
        <w:t xml:space="preserve"> </w:t>
      </w:r>
    </w:p>
    <w:p w:rsidR="007F00D2" w:rsidRPr="000F1581" w:rsidRDefault="007F00D2" w:rsidP="007F00D2">
      <w:pPr>
        <w:spacing w:after="199" w:line="259" w:lineRule="auto"/>
        <w:ind w:left="0" w:right="-12" w:firstLine="3969"/>
        <w:rPr>
          <w:sz w:val="22"/>
        </w:rPr>
      </w:pPr>
    </w:p>
    <w:p w:rsidR="00185ADE" w:rsidRPr="000F1581" w:rsidRDefault="00185ADE" w:rsidP="007F00D2">
      <w:pPr>
        <w:spacing w:after="199" w:line="259" w:lineRule="auto"/>
        <w:ind w:left="0" w:right="-12" w:firstLine="3969"/>
      </w:pPr>
      <w:r w:rsidRPr="000F1581">
        <w:rPr>
          <w:sz w:val="22"/>
        </w:rPr>
        <w:t xml:space="preserve">Керівник _____________  ________________ </w:t>
      </w:r>
    </w:p>
    <w:p w:rsidR="007F00D2" w:rsidRPr="000F1581" w:rsidRDefault="00185ADE" w:rsidP="007F00D2">
      <w:pPr>
        <w:spacing w:after="199" w:line="259" w:lineRule="auto"/>
        <w:ind w:left="0" w:right="-12" w:firstLine="3969"/>
        <w:rPr>
          <w:sz w:val="22"/>
        </w:rPr>
      </w:pPr>
      <w:r w:rsidRPr="000F1581">
        <w:rPr>
          <w:sz w:val="22"/>
        </w:rPr>
        <w:t xml:space="preserve">Члени комісії: </w:t>
      </w:r>
    </w:p>
    <w:p w:rsidR="00185ADE" w:rsidRPr="000F1581" w:rsidRDefault="00185ADE" w:rsidP="007F00D2">
      <w:pPr>
        <w:spacing w:after="199" w:line="259" w:lineRule="auto"/>
        <w:ind w:left="0" w:right="-12" w:firstLine="3969"/>
      </w:pPr>
      <w:r w:rsidRPr="000F1581">
        <w:rPr>
          <w:sz w:val="22"/>
        </w:rPr>
        <w:t xml:space="preserve">_______________  __________________ </w:t>
      </w:r>
    </w:p>
    <w:p w:rsidR="00185ADE" w:rsidRPr="000F1581" w:rsidRDefault="00185ADE" w:rsidP="007F00D2">
      <w:pPr>
        <w:spacing w:after="199" w:line="259" w:lineRule="auto"/>
        <w:ind w:left="0" w:right="-12" w:firstLine="3969"/>
      </w:pPr>
      <w:r w:rsidRPr="000F1581">
        <w:rPr>
          <w:sz w:val="22"/>
        </w:rPr>
        <w:t xml:space="preserve">________________ __________________ </w:t>
      </w:r>
    </w:p>
    <w:p w:rsidR="00185ADE" w:rsidRPr="000F1581" w:rsidRDefault="00185ADE" w:rsidP="007F00D2">
      <w:pPr>
        <w:spacing w:after="199" w:line="259" w:lineRule="auto"/>
        <w:ind w:left="0" w:right="-12" w:firstLine="3969"/>
      </w:pPr>
      <w:r w:rsidRPr="000F1581">
        <w:rPr>
          <w:sz w:val="22"/>
        </w:rPr>
        <w:t>_________________ _</w:t>
      </w:r>
      <w:r w:rsidR="007F00D2" w:rsidRPr="000F1581">
        <w:rPr>
          <w:sz w:val="22"/>
        </w:rPr>
        <w:t>________________</w:t>
      </w:r>
    </w:p>
    <w:p w:rsidR="00185ADE" w:rsidRPr="000F1581" w:rsidRDefault="00185ADE" w:rsidP="00185ADE">
      <w:pPr>
        <w:spacing w:after="2227" w:line="259" w:lineRule="auto"/>
        <w:ind w:left="0" w:firstLine="0"/>
        <w:jc w:val="left"/>
      </w:pPr>
      <w:r w:rsidRPr="000F1581">
        <w:rPr>
          <w:rFonts w:ascii="Trebuchet MS" w:eastAsia="Trebuchet MS" w:hAnsi="Trebuchet MS" w:cs="Trebuchet MS"/>
          <w:sz w:val="20"/>
        </w:rPr>
        <w:t xml:space="preserve">                                                                      </w:t>
      </w:r>
    </w:p>
    <w:p w:rsidR="00185ADE" w:rsidRPr="000F1581" w:rsidRDefault="00185ADE" w:rsidP="00185ADE">
      <w:pPr>
        <w:spacing w:after="843" w:line="265" w:lineRule="auto"/>
        <w:ind w:left="17" w:right="13"/>
        <w:jc w:val="center"/>
      </w:pPr>
      <w:r w:rsidRPr="000F1581">
        <w:t xml:space="preserve">Київ – 2022 </w:t>
      </w:r>
    </w:p>
    <w:sdt>
      <w:sdtPr>
        <w:rPr>
          <w:rFonts w:ascii="Times New Roman" w:eastAsia="Times New Roman" w:hAnsi="Times New Roman" w:cs="Times New Roman"/>
          <w:color w:val="000000"/>
          <w:sz w:val="28"/>
          <w:szCs w:val="22"/>
        </w:rPr>
        <w:id w:val="-1284191853"/>
        <w:docPartObj>
          <w:docPartGallery w:val="Table of Contents"/>
          <w:docPartUnique/>
        </w:docPartObj>
      </w:sdtPr>
      <w:sdtEndPr>
        <w:rPr>
          <w:b/>
          <w:bCs/>
        </w:rPr>
      </w:sdtEndPr>
      <w:sdtContent>
        <w:p w:rsidR="007D2DE6" w:rsidRPr="000F1581" w:rsidRDefault="007D2DE6" w:rsidP="007D2DE6">
          <w:pPr>
            <w:pStyle w:val="a6"/>
            <w:spacing w:line="360" w:lineRule="auto"/>
            <w:jc w:val="center"/>
            <w:rPr>
              <w:rFonts w:ascii="Times New Roman" w:hAnsi="Times New Roman" w:cs="Times New Roman"/>
              <w:b/>
              <w:color w:val="auto"/>
              <w:sz w:val="28"/>
            </w:rPr>
          </w:pPr>
          <w:r w:rsidRPr="000F1581">
            <w:rPr>
              <w:rFonts w:ascii="Times New Roman" w:hAnsi="Times New Roman" w:cs="Times New Roman"/>
              <w:b/>
              <w:color w:val="auto"/>
              <w:sz w:val="28"/>
            </w:rPr>
            <w:t>ЗМІСТ</w:t>
          </w:r>
        </w:p>
        <w:p w:rsidR="007D2DE6" w:rsidRPr="000F1581" w:rsidRDefault="007D2DE6" w:rsidP="007D2DE6">
          <w:pPr>
            <w:pStyle w:val="14"/>
            <w:tabs>
              <w:tab w:val="right" w:leader="dot" w:pos="9345"/>
            </w:tabs>
            <w:spacing w:line="360" w:lineRule="auto"/>
            <w:rPr>
              <w:noProof/>
            </w:rPr>
          </w:pPr>
          <w:r w:rsidRPr="000F1581">
            <w:fldChar w:fldCharType="begin"/>
          </w:r>
          <w:r w:rsidRPr="000F1581">
            <w:instrText xml:space="preserve"> TOC \o "1-3" \h \z \u </w:instrText>
          </w:r>
          <w:r w:rsidRPr="000F1581">
            <w:fldChar w:fldCharType="separate"/>
          </w:r>
          <w:hyperlink w:anchor="_Toc103009026" w:history="1">
            <w:r w:rsidRPr="000F1581">
              <w:rPr>
                <w:rStyle w:val="a7"/>
                <w:noProof/>
                <w:lang w:bidi="hi-IN"/>
              </w:rPr>
              <w:t>ВСТУП</w:t>
            </w:r>
            <w:r w:rsidRPr="000F1581">
              <w:rPr>
                <w:noProof/>
                <w:webHidden/>
              </w:rPr>
              <w:tab/>
            </w:r>
            <w:r w:rsidRPr="000F1581">
              <w:rPr>
                <w:noProof/>
                <w:webHidden/>
              </w:rPr>
              <w:fldChar w:fldCharType="begin"/>
            </w:r>
            <w:r w:rsidRPr="000F1581">
              <w:rPr>
                <w:noProof/>
                <w:webHidden/>
              </w:rPr>
              <w:instrText xml:space="preserve"> PAGEREF _Toc103009026 \h </w:instrText>
            </w:r>
            <w:r w:rsidRPr="000F1581">
              <w:rPr>
                <w:noProof/>
                <w:webHidden/>
              </w:rPr>
            </w:r>
            <w:r w:rsidRPr="000F1581">
              <w:rPr>
                <w:noProof/>
                <w:webHidden/>
              </w:rPr>
              <w:fldChar w:fldCharType="separate"/>
            </w:r>
            <w:r w:rsidR="00E609A0">
              <w:rPr>
                <w:noProof/>
                <w:webHidden/>
              </w:rPr>
              <w:t>3</w:t>
            </w:r>
            <w:r w:rsidRPr="000F1581">
              <w:rPr>
                <w:noProof/>
                <w:webHidden/>
              </w:rPr>
              <w:fldChar w:fldCharType="end"/>
            </w:r>
          </w:hyperlink>
        </w:p>
        <w:p w:rsidR="007D2DE6" w:rsidRPr="000F1581" w:rsidRDefault="00AE4F68" w:rsidP="007D2DE6">
          <w:pPr>
            <w:pStyle w:val="14"/>
            <w:tabs>
              <w:tab w:val="right" w:leader="dot" w:pos="9345"/>
            </w:tabs>
            <w:spacing w:line="360" w:lineRule="auto"/>
            <w:rPr>
              <w:noProof/>
            </w:rPr>
          </w:pPr>
          <w:hyperlink w:anchor="_Toc103009027" w:history="1">
            <w:r w:rsidR="007D2DE6" w:rsidRPr="000F1581">
              <w:rPr>
                <w:rStyle w:val="a7"/>
                <w:noProof/>
                <w:lang w:bidi="hi-IN"/>
              </w:rPr>
              <w:t>РОЗДІЛ 1 УКРАЇНСЬКИЙ КАНТ І ДУХОВНА ПІСНЯ</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_Toc103009027 \h </w:instrText>
            </w:r>
            <w:r w:rsidR="007D2DE6" w:rsidRPr="000F1581">
              <w:rPr>
                <w:noProof/>
                <w:webHidden/>
              </w:rPr>
            </w:r>
            <w:r w:rsidR="007D2DE6" w:rsidRPr="000F1581">
              <w:rPr>
                <w:noProof/>
                <w:webHidden/>
              </w:rPr>
              <w:fldChar w:fldCharType="separate"/>
            </w:r>
            <w:r w:rsidR="00E609A0">
              <w:rPr>
                <w:noProof/>
                <w:webHidden/>
              </w:rPr>
              <w:t>6</w:t>
            </w:r>
            <w:r w:rsidR="007D2DE6" w:rsidRPr="000F1581">
              <w:rPr>
                <w:noProof/>
                <w:webHidden/>
              </w:rPr>
              <w:fldChar w:fldCharType="end"/>
            </w:r>
          </w:hyperlink>
        </w:p>
        <w:p w:rsidR="007D2DE6" w:rsidRPr="000F1581" w:rsidRDefault="00AE4F68" w:rsidP="007D2DE6">
          <w:pPr>
            <w:pStyle w:val="22"/>
            <w:tabs>
              <w:tab w:val="left" w:pos="880"/>
              <w:tab w:val="right" w:leader="dot" w:pos="9345"/>
            </w:tabs>
            <w:spacing w:line="360" w:lineRule="auto"/>
            <w:rPr>
              <w:noProof/>
            </w:rPr>
          </w:pPr>
          <w:hyperlink w:anchor="_Toc103009028" w:history="1">
            <w:r w:rsidR="007D2DE6" w:rsidRPr="000F1581">
              <w:rPr>
                <w:rStyle w:val="a7"/>
                <w:noProof/>
                <w:lang w:bidi="hi-IN"/>
              </w:rPr>
              <w:t>1.1.</w:t>
            </w:r>
            <w:r w:rsidR="007D2DE6" w:rsidRPr="000F1581">
              <w:rPr>
                <w:noProof/>
              </w:rPr>
              <w:tab/>
            </w:r>
            <w:r w:rsidR="007D2DE6" w:rsidRPr="000F1581">
              <w:rPr>
                <w:rStyle w:val="a7"/>
                <w:noProof/>
                <w:lang w:bidi="hi-IN"/>
              </w:rPr>
              <w:t>Дефініція поняття «Кант»</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_Toc103009028 \h </w:instrText>
            </w:r>
            <w:r w:rsidR="007D2DE6" w:rsidRPr="000F1581">
              <w:rPr>
                <w:noProof/>
                <w:webHidden/>
              </w:rPr>
            </w:r>
            <w:r w:rsidR="007D2DE6" w:rsidRPr="000F1581">
              <w:rPr>
                <w:noProof/>
                <w:webHidden/>
              </w:rPr>
              <w:fldChar w:fldCharType="separate"/>
            </w:r>
            <w:r w:rsidR="00E609A0">
              <w:rPr>
                <w:noProof/>
                <w:webHidden/>
              </w:rPr>
              <w:t>6</w:t>
            </w:r>
            <w:r w:rsidR="007D2DE6" w:rsidRPr="000F1581">
              <w:rPr>
                <w:noProof/>
                <w:webHidden/>
              </w:rPr>
              <w:fldChar w:fldCharType="end"/>
            </w:r>
          </w:hyperlink>
        </w:p>
        <w:p w:rsidR="007D2DE6" w:rsidRPr="000F1581" w:rsidRDefault="00AE4F68" w:rsidP="007D2DE6">
          <w:pPr>
            <w:pStyle w:val="33"/>
            <w:tabs>
              <w:tab w:val="left" w:pos="1320"/>
              <w:tab w:val="right" w:leader="dot" w:pos="9345"/>
            </w:tabs>
            <w:spacing w:line="360" w:lineRule="auto"/>
            <w:rPr>
              <w:noProof/>
            </w:rPr>
          </w:pPr>
          <w:hyperlink w:anchor="_Toc103009029" w:history="1">
            <w:r w:rsidR="007D2DE6" w:rsidRPr="000F1581">
              <w:rPr>
                <w:rStyle w:val="a7"/>
                <w:noProof/>
                <w:lang w:bidi="hi-IN"/>
              </w:rPr>
              <w:t>1.1.1.</w:t>
            </w:r>
            <w:r w:rsidR="007D2DE6" w:rsidRPr="000F1581">
              <w:rPr>
                <w:noProof/>
              </w:rPr>
              <w:tab/>
            </w:r>
            <w:r w:rsidR="007D2DE6" w:rsidRPr="000F1581">
              <w:rPr>
                <w:rStyle w:val="a7"/>
                <w:noProof/>
                <w:lang w:bidi="hi-IN"/>
              </w:rPr>
              <w:t>Релігійні канти</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_Toc103009029 \h </w:instrText>
            </w:r>
            <w:r w:rsidR="007D2DE6" w:rsidRPr="000F1581">
              <w:rPr>
                <w:noProof/>
                <w:webHidden/>
              </w:rPr>
            </w:r>
            <w:r w:rsidR="007D2DE6" w:rsidRPr="000F1581">
              <w:rPr>
                <w:noProof/>
                <w:webHidden/>
              </w:rPr>
              <w:fldChar w:fldCharType="separate"/>
            </w:r>
            <w:r w:rsidR="00E609A0">
              <w:rPr>
                <w:noProof/>
                <w:webHidden/>
              </w:rPr>
              <w:t>7</w:t>
            </w:r>
            <w:r w:rsidR="007D2DE6" w:rsidRPr="000F1581">
              <w:rPr>
                <w:noProof/>
                <w:webHidden/>
              </w:rPr>
              <w:fldChar w:fldCharType="end"/>
            </w:r>
          </w:hyperlink>
        </w:p>
        <w:p w:rsidR="007D2DE6" w:rsidRPr="000F1581" w:rsidRDefault="00AE4F68" w:rsidP="007D2DE6">
          <w:pPr>
            <w:pStyle w:val="33"/>
            <w:tabs>
              <w:tab w:val="left" w:pos="1320"/>
              <w:tab w:val="right" w:leader="dot" w:pos="9345"/>
            </w:tabs>
            <w:spacing w:line="360" w:lineRule="auto"/>
            <w:rPr>
              <w:noProof/>
            </w:rPr>
          </w:pPr>
          <w:hyperlink w:anchor="_Toc103009030" w:history="1">
            <w:r w:rsidR="007D2DE6" w:rsidRPr="000F1581">
              <w:rPr>
                <w:rStyle w:val="a7"/>
                <w:noProof/>
                <w:lang w:bidi="hi-IN"/>
              </w:rPr>
              <w:t>1.1.2.</w:t>
            </w:r>
            <w:r w:rsidR="007D2DE6" w:rsidRPr="000F1581">
              <w:rPr>
                <w:noProof/>
              </w:rPr>
              <w:tab/>
            </w:r>
            <w:r w:rsidR="007D2DE6" w:rsidRPr="000F1581">
              <w:rPr>
                <w:rStyle w:val="a7"/>
                <w:noProof/>
                <w:lang w:bidi="hi-IN"/>
              </w:rPr>
              <w:t>Світські канти</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_Toc103009030 \h </w:instrText>
            </w:r>
            <w:r w:rsidR="007D2DE6" w:rsidRPr="000F1581">
              <w:rPr>
                <w:noProof/>
                <w:webHidden/>
              </w:rPr>
            </w:r>
            <w:r w:rsidR="007D2DE6" w:rsidRPr="000F1581">
              <w:rPr>
                <w:noProof/>
                <w:webHidden/>
              </w:rPr>
              <w:fldChar w:fldCharType="separate"/>
            </w:r>
            <w:r w:rsidR="00E609A0">
              <w:rPr>
                <w:noProof/>
                <w:webHidden/>
              </w:rPr>
              <w:t>8</w:t>
            </w:r>
            <w:r w:rsidR="007D2DE6" w:rsidRPr="000F1581">
              <w:rPr>
                <w:noProof/>
                <w:webHidden/>
              </w:rPr>
              <w:fldChar w:fldCharType="end"/>
            </w:r>
          </w:hyperlink>
        </w:p>
        <w:p w:rsidR="007D2DE6" w:rsidRPr="000F1581" w:rsidRDefault="00AE4F68" w:rsidP="007D2DE6">
          <w:pPr>
            <w:pStyle w:val="22"/>
            <w:tabs>
              <w:tab w:val="left" w:pos="880"/>
              <w:tab w:val="right" w:leader="dot" w:pos="9345"/>
            </w:tabs>
            <w:spacing w:line="360" w:lineRule="auto"/>
            <w:rPr>
              <w:noProof/>
            </w:rPr>
          </w:pPr>
          <w:hyperlink w:anchor="_Toc103009031" w:history="1">
            <w:r w:rsidR="007D2DE6" w:rsidRPr="000F1581">
              <w:rPr>
                <w:rStyle w:val="a7"/>
                <w:noProof/>
                <w:lang w:bidi="hi-IN"/>
              </w:rPr>
              <w:t>1.2.</w:t>
            </w:r>
            <w:r w:rsidR="007D2DE6" w:rsidRPr="000F1581">
              <w:rPr>
                <w:noProof/>
              </w:rPr>
              <w:tab/>
            </w:r>
            <w:r w:rsidR="007D2DE6" w:rsidRPr="000F1581">
              <w:rPr>
                <w:rStyle w:val="a7"/>
                <w:noProof/>
                <w:lang w:bidi="hi-IN"/>
              </w:rPr>
              <w:t>Відомі канти</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_Toc103009031 \h </w:instrText>
            </w:r>
            <w:r w:rsidR="007D2DE6" w:rsidRPr="000F1581">
              <w:rPr>
                <w:noProof/>
                <w:webHidden/>
              </w:rPr>
            </w:r>
            <w:r w:rsidR="007D2DE6" w:rsidRPr="000F1581">
              <w:rPr>
                <w:noProof/>
                <w:webHidden/>
              </w:rPr>
              <w:fldChar w:fldCharType="separate"/>
            </w:r>
            <w:r w:rsidR="00E609A0">
              <w:rPr>
                <w:noProof/>
                <w:webHidden/>
              </w:rPr>
              <w:t>9</w:t>
            </w:r>
            <w:r w:rsidR="007D2DE6" w:rsidRPr="000F1581">
              <w:rPr>
                <w:noProof/>
                <w:webHidden/>
              </w:rPr>
              <w:fldChar w:fldCharType="end"/>
            </w:r>
          </w:hyperlink>
        </w:p>
        <w:p w:rsidR="007D2DE6" w:rsidRPr="000F1581" w:rsidRDefault="00AE4F68" w:rsidP="007D2DE6">
          <w:pPr>
            <w:pStyle w:val="14"/>
            <w:tabs>
              <w:tab w:val="right" w:leader="dot" w:pos="9345"/>
            </w:tabs>
            <w:spacing w:line="360" w:lineRule="auto"/>
            <w:rPr>
              <w:noProof/>
            </w:rPr>
          </w:pPr>
          <w:hyperlink w:anchor="_Toc103009032" w:history="1">
            <w:r w:rsidR="007D2DE6" w:rsidRPr="000F1581">
              <w:rPr>
                <w:rStyle w:val="a7"/>
                <w:noProof/>
                <w:lang w:bidi="hi-IN"/>
              </w:rPr>
              <w:t>РОЗДІЛ 2 БАРОКО В УКРАЇНСЬКІЙ МУЗИЦІ</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_Toc103009032 \h </w:instrText>
            </w:r>
            <w:r w:rsidR="007D2DE6" w:rsidRPr="000F1581">
              <w:rPr>
                <w:noProof/>
                <w:webHidden/>
              </w:rPr>
            </w:r>
            <w:r w:rsidR="007D2DE6" w:rsidRPr="000F1581">
              <w:rPr>
                <w:noProof/>
                <w:webHidden/>
              </w:rPr>
              <w:fldChar w:fldCharType="separate"/>
            </w:r>
            <w:r w:rsidR="00E609A0">
              <w:rPr>
                <w:noProof/>
                <w:webHidden/>
              </w:rPr>
              <w:t>11</w:t>
            </w:r>
            <w:r w:rsidR="007D2DE6" w:rsidRPr="000F1581">
              <w:rPr>
                <w:noProof/>
                <w:webHidden/>
              </w:rPr>
              <w:fldChar w:fldCharType="end"/>
            </w:r>
          </w:hyperlink>
        </w:p>
        <w:p w:rsidR="007D2DE6" w:rsidRPr="000F1581" w:rsidRDefault="00AE4F68" w:rsidP="007D2DE6">
          <w:pPr>
            <w:pStyle w:val="22"/>
            <w:tabs>
              <w:tab w:val="right" w:leader="dot" w:pos="9345"/>
            </w:tabs>
            <w:spacing w:line="360" w:lineRule="auto"/>
            <w:rPr>
              <w:noProof/>
            </w:rPr>
          </w:pPr>
          <w:hyperlink w:anchor="_Toc103009033" w:history="1">
            <w:r w:rsidR="007D2DE6" w:rsidRPr="000F1581">
              <w:rPr>
                <w:rStyle w:val="a7"/>
                <w:noProof/>
                <w:lang w:bidi="hi-IN"/>
              </w:rPr>
              <w:t>2.1. Музика відродження</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_Toc103009033 \h </w:instrText>
            </w:r>
            <w:r w:rsidR="007D2DE6" w:rsidRPr="000F1581">
              <w:rPr>
                <w:noProof/>
                <w:webHidden/>
              </w:rPr>
            </w:r>
            <w:r w:rsidR="007D2DE6" w:rsidRPr="000F1581">
              <w:rPr>
                <w:noProof/>
                <w:webHidden/>
              </w:rPr>
              <w:fldChar w:fldCharType="separate"/>
            </w:r>
            <w:r w:rsidR="00E609A0">
              <w:rPr>
                <w:noProof/>
                <w:webHidden/>
              </w:rPr>
              <w:t>11</w:t>
            </w:r>
            <w:r w:rsidR="007D2DE6" w:rsidRPr="000F1581">
              <w:rPr>
                <w:noProof/>
                <w:webHidden/>
              </w:rPr>
              <w:fldChar w:fldCharType="end"/>
            </w:r>
          </w:hyperlink>
        </w:p>
        <w:p w:rsidR="007D2DE6" w:rsidRPr="000F1581" w:rsidRDefault="00AE4F68" w:rsidP="007D2DE6">
          <w:pPr>
            <w:pStyle w:val="22"/>
            <w:tabs>
              <w:tab w:val="right" w:leader="dot" w:pos="9345"/>
            </w:tabs>
            <w:spacing w:line="360" w:lineRule="auto"/>
            <w:rPr>
              <w:noProof/>
            </w:rPr>
          </w:pPr>
          <w:hyperlink w:anchor="_Toc103009034" w:history="1">
            <w:r w:rsidR="007D2DE6" w:rsidRPr="000F1581">
              <w:rPr>
                <w:rStyle w:val="a7"/>
                <w:noProof/>
                <w:lang w:bidi="hi-IN"/>
              </w:rPr>
              <w:t>2.2. Музика українського Бароко</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_Toc103009034 \h </w:instrText>
            </w:r>
            <w:r w:rsidR="007D2DE6" w:rsidRPr="000F1581">
              <w:rPr>
                <w:noProof/>
                <w:webHidden/>
              </w:rPr>
            </w:r>
            <w:r w:rsidR="007D2DE6" w:rsidRPr="000F1581">
              <w:rPr>
                <w:noProof/>
                <w:webHidden/>
              </w:rPr>
              <w:fldChar w:fldCharType="separate"/>
            </w:r>
            <w:r w:rsidR="00E609A0">
              <w:rPr>
                <w:noProof/>
                <w:webHidden/>
              </w:rPr>
              <w:t>14</w:t>
            </w:r>
            <w:r w:rsidR="007D2DE6" w:rsidRPr="000F1581">
              <w:rPr>
                <w:noProof/>
                <w:webHidden/>
              </w:rPr>
              <w:fldChar w:fldCharType="end"/>
            </w:r>
          </w:hyperlink>
        </w:p>
        <w:p w:rsidR="007D2DE6" w:rsidRPr="000F1581" w:rsidRDefault="00AE4F68" w:rsidP="007D2DE6">
          <w:pPr>
            <w:pStyle w:val="14"/>
            <w:tabs>
              <w:tab w:val="right" w:leader="dot" w:pos="9345"/>
            </w:tabs>
            <w:spacing w:line="360" w:lineRule="auto"/>
            <w:rPr>
              <w:noProof/>
            </w:rPr>
          </w:pPr>
          <w:hyperlink w:anchor="_Toc103009035" w:history="1">
            <w:r w:rsidR="007D2DE6" w:rsidRPr="000F1581">
              <w:rPr>
                <w:rStyle w:val="a7"/>
                <w:noProof/>
                <w:lang w:bidi="hi-IN"/>
              </w:rPr>
              <w:t>РОЗДІЛ 3 УКРАЇНСЬКА МУЗИКА XVII–XVIIІ СТ. У КОНТЕКСТІ ЗАХІДНОЄВРОПЕЙСЬКОГО МУЗИЧНОГО БАРОКО</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_Toc103009035 \h </w:instrText>
            </w:r>
            <w:r w:rsidR="007D2DE6" w:rsidRPr="000F1581">
              <w:rPr>
                <w:noProof/>
                <w:webHidden/>
              </w:rPr>
            </w:r>
            <w:r w:rsidR="007D2DE6" w:rsidRPr="000F1581">
              <w:rPr>
                <w:noProof/>
                <w:webHidden/>
              </w:rPr>
              <w:fldChar w:fldCharType="separate"/>
            </w:r>
            <w:r w:rsidR="00E609A0">
              <w:rPr>
                <w:noProof/>
                <w:webHidden/>
              </w:rPr>
              <w:t>17</w:t>
            </w:r>
            <w:r w:rsidR="007D2DE6" w:rsidRPr="000F1581">
              <w:rPr>
                <w:noProof/>
                <w:webHidden/>
              </w:rPr>
              <w:fldChar w:fldCharType="end"/>
            </w:r>
          </w:hyperlink>
        </w:p>
        <w:p w:rsidR="007D2DE6" w:rsidRPr="000F1581" w:rsidRDefault="00AE4F68" w:rsidP="007D2DE6">
          <w:pPr>
            <w:pStyle w:val="14"/>
            <w:tabs>
              <w:tab w:val="right" w:leader="dot" w:pos="9345"/>
            </w:tabs>
            <w:spacing w:line="360" w:lineRule="auto"/>
            <w:rPr>
              <w:noProof/>
            </w:rPr>
          </w:pPr>
          <w:hyperlink w:anchor="_Toc103009036" w:history="1">
            <w:r w:rsidR="007D2DE6" w:rsidRPr="000F1581">
              <w:rPr>
                <w:rStyle w:val="a7"/>
                <w:noProof/>
                <w:lang w:bidi="hi-IN"/>
              </w:rPr>
              <w:t>ВИСНОВКИ</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_Toc103009036 \h </w:instrText>
            </w:r>
            <w:r w:rsidR="007D2DE6" w:rsidRPr="000F1581">
              <w:rPr>
                <w:noProof/>
                <w:webHidden/>
              </w:rPr>
            </w:r>
            <w:r w:rsidR="007D2DE6" w:rsidRPr="000F1581">
              <w:rPr>
                <w:noProof/>
                <w:webHidden/>
              </w:rPr>
              <w:fldChar w:fldCharType="separate"/>
            </w:r>
            <w:r w:rsidR="00E609A0">
              <w:rPr>
                <w:noProof/>
                <w:webHidden/>
              </w:rPr>
              <w:t>22</w:t>
            </w:r>
            <w:r w:rsidR="007D2DE6" w:rsidRPr="000F1581">
              <w:rPr>
                <w:noProof/>
                <w:webHidden/>
              </w:rPr>
              <w:fldChar w:fldCharType="end"/>
            </w:r>
          </w:hyperlink>
        </w:p>
        <w:p w:rsidR="007D2DE6" w:rsidRPr="000F1581" w:rsidRDefault="00AE4F68" w:rsidP="007D2DE6">
          <w:pPr>
            <w:pStyle w:val="14"/>
            <w:tabs>
              <w:tab w:val="right" w:leader="dot" w:pos="9345"/>
            </w:tabs>
            <w:spacing w:line="360" w:lineRule="auto"/>
            <w:rPr>
              <w:noProof/>
            </w:rPr>
          </w:pPr>
          <w:hyperlink w:anchor="_Toc103009037" w:history="1">
            <w:r w:rsidR="007D2DE6" w:rsidRPr="000F1581">
              <w:rPr>
                <w:rStyle w:val="a7"/>
                <w:noProof/>
                <w:lang w:bidi="hi-IN"/>
              </w:rPr>
              <w:t>СПИСОК ВИКОРИСТАНОЇ ЛІТЕРАТУРИ</w:t>
            </w:r>
            <w:r w:rsidR="007D2DE6" w:rsidRPr="000F1581">
              <w:rPr>
                <w:noProof/>
                <w:webHidden/>
              </w:rPr>
              <w:tab/>
            </w:r>
            <w:r w:rsidR="007D2DE6" w:rsidRPr="000F1581">
              <w:rPr>
                <w:noProof/>
                <w:webHidden/>
              </w:rPr>
              <w:fldChar w:fldCharType="begin"/>
            </w:r>
            <w:r w:rsidR="007D2DE6" w:rsidRPr="000F1581">
              <w:rPr>
                <w:noProof/>
                <w:webHidden/>
              </w:rPr>
              <w:instrText xml:space="preserve"> PAGEREF _Toc103009037 \h </w:instrText>
            </w:r>
            <w:r w:rsidR="007D2DE6" w:rsidRPr="000F1581">
              <w:rPr>
                <w:noProof/>
                <w:webHidden/>
              </w:rPr>
            </w:r>
            <w:r w:rsidR="007D2DE6" w:rsidRPr="000F1581">
              <w:rPr>
                <w:noProof/>
                <w:webHidden/>
              </w:rPr>
              <w:fldChar w:fldCharType="separate"/>
            </w:r>
            <w:r w:rsidR="00E609A0">
              <w:rPr>
                <w:noProof/>
                <w:webHidden/>
              </w:rPr>
              <w:t>24</w:t>
            </w:r>
            <w:r w:rsidR="007D2DE6" w:rsidRPr="000F1581">
              <w:rPr>
                <w:noProof/>
                <w:webHidden/>
              </w:rPr>
              <w:fldChar w:fldCharType="end"/>
            </w:r>
          </w:hyperlink>
        </w:p>
        <w:p w:rsidR="007D2DE6" w:rsidRPr="000F1581" w:rsidRDefault="007D2DE6" w:rsidP="007D2DE6">
          <w:pPr>
            <w:spacing w:line="360" w:lineRule="auto"/>
          </w:pPr>
          <w:r w:rsidRPr="000F1581">
            <w:rPr>
              <w:b/>
              <w:bCs/>
            </w:rPr>
            <w:fldChar w:fldCharType="end"/>
          </w:r>
        </w:p>
      </w:sdtContent>
    </w:sdt>
    <w:p w:rsidR="008566EF" w:rsidRPr="000F1581" w:rsidRDefault="008566EF" w:rsidP="00185ADE">
      <w:bookmarkStart w:id="0" w:name="_GoBack"/>
      <w:bookmarkEnd w:id="0"/>
    </w:p>
    <w:p w:rsidR="008566EF" w:rsidRPr="000F1581" w:rsidRDefault="008566EF" w:rsidP="00617816">
      <w:pPr>
        <w:pStyle w:val="11"/>
        <w:rPr>
          <w:lang w:val="uk-UA"/>
        </w:rPr>
      </w:pPr>
      <w:bookmarkStart w:id="1" w:name="_Toc103009026"/>
      <w:r w:rsidRPr="000F1581">
        <w:rPr>
          <w:lang w:val="uk-UA"/>
        </w:rPr>
        <w:lastRenderedPageBreak/>
        <w:t>ВСТУП</w:t>
      </w:r>
      <w:bookmarkEnd w:id="1"/>
    </w:p>
    <w:p w:rsidR="00E609A0" w:rsidRDefault="005735CC" w:rsidP="005735CC">
      <w:pPr>
        <w:pStyle w:val="12"/>
      </w:pPr>
      <w:r w:rsidRPr="005735CC">
        <w:t xml:space="preserve">Актуальність теми продиктована плутаниною у назвах нелітургійних церковних </w:t>
      </w:r>
      <w:proofErr w:type="spellStart"/>
      <w:r w:rsidRPr="005735CC">
        <w:t>піснеспівах</w:t>
      </w:r>
      <w:proofErr w:type="spellEnd"/>
      <w:r w:rsidRPr="005735CC">
        <w:t xml:space="preserve">: кант, псалом, псальма, духовна пісня, духовний </w:t>
      </w:r>
      <w:proofErr w:type="spellStart"/>
      <w:r w:rsidRPr="005735CC">
        <w:t>стих</w:t>
      </w:r>
      <w:proofErr w:type="spellEnd"/>
      <w:r w:rsidRPr="005735CC">
        <w:t xml:space="preserve">. Вищезгадані жанри духовної музики з прадавніх часів супроводжували життя людини у різних обставинах життя, радісних подіях чи в час смутку. Однак, ці жанри з певних об’єктивних причин залишаються малодослідженими. Причиною, ймовірно, є невелика кількість збережених до наших часів історичних пам’яток; за часів тоталітарного режиму через радянську ідеологію ці жанри зазнали майже повного занепаду. </w:t>
      </w:r>
    </w:p>
    <w:p w:rsidR="005735CC" w:rsidRDefault="005735CC" w:rsidP="005735CC">
      <w:pPr>
        <w:pStyle w:val="12"/>
      </w:pPr>
      <w:r w:rsidRPr="005735CC">
        <w:t>Обмежена кількість музикознавчих праць, особливо в контексті музикознавчих досліджень породжує проблему об’єктивного висвітлення досліджуваної проблематики. Падіння радянського тоталітарного режиму спричиняє відродженню церковного життя в Україні, а разом із тим відродженню української духовної музики усіх жанрів. Через невелику кількість збережених донині історичних пам’яток канти, псальми, духовні пісні залишаються малодослідженими.</w:t>
      </w:r>
    </w:p>
    <w:p w:rsidR="005735CC" w:rsidRPr="005735CC" w:rsidRDefault="005735CC" w:rsidP="005735CC">
      <w:pPr>
        <w:pStyle w:val="12"/>
      </w:pPr>
      <w:r w:rsidRPr="005735CC">
        <w:t xml:space="preserve">Метою </w:t>
      </w:r>
      <w:r>
        <w:t xml:space="preserve">роботи </w:t>
      </w:r>
      <w:r w:rsidRPr="005735CC">
        <w:t>є виявлення індивідуальних характеристик досліджуван</w:t>
      </w:r>
      <w:r>
        <w:t>ого жанру</w:t>
      </w:r>
      <w:r w:rsidRPr="005735CC">
        <w:t xml:space="preserve">, аналіз </w:t>
      </w:r>
      <w:proofErr w:type="spellStart"/>
      <w:r w:rsidRPr="005735CC">
        <w:t>міжжанрових</w:t>
      </w:r>
      <w:proofErr w:type="spellEnd"/>
      <w:r w:rsidRPr="005735CC">
        <w:t xml:space="preserve"> </w:t>
      </w:r>
      <w:proofErr w:type="spellStart"/>
      <w:r w:rsidRPr="005735CC">
        <w:t>зв’язків</w:t>
      </w:r>
      <w:proofErr w:type="spellEnd"/>
      <w:r w:rsidRPr="005735CC">
        <w:t xml:space="preserve">, їх взаємопроникнення, взаємозбагачення, значення у духовному житті християнина. Духовні вірші, канти, псальми, духовні пісні – усе це різні назви нелітургійних духовних пісень, які здавна й дотепер вживаються в Православній Церкві. Найдавніша з цих назв, яка </w:t>
      </w:r>
      <w:proofErr w:type="spellStart"/>
      <w:r w:rsidRPr="005735CC">
        <w:t>збереглася</w:t>
      </w:r>
      <w:proofErr w:type="spellEnd"/>
      <w:r w:rsidRPr="005735CC">
        <w:t xml:space="preserve"> до наших днів, – духовний вірш.</w:t>
      </w:r>
    </w:p>
    <w:p w:rsidR="001E72CE" w:rsidRPr="000F1581" w:rsidRDefault="001E72CE" w:rsidP="001E72CE">
      <w:pPr>
        <w:pStyle w:val="12"/>
      </w:pPr>
      <w:r w:rsidRPr="000F1581">
        <w:t xml:space="preserve">Кант (від лат. </w:t>
      </w:r>
      <w:proofErr w:type="spellStart"/>
      <w:r w:rsidRPr="000F1581">
        <w:t>cantus</w:t>
      </w:r>
      <w:proofErr w:type="spellEnd"/>
      <w:r w:rsidRPr="000F1581">
        <w:t xml:space="preserve"> — «спів», «пісня») — церковна або світська пісня для триголосного ансамблю або хору, що була поширена у XVI–XVIII ст. в Україні. Звідти канти і псальми були занесені на московські землі[1] Спочатку створювалися на релігійні тексти і виконувалися духовенством і ченцями. </w:t>
      </w:r>
      <w:proofErr w:type="spellStart"/>
      <w:r w:rsidR="00617816" w:rsidRPr="000F1581">
        <w:t>Любовно-лірич</w:t>
      </w:r>
      <w:proofErr w:type="spellEnd"/>
      <w:r w:rsidR="00617816" w:rsidRPr="000F1581">
        <w:t xml:space="preserve">. К. став основою жанру пісні-романсу, в 2-й пол. 18 ст. вони функціонували паралельно. </w:t>
      </w:r>
      <w:proofErr w:type="spellStart"/>
      <w:r w:rsidR="00617816" w:rsidRPr="000F1581">
        <w:t>Триголос</w:t>
      </w:r>
      <w:proofErr w:type="spellEnd"/>
      <w:r w:rsidR="00617816" w:rsidRPr="000F1581">
        <w:t xml:space="preserve">. К. притаманний </w:t>
      </w:r>
      <w:proofErr w:type="spellStart"/>
      <w:r w:rsidR="00617816" w:rsidRPr="000F1581">
        <w:t>паралел</w:t>
      </w:r>
      <w:proofErr w:type="spellEnd"/>
      <w:r w:rsidR="00617816" w:rsidRPr="000F1581">
        <w:t xml:space="preserve">. рух 2-х верх. голосів терціями й бас, що створює гармонічну опору; в </w:t>
      </w:r>
      <w:proofErr w:type="spellStart"/>
      <w:r w:rsidR="00617816" w:rsidRPr="000F1581">
        <w:t>інтонац</w:t>
      </w:r>
      <w:proofErr w:type="spellEnd"/>
      <w:r w:rsidR="00617816" w:rsidRPr="000F1581">
        <w:t xml:space="preserve">. сфері </w:t>
      </w:r>
      <w:r w:rsidR="00617816" w:rsidRPr="000F1581">
        <w:lastRenderedPageBreak/>
        <w:t xml:space="preserve">проявляються різні жанр. джерела – </w:t>
      </w:r>
      <w:proofErr w:type="spellStart"/>
      <w:r w:rsidR="00617816" w:rsidRPr="000F1581">
        <w:t>укр</w:t>
      </w:r>
      <w:proofErr w:type="spellEnd"/>
      <w:r w:rsidR="00617816" w:rsidRPr="000F1581">
        <w:t xml:space="preserve">. </w:t>
      </w:r>
      <w:proofErr w:type="spellStart"/>
      <w:r w:rsidR="00617816" w:rsidRPr="000F1581">
        <w:t>церк</w:t>
      </w:r>
      <w:proofErr w:type="spellEnd"/>
      <w:r w:rsidR="00617816" w:rsidRPr="000F1581">
        <w:t xml:space="preserve">. монодії, нар.-пісенні й </w:t>
      </w:r>
      <w:proofErr w:type="spellStart"/>
      <w:r w:rsidR="00617816" w:rsidRPr="000F1581">
        <w:t>танц</w:t>
      </w:r>
      <w:proofErr w:type="spellEnd"/>
      <w:r w:rsidR="00617816" w:rsidRPr="000F1581">
        <w:t>. елементи (</w:t>
      </w:r>
      <w:proofErr w:type="spellStart"/>
      <w:r w:rsidR="00617816" w:rsidRPr="000F1581">
        <w:t>укр</w:t>
      </w:r>
      <w:proofErr w:type="spellEnd"/>
      <w:r w:rsidR="00617816" w:rsidRPr="000F1581">
        <w:t xml:space="preserve">., </w:t>
      </w:r>
      <w:proofErr w:type="spellStart"/>
      <w:r w:rsidR="00617816" w:rsidRPr="000F1581">
        <w:t>польс</w:t>
      </w:r>
      <w:proofErr w:type="spellEnd"/>
      <w:r w:rsidR="00617816" w:rsidRPr="000F1581">
        <w:t xml:space="preserve">.). Існувала практика виконання К. з різним </w:t>
      </w:r>
      <w:proofErr w:type="spellStart"/>
      <w:r w:rsidR="00617816" w:rsidRPr="000F1581">
        <w:t>словес</w:t>
      </w:r>
      <w:proofErr w:type="spellEnd"/>
      <w:r w:rsidR="00617816" w:rsidRPr="000F1581">
        <w:t>. текстом на одну мелодію.</w:t>
      </w:r>
      <w:r w:rsidRPr="000F1581">
        <w:t xml:space="preserve"> </w:t>
      </w:r>
    </w:p>
    <w:p w:rsidR="00E609A0" w:rsidRDefault="00617816" w:rsidP="00E609A0">
      <w:pPr>
        <w:pStyle w:val="12"/>
      </w:pPr>
      <w:proofErr w:type="spellStart"/>
      <w:r w:rsidRPr="000F1581">
        <w:t>Укр</w:t>
      </w:r>
      <w:proofErr w:type="spellEnd"/>
      <w:r w:rsidRPr="000F1581">
        <w:t xml:space="preserve">. К. формувався й розвивався у тісному зв'язку з польським. Деякі зразки останнього включалися в </w:t>
      </w:r>
      <w:proofErr w:type="spellStart"/>
      <w:r w:rsidRPr="000F1581">
        <w:t>укр</w:t>
      </w:r>
      <w:proofErr w:type="spellEnd"/>
      <w:r w:rsidRPr="000F1581">
        <w:t xml:space="preserve">. співаники; </w:t>
      </w:r>
      <w:proofErr w:type="spellStart"/>
      <w:r w:rsidRPr="000F1581">
        <w:t>укр</w:t>
      </w:r>
      <w:proofErr w:type="spellEnd"/>
      <w:r w:rsidRPr="000F1581">
        <w:t xml:space="preserve">. автори використовували мелодії окремих </w:t>
      </w:r>
      <w:proofErr w:type="spellStart"/>
      <w:r w:rsidRPr="000F1581">
        <w:t>польс</w:t>
      </w:r>
      <w:proofErr w:type="spellEnd"/>
      <w:r w:rsidRPr="000F1581">
        <w:t xml:space="preserve">. К. Від 2-ї пол. 17 ст. </w:t>
      </w:r>
      <w:proofErr w:type="spellStart"/>
      <w:r w:rsidRPr="000F1581">
        <w:t>укр</w:t>
      </w:r>
      <w:proofErr w:type="spellEnd"/>
      <w:r w:rsidRPr="000F1581">
        <w:t xml:space="preserve">. К. поширився в Росії й відтак зберігся в рос. співаниках. </w:t>
      </w:r>
    </w:p>
    <w:p w:rsidR="00E609A0" w:rsidRDefault="00617816" w:rsidP="00E609A0">
      <w:pPr>
        <w:pStyle w:val="12"/>
      </w:pPr>
      <w:r w:rsidRPr="000F1581">
        <w:t>Існували зв'язки між К. і муз. номерами шкіл. і вертеп. драм. На мелодії відомих К. виконували деякі муз. номери в драмах (у «</w:t>
      </w:r>
      <w:proofErr w:type="spellStart"/>
      <w:r w:rsidRPr="000F1581">
        <w:t>Комическом</w:t>
      </w:r>
      <w:proofErr w:type="spellEnd"/>
      <w:r w:rsidRPr="000F1581">
        <w:t xml:space="preserve"> </w:t>
      </w:r>
      <w:proofErr w:type="spellStart"/>
      <w:r w:rsidRPr="000F1581">
        <w:t>дѣйствії</w:t>
      </w:r>
      <w:proofErr w:type="spellEnd"/>
      <w:r w:rsidRPr="000F1581">
        <w:t xml:space="preserve">» М. </w:t>
      </w:r>
      <w:proofErr w:type="spellStart"/>
      <w:r w:rsidRPr="000F1581">
        <w:t>Довгалевського</w:t>
      </w:r>
      <w:proofErr w:type="spellEnd"/>
      <w:r w:rsidRPr="000F1581">
        <w:t xml:space="preserve">, «Комедії на </w:t>
      </w:r>
      <w:proofErr w:type="spellStart"/>
      <w:r w:rsidRPr="000F1581">
        <w:t>Успеніє</w:t>
      </w:r>
      <w:proofErr w:type="spellEnd"/>
      <w:r w:rsidRPr="000F1581">
        <w:t xml:space="preserve"> Богородиці» Д. Туптала), окремі з них зафіксовано в співаниках </w:t>
      </w:r>
      <w:proofErr w:type="spellStart"/>
      <w:r w:rsidRPr="000F1581">
        <w:t>духов</w:t>
      </w:r>
      <w:proofErr w:type="spellEnd"/>
      <w:r w:rsidRPr="000F1581">
        <w:t>. К.</w:t>
      </w:r>
      <w:r w:rsidR="00E609A0">
        <w:t xml:space="preserve"> </w:t>
      </w:r>
      <w:r w:rsidRPr="000F1581">
        <w:t xml:space="preserve">Духовні К. набули поширення в </w:t>
      </w:r>
      <w:proofErr w:type="spellStart"/>
      <w:r w:rsidRPr="000F1581">
        <w:t>лірниц</w:t>
      </w:r>
      <w:proofErr w:type="spellEnd"/>
      <w:r w:rsidRPr="000F1581">
        <w:t xml:space="preserve">. середовищі. П. </w:t>
      </w:r>
      <w:proofErr w:type="spellStart"/>
      <w:r w:rsidRPr="000F1581">
        <w:t>Демуцький</w:t>
      </w:r>
      <w:proofErr w:type="spellEnd"/>
      <w:r w:rsidRPr="000F1581">
        <w:t xml:space="preserve"> здійснив записи К. від лірників Київщини (переважно </w:t>
      </w:r>
      <w:proofErr w:type="spellStart"/>
      <w:r w:rsidRPr="000F1581">
        <w:t>Таращан</w:t>
      </w:r>
      <w:proofErr w:type="spellEnd"/>
      <w:r w:rsidRPr="000F1581">
        <w:t xml:space="preserve">. </w:t>
      </w:r>
      <w:proofErr w:type="spellStart"/>
      <w:r w:rsidRPr="000F1581">
        <w:t>пов</w:t>
      </w:r>
      <w:proofErr w:type="spellEnd"/>
      <w:r w:rsidRPr="000F1581">
        <w:t>.) і видав їх із назвою «Ліра і її мотиви» (К., 1907). Деякі різдвяні духовні К. увійшли в обряд колядування, який поширений</w:t>
      </w:r>
      <w:r w:rsidR="00E609A0">
        <w:t xml:space="preserve"> донині в традиції </w:t>
      </w:r>
      <w:proofErr w:type="spellStart"/>
      <w:r w:rsidR="00E609A0">
        <w:t>укр</w:t>
      </w:r>
      <w:proofErr w:type="spellEnd"/>
      <w:r w:rsidR="00E609A0">
        <w:t xml:space="preserve">. народу. </w:t>
      </w:r>
    </w:p>
    <w:p w:rsidR="008566EF" w:rsidRDefault="00617816" w:rsidP="00E609A0">
      <w:pPr>
        <w:pStyle w:val="12"/>
      </w:pPr>
      <w:r w:rsidRPr="000F1581">
        <w:t xml:space="preserve">Кантову фактуру та </w:t>
      </w:r>
      <w:proofErr w:type="spellStart"/>
      <w:r w:rsidRPr="000F1581">
        <w:t>інтонаційність</w:t>
      </w:r>
      <w:proofErr w:type="spellEnd"/>
      <w:r w:rsidRPr="000F1581">
        <w:t xml:space="preserve"> використовували композитори </w:t>
      </w:r>
      <w:proofErr w:type="spellStart"/>
      <w:r w:rsidRPr="000F1581">
        <w:t>партес</w:t>
      </w:r>
      <w:proofErr w:type="spellEnd"/>
      <w:r w:rsidRPr="000F1581">
        <w:t xml:space="preserve">. музики (17–18 ст.), хор. творів 2-ї пол. 18 – </w:t>
      </w:r>
      <w:proofErr w:type="spellStart"/>
      <w:r w:rsidRPr="000F1581">
        <w:t>поч</w:t>
      </w:r>
      <w:proofErr w:type="spellEnd"/>
      <w:r w:rsidRPr="000F1581">
        <w:t>. 19 ст. (М. Березовський, Д. Бортнянський, А. Ведель). Зв'язки з К. простежуються в хор. номерах опери «Запорожець за Дунаєм» С. Гулака-</w:t>
      </w:r>
      <w:proofErr w:type="spellStart"/>
      <w:r w:rsidRPr="000F1581">
        <w:t>Артемовського</w:t>
      </w:r>
      <w:proofErr w:type="spellEnd"/>
      <w:r w:rsidRPr="000F1581">
        <w:t xml:space="preserve">. Хор. обробки К. здійснювали М. Лисенко, М. Леонтович, К. Стеценко, О. Кошиць. 1916 у Києві відбувся концерт </w:t>
      </w:r>
      <w:proofErr w:type="spellStart"/>
      <w:r w:rsidRPr="000F1581">
        <w:t>укр</w:t>
      </w:r>
      <w:proofErr w:type="spellEnd"/>
      <w:r w:rsidRPr="000F1581">
        <w:t xml:space="preserve">. К., </w:t>
      </w:r>
      <w:proofErr w:type="spellStart"/>
      <w:r w:rsidRPr="000F1581">
        <w:t>організов</w:t>
      </w:r>
      <w:proofErr w:type="spellEnd"/>
      <w:r w:rsidRPr="000F1581">
        <w:t>. О. Кошицем. Наприкінці 20 ст. до жанру К. зверталися В. Губа («Закличний кант», «</w:t>
      </w:r>
      <w:proofErr w:type="spellStart"/>
      <w:r w:rsidRPr="000F1581">
        <w:t>Віват</w:t>
      </w:r>
      <w:proofErr w:type="spellEnd"/>
      <w:r w:rsidRPr="000F1581">
        <w:t xml:space="preserve">, столице розуму, </w:t>
      </w:r>
      <w:proofErr w:type="spellStart"/>
      <w:r w:rsidRPr="000F1581">
        <w:t>віват</w:t>
      </w:r>
      <w:proofErr w:type="spellEnd"/>
      <w:r w:rsidRPr="000F1581">
        <w:t xml:space="preserve">»), Г. </w:t>
      </w:r>
      <w:proofErr w:type="spellStart"/>
      <w:r w:rsidRPr="000F1581">
        <w:t>Гаврилець</w:t>
      </w:r>
      <w:proofErr w:type="spellEnd"/>
      <w:r w:rsidRPr="000F1581">
        <w:t xml:space="preserve"> («Мати милосердна», «Щиголь тугу має» із муз.-</w:t>
      </w:r>
      <w:proofErr w:type="spellStart"/>
      <w:r w:rsidRPr="000F1581">
        <w:t>сценіч</w:t>
      </w:r>
      <w:proofErr w:type="spellEnd"/>
      <w:r w:rsidRPr="000F1581">
        <w:t>. дійства «Золотий камінь посіємо») та ін.</w:t>
      </w:r>
    </w:p>
    <w:p w:rsidR="005735CC" w:rsidRPr="000F1581" w:rsidRDefault="005735CC" w:rsidP="00E609A0">
      <w:pPr>
        <w:pStyle w:val="12"/>
      </w:pPr>
      <w:r w:rsidRPr="005735CC">
        <w:t xml:space="preserve">Науково-обґрунтований і  </w:t>
      </w:r>
      <w:proofErr w:type="spellStart"/>
      <w:r w:rsidRPr="005735CC">
        <w:t>коректно</w:t>
      </w:r>
      <w:proofErr w:type="spellEnd"/>
      <w:r w:rsidRPr="005735CC">
        <w:t xml:space="preserve"> викладений методологічний апарат </w:t>
      </w:r>
      <w:r w:rsidR="00E609A0">
        <w:t xml:space="preserve">даної роботи </w:t>
      </w:r>
      <w:r w:rsidRPr="005735CC">
        <w:t xml:space="preserve">задає спосіб організації наукового пошуку, сприяє збереженню смислової єдності, забезпечує об’єктивність наукового пошуку й  одночасно суб’єктивно-особистісний характер наукової творчості, багато в чому зумовлюючи результати і  необхідний рівень якості наукового дослідження. Слід зазначити, що всі складові методологічного апарату </w:t>
      </w:r>
      <w:r w:rsidR="00E609A0">
        <w:t xml:space="preserve">курсової роботи </w:t>
      </w:r>
      <w:r w:rsidRPr="005735CC">
        <w:lastRenderedPageBreak/>
        <w:t>змістовно взаємозв’язані й  дослідникові важливо, спираючись на цілісний, панорамний і </w:t>
      </w:r>
      <w:proofErr w:type="spellStart"/>
      <w:r w:rsidRPr="005735CC">
        <w:t>герменевтичний</w:t>
      </w:r>
      <w:proofErr w:type="spellEnd"/>
      <w:r w:rsidRPr="005735CC">
        <w:t xml:space="preserve"> підходи, бачити одночасно всі методологічні характеристики наукової роботи.</w:t>
      </w:r>
    </w:p>
    <w:p w:rsidR="00D25214" w:rsidRPr="000F1581" w:rsidRDefault="00D25214" w:rsidP="00D25214">
      <w:pPr>
        <w:pStyle w:val="11"/>
        <w:rPr>
          <w:lang w:val="uk-UA"/>
        </w:rPr>
      </w:pPr>
      <w:bookmarkStart w:id="2" w:name="_Toc103009027"/>
      <w:r w:rsidRPr="000F1581">
        <w:rPr>
          <w:lang w:val="uk-UA"/>
        </w:rPr>
        <w:lastRenderedPageBreak/>
        <w:t>РОЗДІЛ 1 УКРАЇНСЬКИЙ КАНТ І ДУХОВНА ПІСНЯ</w:t>
      </w:r>
      <w:bookmarkEnd w:id="2"/>
      <w:r w:rsidRPr="000F1581">
        <w:rPr>
          <w:lang w:val="uk-UA"/>
        </w:rPr>
        <w:t xml:space="preserve"> </w:t>
      </w:r>
    </w:p>
    <w:p w:rsidR="00D25214" w:rsidRPr="000F1581" w:rsidRDefault="00D25214" w:rsidP="00D25214">
      <w:pPr>
        <w:pStyle w:val="21"/>
        <w:numPr>
          <w:ilvl w:val="1"/>
          <w:numId w:val="1"/>
        </w:numPr>
        <w:rPr>
          <w:lang w:val="uk-UA"/>
        </w:rPr>
      </w:pPr>
      <w:bookmarkStart w:id="3" w:name="_Toc103009028"/>
      <w:r w:rsidRPr="000F1581">
        <w:rPr>
          <w:lang w:val="uk-UA"/>
        </w:rPr>
        <w:t>Дефініція поняття «Кант»</w:t>
      </w:r>
      <w:bookmarkEnd w:id="3"/>
    </w:p>
    <w:p w:rsidR="00617816" w:rsidRPr="000F1581" w:rsidRDefault="00617816" w:rsidP="00617816">
      <w:pPr>
        <w:pStyle w:val="12"/>
        <w:rPr>
          <w:lang w:bidi="hi-IN"/>
        </w:rPr>
      </w:pPr>
      <w:r w:rsidRPr="000F1581">
        <w:rPr>
          <w:lang w:bidi="hi-IN"/>
        </w:rPr>
        <w:t xml:space="preserve">КАНТ (від лат. </w:t>
      </w:r>
      <w:proofErr w:type="spellStart"/>
      <w:r w:rsidRPr="000F1581">
        <w:rPr>
          <w:lang w:bidi="hi-IN"/>
        </w:rPr>
        <w:t>cantus</w:t>
      </w:r>
      <w:proofErr w:type="spellEnd"/>
      <w:r w:rsidRPr="000F1581">
        <w:rPr>
          <w:lang w:bidi="hi-IN"/>
        </w:rPr>
        <w:t xml:space="preserve"> – спів, пісня) – різновид пісенного жанру, тісно пов'язаний із виникненням і розвитком поезії. Поширений у Центр. (Польща, Словаччина, Німеччина, Угорщина) і </w:t>
      </w:r>
      <w:proofErr w:type="spellStart"/>
      <w:r w:rsidRPr="000F1581">
        <w:rPr>
          <w:lang w:bidi="hi-IN"/>
        </w:rPr>
        <w:t>Сх</w:t>
      </w:r>
      <w:proofErr w:type="spellEnd"/>
      <w:r w:rsidRPr="000F1581">
        <w:rPr>
          <w:lang w:bidi="hi-IN"/>
        </w:rPr>
        <w:t xml:space="preserve">. (Україна, Білорусь, Росія) Європі у 16–18 ст. В Україні, окрім К., використовують різні терміни для позначення цього жанру: пісня, книжна пісня, духовна пісня, псальма, коляда. Термін «К.» ймовірно походить із шкіл. драми епохи бароко. В Україні К. – </w:t>
      </w:r>
      <w:proofErr w:type="spellStart"/>
      <w:r w:rsidRPr="000F1581">
        <w:rPr>
          <w:lang w:bidi="hi-IN"/>
        </w:rPr>
        <w:t>одноголос</w:t>
      </w:r>
      <w:proofErr w:type="spellEnd"/>
      <w:r w:rsidRPr="000F1581">
        <w:rPr>
          <w:lang w:bidi="hi-IN"/>
        </w:rPr>
        <w:t xml:space="preserve">. або </w:t>
      </w:r>
      <w:proofErr w:type="spellStart"/>
      <w:r w:rsidRPr="000F1581">
        <w:rPr>
          <w:lang w:bidi="hi-IN"/>
        </w:rPr>
        <w:t>триголос</w:t>
      </w:r>
      <w:proofErr w:type="spellEnd"/>
      <w:r w:rsidRPr="000F1581">
        <w:rPr>
          <w:lang w:bidi="hi-IN"/>
        </w:rPr>
        <w:t xml:space="preserve">. </w:t>
      </w:r>
      <w:proofErr w:type="spellStart"/>
      <w:r w:rsidRPr="000F1581">
        <w:rPr>
          <w:lang w:bidi="hi-IN"/>
        </w:rPr>
        <w:t>пісен</w:t>
      </w:r>
      <w:proofErr w:type="spellEnd"/>
      <w:r w:rsidRPr="000F1581">
        <w:rPr>
          <w:lang w:bidi="hi-IN"/>
        </w:rPr>
        <w:t xml:space="preserve">. жанр на текст </w:t>
      </w:r>
      <w:proofErr w:type="spellStart"/>
      <w:r w:rsidRPr="000F1581">
        <w:rPr>
          <w:lang w:bidi="hi-IN"/>
        </w:rPr>
        <w:t>силабіч</w:t>
      </w:r>
      <w:proofErr w:type="spellEnd"/>
      <w:r w:rsidRPr="000F1581">
        <w:rPr>
          <w:lang w:bidi="hi-IN"/>
        </w:rPr>
        <w:t xml:space="preserve">. поезії (з тенденцією до тонізації). Його поява </w:t>
      </w:r>
      <w:proofErr w:type="spellStart"/>
      <w:r w:rsidRPr="000F1581">
        <w:rPr>
          <w:lang w:bidi="hi-IN"/>
        </w:rPr>
        <w:t>пов'яз</w:t>
      </w:r>
      <w:proofErr w:type="spellEnd"/>
      <w:r w:rsidRPr="000F1581">
        <w:rPr>
          <w:lang w:bidi="hi-IN"/>
        </w:rPr>
        <w:t xml:space="preserve">. із виникненням наприкінці 16 ст. поезії </w:t>
      </w:r>
      <w:proofErr w:type="spellStart"/>
      <w:r w:rsidRPr="000F1581">
        <w:rPr>
          <w:lang w:bidi="hi-IN"/>
        </w:rPr>
        <w:t>давньоукр</w:t>
      </w:r>
      <w:proofErr w:type="spellEnd"/>
      <w:r w:rsidRPr="000F1581">
        <w:rPr>
          <w:lang w:bidi="hi-IN"/>
        </w:rPr>
        <w:t xml:space="preserve">. книжною мовою. Дехто з поетів, зокрема К. </w:t>
      </w:r>
      <w:proofErr w:type="spellStart"/>
      <w:r w:rsidRPr="000F1581">
        <w:rPr>
          <w:lang w:bidi="hi-IN"/>
        </w:rPr>
        <w:t>Транквіліон-Ставровецький</w:t>
      </w:r>
      <w:proofErr w:type="spellEnd"/>
      <w:r w:rsidRPr="000F1581">
        <w:rPr>
          <w:lang w:bidi="hi-IN"/>
        </w:rPr>
        <w:t xml:space="preserve"> (1-а пол. 17 ст.), зазначав, що вірші можна співати. К. з'явилися в середовищі духовенства, монастирів, </w:t>
      </w:r>
      <w:proofErr w:type="spellStart"/>
      <w:r w:rsidRPr="000F1581">
        <w:rPr>
          <w:lang w:bidi="hi-IN"/>
        </w:rPr>
        <w:t>братс</w:t>
      </w:r>
      <w:proofErr w:type="spellEnd"/>
      <w:r w:rsidRPr="000F1581">
        <w:rPr>
          <w:lang w:bidi="hi-IN"/>
        </w:rPr>
        <w:t>. шкіл, колегіумів, Києво-</w:t>
      </w:r>
      <w:proofErr w:type="spellStart"/>
      <w:r w:rsidRPr="000F1581">
        <w:rPr>
          <w:lang w:bidi="hi-IN"/>
        </w:rPr>
        <w:t>Могилян</w:t>
      </w:r>
      <w:proofErr w:type="spellEnd"/>
      <w:r w:rsidRPr="000F1581">
        <w:rPr>
          <w:lang w:bidi="hi-IN"/>
        </w:rPr>
        <w:t xml:space="preserve">. академії, а потім поширилися у побуті міського і </w:t>
      </w:r>
      <w:proofErr w:type="spellStart"/>
      <w:r w:rsidRPr="000F1581">
        <w:rPr>
          <w:lang w:bidi="hi-IN"/>
        </w:rPr>
        <w:t>сільс</w:t>
      </w:r>
      <w:proofErr w:type="spellEnd"/>
      <w:r w:rsidRPr="000F1581">
        <w:rPr>
          <w:lang w:bidi="hi-IN"/>
        </w:rPr>
        <w:t xml:space="preserve">. </w:t>
      </w:r>
      <w:proofErr w:type="spellStart"/>
      <w:r w:rsidRPr="000F1581">
        <w:rPr>
          <w:lang w:bidi="hi-IN"/>
        </w:rPr>
        <w:t>насел</w:t>
      </w:r>
      <w:proofErr w:type="spellEnd"/>
      <w:r w:rsidRPr="000F1581">
        <w:rPr>
          <w:lang w:bidi="hi-IN"/>
        </w:rPr>
        <w:t xml:space="preserve">. Спочатку виникли духовні К. (духовна пісня, псальма), згодом – на тексти </w:t>
      </w:r>
      <w:proofErr w:type="spellStart"/>
      <w:r w:rsidRPr="000F1581">
        <w:rPr>
          <w:lang w:bidi="hi-IN"/>
        </w:rPr>
        <w:t>світс</w:t>
      </w:r>
      <w:proofErr w:type="spellEnd"/>
      <w:r w:rsidRPr="000F1581">
        <w:rPr>
          <w:lang w:bidi="hi-IN"/>
        </w:rPr>
        <w:t xml:space="preserve">. поезії. К. – найчастіше витвір поета й композитора в одній особі – зберігав традицію анонімності навіть у тих випадках, коли автор був відомий (іноді ім'я автора зашифровувалося в акровіршах). К. створювали такі видатні </w:t>
      </w:r>
      <w:proofErr w:type="spellStart"/>
      <w:r w:rsidRPr="000F1581">
        <w:rPr>
          <w:lang w:bidi="hi-IN"/>
        </w:rPr>
        <w:t>укр</w:t>
      </w:r>
      <w:proofErr w:type="spellEnd"/>
      <w:r w:rsidRPr="000F1581">
        <w:rPr>
          <w:lang w:bidi="hi-IN"/>
        </w:rPr>
        <w:t xml:space="preserve">. письменники та </w:t>
      </w:r>
      <w:proofErr w:type="spellStart"/>
      <w:r w:rsidRPr="000F1581">
        <w:rPr>
          <w:lang w:bidi="hi-IN"/>
        </w:rPr>
        <w:t>церк</w:t>
      </w:r>
      <w:proofErr w:type="spellEnd"/>
      <w:r w:rsidRPr="000F1581">
        <w:rPr>
          <w:lang w:bidi="hi-IN"/>
        </w:rPr>
        <w:t>. й культурні діячі, як Д. Туптало (</w:t>
      </w:r>
      <w:proofErr w:type="spellStart"/>
      <w:r w:rsidRPr="000F1581">
        <w:rPr>
          <w:lang w:bidi="hi-IN"/>
        </w:rPr>
        <w:t>Димитрій</w:t>
      </w:r>
      <w:proofErr w:type="spellEnd"/>
      <w:r w:rsidRPr="000F1581">
        <w:rPr>
          <w:lang w:bidi="hi-IN"/>
        </w:rPr>
        <w:t xml:space="preserve"> Ростовський), Ф. Прокопович, Є. </w:t>
      </w:r>
      <w:proofErr w:type="spellStart"/>
      <w:r w:rsidRPr="000F1581">
        <w:rPr>
          <w:lang w:bidi="hi-IN"/>
        </w:rPr>
        <w:t>Славинецький</w:t>
      </w:r>
      <w:proofErr w:type="spellEnd"/>
      <w:r w:rsidRPr="000F1581">
        <w:rPr>
          <w:lang w:bidi="hi-IN"/>
        </w:rPr>
        <w:t xml:space="preserve">, Т. </w:t>
      </w:r>
      <w:proofErr w:type="spellStart"/>
      <w:r w:rsidRPr="000F1581">
        <w:rPr>
          <w:lang w:bidi="hi-IN"/>
        </w:rPr>
        <w:t>Щербацький</w:t>
      </w:r>
      <w:proofErr w:type="spellEnd"/>
      <w:r w:rsidRPr="000F1581">
        <w:rPr>
          <w:lang w:bidi="hi-IN"/>
        </w:rPr>
        <w:t xml:space="preserve">, Г. Сковорода та ін. Студенти (писали К., вивчаючи курс поетики) і мандрівні дяки поширювали К. серед міського та </w:t>
      </w:r>
      <w:proofErr w:type="spellStart"/>
      <w:r w:rsidRPr="000F1581">
        <w:rPr>
          <w:lang w:bidi="hi-IN"/>
        </w:rPr>
        <w:t>сільс</w:t>
      </w:r>
      <w:proofErr w:type="spellEnd"/>
      <w:r w:rsidRPr="000F1581">
        <w:rPr>
          <w:lang w:bidi="hi-IN"/>
        </w:rPr>
        <w:t xml:space="preserve">. </w:t>
      </w:r>
      <w:proofErr w:type="spellStart"/>
      <w:r w:rsidRPr="000F1581">
        <w:rPr>
          <w:lang w:bidi="hi-IN"/>
        </w:rPr>
        <w:t>насел</w:t>
      </w:r>
      <w:proofErr w:type="spellEnd"/>
      <w:r w:rsidRPr="000F1581">
        <w:rPr>
          <w:lang w:bidi="hi-IN"/>
        </w:rPr>
        <w:t xml:space="preserve">. </w:t>
      </w:r>
      <w:proofErr w:type="spellStart"/>
      <w:r w:rsidRPr="000F1581">
        <w:rPr>
          <w:lang w:bidi="hi-IN"/>
        </w:rPr>
        <w:t>Світс</w:t>
      </w:r>
      <w:proofErr w:type="spellEnd"/>
      <w:r w:rsidRPr="000F1581">
        <w:rPr>
          <w:lang w:bidi="hi-IN"/>
        </w:rPr>
        <w:t>. К. представляють побут.-</w:t>
      </w:r>
      <w:proofErr w:type="spellStart"/>
      <w:r w:rsidRPr="000F1581">
        <w:rPr>
          <w:lang w:bidi="hi-IN"/>
        </w:rPr>
        <w:t>розважал</w:t>
      </w:r>
      <w:proofErr w:type="spellEnd"/>
      <w:r w:rsidRPr="000F1581">
        <w:rPr>
          <w:lang w:bidi="hi-IN"/>
        </w:rPr>
        <w:t xml:space="preserve">. пласт </w:t>
      </w:r>
      <w:proofErr w:type="spellStart"/>
      <w:r w:rsidRPr="000F1581">
        <w:rPr>
          <w:lang w:bidi="hi-IN"/>
        </w:rPr>
        <w:t>укр</w:t>
      </w:r>
      <w:proofErr w:type="spellEnd"/>
      <w:r w:rsidRPr="000F1581">
        <w:rPr>
          <w:lang w:bidi="hi-IN"/>
        </w:rPr>
        <w:t xml:space="preserve">. муз. культури. К. фіксувалися у рукопис. </w:t>
      </w:r>
      <w:proofErr w:type="spellStart"/>
      <w:r w:rsidRPr="000F1581">
        <w:rPr>
          <w:lang w:bidi="hi-IN"/>
        </w:rPr>
        <w:t>зб</w:t>
      </w:r>
      <w:proofErr w:type="spellEnd"/>
      <w:r w:rsidRPr="000F1581">
        <w:rPr>
          <w:lang w:bidi="hi-IN"/>
        </w:rPr>
        <w:t xml:space="preserve">.-співаниках (їх називали кантиками, </w:t>
      </w:r>
      <w:proofErr w:type="spellStart"/>
      <w:r w:rsidRPr="000F1581">
        <w:rPr>
          <w:lang w:bidi="hi-IN"/>
        </w:rPr>
        <w:t>кантичками</w:t>
      </w:r>
      <w:proofErr w:type="spellEnd"/>
      <w:r w:rsidRPr="000F1581">
        <w:rPr>
          <w:lang w:bidi="hi-IN"/>
        </w:rPr>
        <w:t xml:space="preserve">). В Україні збереглися переважно рукописні співаники </w:t>
      </w:r>
      <w:proofErr w:type="spellStart"/>
      <w:r w:rsidRPr="000F1581">
        <w:rPr>
          <w:lang w:bidi="hi-IN"/>
        </w:rPr>
        <w:t>духов</w:t>
      </w:r>
      <w:proofErr w:type="spellEnd"/>
      <w:r w:rsidRPr="000F1581">
        <w:rPr>
          <w:lang w:bidi="hi-IN"/>
        </w:rPr>
        <w:t xml:space="preserve">. К. 17–18 ст. Виявленням рукописів та їхніми описами займалися літературознавці І. Франко, М. Грушевський, М. Возняк, В. Перетц, музикознавці М. Грінченко, О. </w:t>
      </w:r>
      <w:proofErr w:type="spellStart"/>
      <w:r w:rsidRPr="000F1581">
        <w:rPr>
          <w:lang w:bidi="hi-IN"/>
        </w:rPr>
        <w:t>Шреєр</w:t>
      </w:r>
      <w:proofErr w:type="spellEnd"/>
      <w:r w:rsidRPr="000F1581">
        <w:rPr>
          <w:lang w:bidi="hi-IN"/>
        </w:rPr>
        <w:t xml:space="preserve">-Ткаченко, Ю. Медведик, Л. Корній та ін. Співаники </w:t>
      </w:r>
      <w:proofErr w:type="spellStart"/>
      <w:r w:rsidRPr="000F1581">
        <w:rPr>
          <w:lang w:bidi="hi-IN"/>
        </w:rPr>
        <w:t>духов</w:t>
      </w:r>
      <w:proofErr w:type="spellEnd"/>
      <w:r w:rsidRPr="000F1581">
        <w:rPr>
          <w:lang w:bidi="hi-IN"/>
        </w:rPr>
        <w:t xml:space="preserve">. К. складалися з </w:t>
      </w:r>
      <w:proofErr w:type="spellStart"/>
      <w:r w:rsidRPr="000F1581">
        <w:rPr>
          <w:lang w:bidi="hi-IN"/>
        </w:rPr>
        <w:t>темат</w:t>
      </w:r>
      <w:proofErr w:type="spellEnd"/>
      <w:r w:rsidRPr="000F1581">
        <w:rPr>
          <w:lang w:bidi="hi-IN"/>
        </w:rPr>
        <w:t xml:space="preserve">. груп пісень, </w:t>
      </w:r>
      <w:proofErr w:type="spellStart"/>
      <w:r w:rsidRPr="000F1581">
        <w:rPr>
          <w:lang w:bidi="hi-IN"/>
        </w:rPr>
        <w:t>присвяч</w:t>
      </w:r>
      <w:proofErr w:type="spellEnd"/>
      <w:r w:rsidRPr="000F1581">
        <w:rPr>
          <w:lang w:bidi="hi-IN"/>
        </w:rPr>
        <w:t xml:space="preserve">. Ісусові Христу, Богородиці та </w:t>
      </w:r>
      <w:proofErr w:type="spellStart"/>
      <w:r w:rsidRPr="000F1581">
        <w:rPr>
          <w:lang w:bidi="hi-IN"/>
        </w:rPr>
        <w:t>чудотвор</w:t>
      </w:r>
      <w:proofErr w:type="spellEnd"/>
      <w:r w:rsidRPr="000F1581">
        <w:rPr>
          <w:lang w:bidi="hi-IN"/>
        </w:rPr>
        <w:t xml:space="preserve">. іконам, різним святим, а також покаянних та </w:t>
      </w:r>
      <w:r w:rsidRPr="000F1581">
        <w:rPr>
          <w:lang w:bidi="hi-IN"/>
        </w:rPr>
        <w:lastRenderedPageBreak/>
        <w:t xml:space="preserve">молитовних. Найпоширеніший репертуар </w:t>
      </w:r>
      <w:proofErr w:type="spellStart"/>
      <w:r w:rsidRPr="000F1581">
        <w:rPr>
          <w:lang w:bidi="hi-IN"/>
        </w:rPr>
        <w:t>духов</w:t>
      </w:r>
      <w:proofErr w:type="spellEnd"/>
      <w:r w:rsidRPr="000F1581">
        <w:rPr>
          <w:lang w:bidi="hi-IN"/>
        </w:rPr>
        <w:t xml:space="preserve">. К. увійшов до «Богогласника», </w:t>
      </w:r>
      <w:proofErr w:type="spellStart"/>
      <w:r w:rsidRPr="000F1581">
        <w:rPr>
          <w:lang w:bidi="hi-IN"/>
        </w:rPr>
        <w:t>надрук</w:t>
      </w:r>
      <w:proofErr w:type="spellEnd"/>
      <w:r w:rsidRPr="000F1581">
        <w:rPr>
          <w:lang w:bidi="hi-IN"/>
        </w:rPr>
        <w:t xml:space="preserve">. у Почаїв. лаврі 1790–91. У ньому зафіксовано й нові зразки, створ. наприкінці 18 ст. </w:t>
      </w:r>
      <w:proofErr w:type="spellStart"/>
      <w:r w:rsidRPr="000F1581">
        <w:rPr>
          <w:lang w:bidi="hi-IN"/>
        </w:rPr>
        <w:t>Духов</w:t>
      </w:r>
      <w:proofErr w:type="spellEnd"/>
      <w:r w:rsidRPr="000F1581">
        <w:rPr>
          <w:lang w:bidi="hi-IN"/>
        </w:rPr>
        <w:t xml:space="preserve">. К. переважно притаманна лірична й панегірична </w:t>
      </w:r>
      <w:proofErr w:type="spellStart"/>
      <w:r w:rsidRPr="000F1581">
        <w:rPr>
          <w:lang w:bidi="hi-IN"/>
        </w:rPr>
        <w:t>емоц</w:t>
      </w:r>
      <w:proofErr w:type="spellEnd"/>
      <w:r w:rsidRPr="000F1581">
        <w:rPr>
          <w:lang w:bidi="hi-IN"/>
        </w:rPr>
        <w:t xml:space="preserve">. сфери. Рукописні співаники містять і </w:t>
      </w:r>
      <w:proofErr w:type="spellStart"/>
      <w:r w:rsidRPr="000F1581">
        <w:rPr>
          <w:lang w:bidi="hi-IN"/>
        </w:rPr>
        <w:t>світс</w:t>
      </w:r>
      <w:proofErr w:type="spellEnd"/>
      <w:r w:rsidRPr="000F1581">
        <w:rPr>
          <w:lang w:bidi="hi-IN"/>
        </w:rPr>
        <w:t xml:space="preserve">. К., здебільшого </w:t>
      </w:r>
      <w:proofErr w:type="spellStart"/>
      <w:r w:rsidRPr="000F1581">
        <w:rPr>
          <w:lang w:bidi="hi-IN"/>
        </w:rPr>
        <w:t>лірич</w:t>
      </w:r>
      <w:proofErr w:type="spellEnd"/>
      <w:r w:rsidRPr="000F1581">
        <w:rPr>
          <w:lang w:bidi="hi-IN"/>
        </w:rPr>
        <w:t xml:space="preserve">. і </w:t>
      </w:r>
      <w:proofErr w:type="spellStart"/>
      <w:r w:rsidRPr="000F1581">
        <w:rPr>
          <w:lang w:bidi="hi-IN"/>
        </w:rPr>
        <w:t>жартівл</w:t>
      </w:r>
      <w:proofErr w:type="spellEnd"/>
      <w:r w:rsidRPr="000F1581">
        <w:rPr>
          <w:lang w:bidi="hi-IN"/>
        </w:rPr>
        <w:t xml:space="preserve">. змісту («Нещаслива доля без милого жити», «Скажи мені, соловейку, правду», «Щиголь тугу має», «Веліла мені мати </w:t>
      </w:r>
      <w:proofErr w:type="spellStart"/>
      <w:r w:rsidRPr="000F1581">
        <w:rPr>
          <w:lang w:bidi="hi-IN"/>
        </w:rPr>
        <w:t>зелен</w:t>
      </w:r>
      <w:proofErr w:type="spellEnd"/>
      <w:r w:rsidRPr="000F1581">
        <w:rPr>
          <w:lang w:bidi="hi-IN"/>
        </w:rPr>
        <w:t xml:space="preserve"> ячмінь жати» тощо). У </w:t>
      </w:r>
      <w:proofErr w:type="spellStart"/>
      <w:r w:rsidRPr="000F1581">
        <w:rPr>
          <w:lang w:bidi="hi-IN"/>
        </w:rPr>
        <w:t>світс</w:t>
      </w:r>
      <w:proofErr w:type="spellEnd"/>
      <w:r w:rsidRPr="000F1581">
        <w:rPr>
          <w:lang w:bidi="hi-IN"/>
        </w:rPr>
        <w:t xml:space="preserve">. К. яскраво виражені зв'язки з </w:t>
      </w:r>
      <w:proofErr w:type="spellStart"/>
      <w:r w:rsidRPr="000F1581">
        <w:rPr>
          <w:lang w:bidi="hi-IN"/>
        </w:rPr>
        <w:t>укр</w:t>
      </w:r>
      <w:proofErr w:type="spellEnd"/>
      <w:r w:rsidRPr="000F1581">
        <w:rPr>
          <w:lang w:bidi="hi-IN"/>
        </w:rPr>
        <w:t>. нар. пісенністю.</w:t>
      </w:r>
    </w:p>
    <w:p w:rsidR="00617816" w:rsidRPr="000F1581" w:rsidRDefault="00617816" w:rsidP="00617816">
      <w:pPr>
        <w:pStyle w:val="12"/>
        <w:rPr>
          <w:lang w:bidi="hi-IN"/>
        </w:rPr>
      </w:pPr>
    </w:p>
    <w:p w:rsidR="00D25214" w:rsidRPr="000F1581" w:rsidRDefault="00D25214" w:rsidP="00D25214">
      <w:pPr>
        <w:pStyle w:val="31"/>
        <w:numPr>
          <w:ilvl w:val="2"/>
          <w:numId w:val="1"/>
        </w:numPr>
        <w:rPr>
          <w:lang w:bidi="hi-IN"/>
        </w:rPr>
      </w:pPr>
      <w:bookmarkStart w:id="4" w:name="_Toc103009029"/>
      <w:r w:rsidRPr="000F1581">
        <w:rPr>
          <w:lang w:bidi="hi-IN"/>
        </w:rPr>
        <w:t>Релігійні канти</w:t>
      </w:r>
      <w:bookmarkEnd w:id="4"/>
    </w:p>
    <w:p w:rsidR="001C382E" w:rsidRPr="000F1581" w:rsidRDefault="001C382E" w:rsidP="001C382E">
      <w:pPr>
        <w:pStyle w:val="12"/>
        <w:rPr>
          <w:lang w:bidi="hi-IN"/>
        </w:rPr>
      </w:pPr>
      <w:r w:rsidRPr="000F1581">
        <w:rPr>
          <w:lang w:bidi="hi-IN"/>
        </w:rPr>
        <w:t>Поетика кантів походить від літературної (книжкової) поезії, а не народної пісні. У XVII ст. канти створювалися на слова представників силабічної поезії. Тексти та мелодії кантів побутували в багатьох варіантах, входили у поширені рукописні збірки. Для музичного стилю канту характерно триголосний виклад з паралельним рухом верхніх голосів, квадратна музична строфа</w:t>
      </w:r>
      <w:r w:rsidRPr="000F1581">
        <w:rPr>
          <w:rStyle w:val="ab"/>
          <w:lang w:bidi="hi-IN"/>
        </w:rPr>
        <w:footnoteReference w:id="1"/>
      </w:r>
      <w:r w:rsidRPr="000F1581">
        <w:rPr>
          <w:lang w:bidi="hi-IN"/>
        </w:rPr>
        <w:t>.</w:t>
      </w:r>
    </w:p>
    <w:p w:rsidR="001C382E" w:rsidRPr="000F1581" w:rsidRDefault="001C382E" w:rsidP="001C382E">
      <w:pPr>
        <w:pStyle w:val="12"/>
        <w:rPr>
          <w:lang w:bidi="hi-IN"/>
        </w:rPr>
      </w:pPr>
      <w:r w:rsidRPr="000F1581">
        <w:rPr>
          <w:lang w:bidi="hi-IN"/>
        </w:rPr>
        <w:t>Типовими кантами, наприклад, є відомі колядки. Виконувалися ансамблем співаків або хором без супроводу інструментів. Інтонаційний лад канту представляє сплав елементів знаменного співу, української народної пісні, а також польської мелодики.</w:t>
      </w:r>
    </w:p>
    <w:p w:rsidR="001C382E" w:rsidRPr="000F1581" w:rsidRDefault="001C382E" w:rsidP="001C382E">
      <w:pPr>
        <w:pStyle w:val="12"/>
        <w:rPr>
          <w:lang w:bidi="hi-IN"/>
        </w:rPr>
      </w:pPr>
      <w:r w:rsidRPr="000F1581">
        <w:rPr>
          <w:lang w:bidi="hi-IN"/>
        </w:rPr>
        <w:t xml:space="preserve">Найвідомішим пам'ятником духовних кантів є «Богогласник», виданий 1790 року в Почаївській лаврі. З 248 пісень </w:t>
      </w:r>
      <w:proofErr w:type="spellStart"/>
      <w:r w:rsidRPr="000F1581">
        <w:rPr>
          <w:lang w:bidi="hi-IN"/>
        </w:rPr>
        <w:t>пісень</w:t>
      </w:r>
      <w:proofErr w:type="spellEnd"/>
      <w:r w:rsidRPr="000F1581">
        <w:rPr>
          <w:lang w:bidi="hi-IN"/>
        </w:rPr>
        <w:t xml:space="preserve"> першого видання Богогласника — 33 польською мовою, 3 латиною, решта — церковнослов'янською або книжною українською мовою. В тематичному відношенні найбільше кантів у цій збірці присвячено Христові (76), Богородиці і її іконам (56), різним святим (55), ці канти розташовані по групах відповідно до церковних свят. Мелодія записана київською квадратною нотацією. Для ряду кантів мелодія не виписана, натомість вказується на те, що вони співаються на мелодію іншого канту. В мелодиці кантів проявляється </w:t>
      </w:r>
      <w:r w:rsidRPr="000F1581">
        <w:rPr>
          <w:lang w:bidi="hi-IN"/>
        </w:rPr>
        <w:lastRenderedPageBreak/>
        <w:t xml:space="preserve">опора на </w:t>
      </w:r>
      <w:proofErr w:type="spellStart"/>
      <w:r w:rsidRPr="000F1581">
        <w:rPr>
          <w:lang w:bidi="hi-IN"/>
        </w:rPr>
        <w:t>фукнкційно</w:t>
      </w:r>
      <w:proofErr w:type="spellEnd"/>
      <w:r w:rsidRPr="000F1581">
        <w:rPr>
          <w:lang w:bidi="hi-IN"/>
        </w:rPr>
        <w:t>-гармонічне мислення, у кантах другої половини XVIII століття посилюються зв'язки з фольклором.</w:t>
      </w:r>
    </w:p>
    <w:p w:rsidR="001C382E" w:rsidRPr="000F1581" w:rsidRDefault="001C382E" w:rsidP="001C382E">
      <w:pPr>
        <w:pStyle w:val="12"/>
        <w:rPr>
          <w:lang w:bidi="hi-IN"/>
        </w:rPr>
      </w:pPr>
      <w:r w:rsidRPr="000F1581">
        <w:rPr>
          <w:lang w:bidi="hi-IN"/>
        </w:rPr>
        <w:t xml:space="preserve">Пізніше Богогласник неодноразово перевидавався, зокрема у Почаєві (1805, 1825), Львові (1850, 1886). Канти переважно були анонімні. Однак відомі імена деяких авторів: </w:t>
      </w:r>
      <w:proofErr w:type="spellStart"/>
      <w:r w:rsidRPr="000F1581">
        <w:rPr>
          <w:lang w:bidi="hi-IN"/>
        </w:rPr>
        <w:t>Димитрій</w:t>
      </w:r>
      <w:proofErr w:type="spellEnd"/>
      <w:r w:rsidRPr="000F1581">
        <w:rPr>
          <w:lang w:bidi="hi-IN"/>
        </w:rPr>
        <w:t xml:space="preserve"> Туптало, </w:t>
      </w:r>
      <w:proofErr w:type="spellStart"/>
      <w:r w:rsidRPr="000F1581">
        <w:rPr>
          <w:lang w:bidi="hi-IN"/>
        </w:rPr>
        <w:t>Єпифаній</w:t>
      </w:r>
      <w:proofErr w:type="spellEnd"/>
      <w:r w:rsidRPr="000F1581">
        <w:rPr>
          <w:lang w:bidi="hi-IN"/>
        </w:rPr>
        <w:t xml:space="preserve"> </w:t>
      </w:r>
      <w:proofErr w:type="spellStart"/>
      <w:r w:rsidRPr="000F1581">
        <w:rPr>
          <w:lang w:bidi="hi-IN"/>
        </w:rPr>
        <w:t>Славинецький</w:t>
      </w:r>
      <w:proofErr w:type="spellEnd"/>
      <w:r w:rsidRPr="000F1581">
        <w:rPr>
          <w:lang w:bidi="hi-IN"/>
        </w:rPr>
        <w:t>, Феофан Прокопович.</w:t>
      </w:r>
    </w:p>
    <w:p w:rsidR="001C382E" w:rsidRPr="000F1581" w:rsidRDefault="001C382E" w:rsidP="001C382E">
      <w:pPr>
        <w:pStyle w:val="a4"/>
        <w:rPr>
          <w:lang w:bidi="hi-IN"/>
        </w:rPr>
      </w:pPr>
    </w:p>
    <w:p w:rsidR="00D25214" w:rsidRPr="000F1581" w:rsidRDefault="00D25214" w:rsidP="00D25214">
      <w:pPr>
        <w:pStyle w:val="31"/>
        <w:numPr>
          <w:ilvl w:val="2"/>
          <w:numId w:val="1"/>
        </w:numPr>
        <w:rPr>
          <w:lang w:bidi="hi-IN"/>
        </w:rPr>
      </w:pPr>
      <w:bookmarkStart w:id="5" w:name="_Toc103009030"/>
      <w:r w:rsidRPr="000F1581">
        <w:rPr>
          <w:lang w:bidi="hi-IN"/>
        </w:rPr>
        <w:t>Світські канти</w:t>
      </w:r>
      <w:bookmarkEnd w:id="5"/>
    </w:p>
    <w:p w:rsidR="001C382E" w:rsidRPr="000F1581" w:rsidRDefault="001C382E" w:rsidP="001C382E">
      <w:pPr>
        <w:pStyle w:val="12"/>
      </w:pPr>
      <w:r w:rsidRPr="000F1581">
        <w:t xml:space="preserve">У XVIII ст. з'являються канти патріотичного, побутового, </w:t>
      </w:r>
      <w:proofErr w:type="spellStart"/>
      <w:r w:rsidRPr="000F1581">
        <w:t>любовно</w:t>
      </w:r>
      <w:proofErr w:type="spellEnd"/>
      <w:r w:rsidRPr="000F1581">
        <w:t xml:space="preserve">-ліричного змісту. Значне місце серед них займають </w:t>
      </w:r>
      <w:proofErr w:type="spellStart"/>
      <w:r w:rsidRPr="000F1581">
        <w:t>любовно</w:t>
      </w:r>
      <w:proofErr w:type="spellEnd"/>
      <w:r w:rsidRPr="000F1581">
        <w:t>-ліричні канти, що передували появі жанру пісні-романсу (напр. «</w:t>
      </w:r>
      <w:proofErr w:type="spellStart"/>
      <w:r w:rsidRPr="000F1581">
        <w:t>Бідная</w:t>
      </w:r>
      <w:proofErr w:type="spellEnd"/>
      <w:r w:rsidRPr="000F1581">
        <w:t xml:space="preserve"> моя головонько, де ж тепер моя тепер дівонька», «Нещаслива доля без милого жити» та ін.). Іншою популярною групою світських кантів є жартівливі канти (напр. «Да орав мужик при дорозі», «Ой під </w:t>
      </w:r>
      <w:proofErr w:type="spellStart"/>
      <w:r w:rsidRPr="000F1581">
        <w:t>вишнею</w:t>
      </w:r>
      <w:proofErr w:type="spellEnd"/>
      <w:r w:rsidRPr="000F1581">
        <w:t xml:space="preserve">, під </w:t>
      </w:r>
      <w:proofErr w:type="spellStart"/>
      <w:r w:rsidRPr="000F1581">
        <w:t>черешною</w:t>
      </w:r>
      <w:proofErr w:type="spellEnd"/>
      <w:r w:rsidRPr="000F1581">
        <w:t>» та ін.).</w:t>
      </w:r>
    </w:p>
    <w:p w:rsidR="001C382E" w:rsidRPr="000F1581" w:rsidRDefault="001C382E" w:rsidP="001C382E">
      <w:pPr>
        <w:pStyle w:val="12"/>
      </w:pPr>
      <w:r w:rsidRPr="000F1581">
        <w:t xml:space="preserve">Існують канти і зі скорботнішою тематикою, наприклад «Ой біда, біда </w:t>
      </w:r>
      <w:proofErr w:type="spellStart"/>
      <w:r w:rsidRPr="000F1581">
        <w:t>мні</w:t>
      </w:r>
      <w:proofErr w:type="spellEnd"/>
      <w:r w:rsidRPr="000F1581">
        <w:t xml:space="preserve">, чайці </w:t>
      </w:r>
      <w:proofErr w:type="spellStart"/>
      <w:r w:rsidRPr="000F1581">
        <w:t>небозі</w:t>
      </w:r>
      <w:proofErr w:type="spellEnd"/>
      <w:r w:rsidRPr="000F1581">
        <w:t xml:space="preserve">» (деякі приписують авторство цього канту Івану Мазепі). Серед авторів світських кантів — філософ Григорій Сковорода, зокрема йому належать канти «Ох </w:t>
      </w:r>
      <w:proofErr w:type="spellStart"/>
      <w:r w:rsidRPr="000F1581">
        <w:t>щастє</w:t>
      </w:r>
      <w:proofErr w:type="spellEnd"/>
      <w:r w:rsidRPr="000F1581">
        <w:t xml:space="preserve">, </w:t>
      </w:r>
      <w:proofErr w:type="spellStart"/>
      <w:r w:rsidRPr="000F1581">
        <w:t>щастє</w:t>
      </w:r>
      <w:proofErr w:type="spellEnd"/>
      <w:r w:rsidRPr="000F1581">
        <w:t xml:space="preserve">, </w:t>
      </w:r>
      <w:proofErr w:type="spellStart"/>
      <w:r w:rsidRPr="000F1581">
        <w:t>бідноє</w:t>
      </w:r>
      <w:proofErr w:type="spellEnd"/>
      <w:r w:rsidRPr="000F1581">
        <w:t xml:space="preserve">, </w:t>
      </w:r>
      <w:proofErr w:type="spellStart"/>
      <w:r w:rsidRPr="000F1581">
        <w:t>злоє</w:t>
      </w:r>
      <w:proofErr w:type="spellEnd"/>
      <w:r w:rsidRPr="000F1581">
        <w:t xml:space="preserve">», «Ах ти, світе </w:t>
      </w:r>
      <w:proofErr w:type="spellStart"/>
      <w:r w:rsidRPr="000F1581">
        <w:t>лістний</w:t>
      </w:r>
      <w:proofErr w:type="spellEnd"/>
      <w:r w:rsidRPr="000F1581">
        <w:t>».</w:t>
      </w:r>
    </w:p>
    <w:p w:rsidR="001C382E" w:rsidRPr="000F1581" w:rsidRDefault="001C382E" w:rsidP="001C382E">
      <w:pPr>
        <w:pStyle w:val="12"/>
      </w:pPr>
      <w:r w:rsidRPr="000F1581">
        <w:t xml:space="preserve">Канти стають улюбленою музичною формою міських верств населення. Ліричні канти вбирають в себе елементи існуючих танцювальних форм, головним чином менуету. Видатними творцями таких пісень були Г. Сковорода («Ох </w:t>
      </w:r>
      <w:proofErr w:type="spellStart"/>
      <w:r w:rsidRPr="000F1581">
        <w:t>щастє</w:t>
      </w:r>
      <w:proofErr w:type="spellEnd"/>
      <w:r w:rsidRPr="000F1581">
        <w:t xml:space="preserve">, </w:t>
      </w:r>
      <w:proofErr w:type="spellStart"/>
      <w:r w:rsidRPr="000F1581">
        <w:t>щастє</w:t>
      </w:r>
      <w:proofErr w:type="spellEnd"/>
      <w:r w:rsidRPr="000F1581">
        <w:t xml:space="preserve">, </w:t>
      </w:r>
      <w:proofErr w:type="spellStart"/>
      <w:r w:rsidRPr="000F1581">
        <w:t>бідноє</w:t>
      </w:r>
      <w:proofErr w:type="spellEnd"/>
      <w:r w:rsidRPr="000F1581">
        <w:t xml:space="preserve">, </w:t>
      </w:r>
      <w:proofErr w:type="spellStart"/>
      <w:r w:rsidRPr="000F1581">
        <w:t>злоє</w:t>
      </w:r>
      <w:proofErr w:type="spellEnd"/>
      <w:r w:rsidRPr="000F1581">
        <w:t xml:space="preserve">», «Ах ти, світе </w:t>
      </w:r>
      <w:proofErr w:type="spellStart"/>
      <w:r w:rsidRPr="000F1581">
        <w:t>лістний</w:t>
      </w:r>
      <w:proofErr w:type="spellEnd"/>
      <w:r w:rsidRPr="000F1581">
        <w:t xml:space="preserve">»), 3. </w:t>
      </w:r>
      <w:proofErr w:type="spellStart"/>
      <w:r w:rsidRPr="000F1581">
        <w:t>Дзюбаревич</w:t>
      </w:r>
      <w:proofErr w:type="spellEnd"/>
      <w:r w:rsidRPr="000F1581">
        <w:t xml:space="preserve">, С. </w:t>
      </w:r>
      <w:proofErr w:type="spellStart"/>
      <w:r w:rsidRPr="000F1581">
        <w:t>Климовський</w:t>
      </w:r>
      <w:proofErr w:type="spellEnd"/>
      <w:r w:rsidRPr="000F1581">
        <w:t xml:space="preserve">, О. </w:t>
      </w:r>
      <w:proofErr w:type="spellStart"/>
      <w:r w:rsidRPr="000F1581">
        <w:t>Падальський</w:t>
      </w:r>
      <w:proofErr w:type="spellEnd"/>
      <w:r w:rsidRPr="000F1581">
        <w:t xml:space="preserve">, І. Бачинський, Я. </w:t>
      </w:r>
      <w:proofErr w:type="spellStart"/>
      <w:r w:rsidRPr="000F1581">
        <w:t>Семержинський</w:t>
      </w:r>
      <w:proofErr w:type="spellEnd"/>
      <w:r w:rsidRPr="000F1581">
        <w:t xml:space="preserve"> та інші поети, однак у більшості випадків слова і музика кантів анонімні. Мелодії кантів служили джерелом для розвитку культової музики. Особливо відчутним був їх вплив на один із хорових жанрів — партесний (багатоголосий) концерт.</w:t>
      </w:r>
    </w:p>
    <w:p w:rsidR="00D25214" w:rsidRPr="000F1581" w:rsidRDefault="001C382E" w:rsidP="001C382E">
      <w:pPr>
        <w:pStyle w:val="12"/>
      </w:pPr>
      <w:r w:rsidRPr="000F1581">
        <w:t xml:space="preserve">Видатний український композитор і теоретик партесного жанру М. Дилецький (1650–1723 рр.) обстоював метод створення духовних гімнів на основі мелодії світської пісні, наводячи як приклад мелодію поширеного тоді </w:t>
      </w:r>
      <w:r w:rsidRPr="000F1581">
        <w:lastRenderedPageBreak/>
        <w:t xml:space="preserve">канта «Радуйся, </w:t>
      </w:r>
      <w:proofErr w:type="spellStart"/>
      <w:r w:rsidRPr="000F1581">
        <w:t>радость</w:t>
      </w:r>
      <w:proofErr w:type="spellEnd"/>
      <w:r w:rsidRPr="000F1581">
        <w:t xml:space="preserve"> свою </w:t>
      </w:r>
      <w:proofErr w:type="spellStart"/>
      <w:r w:rsidRPr="000F1581">
        <w:t>воспіваю</w:t>
      </w:r>
      <w:proofErr w:type="spellEnd"/>
      <w:r w:rsidRPr="000F1581">
        <w:t xml:space="preserve">». Партесний концерт був своєрідним проявом стилю українського бароко в музиці. Видатними виконавцями у цьому жанрі в Україні були Олекса </w:t>
      </w:r>
      <w:proofErr w:type="spellStart"/>
      <w:r w:rsidRPr="000F1581">
        <w:t>Лешковський</w:t>
      </w:r>
      <w:proofErr w:type="spellEnd"/>
      <w:r w:rsidRPr="000F1581">
        <w:t xml:space="preserve">, Клим </w:t>
      </w:r>
      <w:proofErr w:type="spellStart"/>
      <w:r w:rsidRPr="000F1581">
        <w:t>Коновський</w:t>
      </w:r>
      <w:proofErr w:type="spellEnd"/>
      <w:r w:rsidRPr="000F1581">
        <w:t xml:space="preserve">, Василь </w:t>
      </w:r>
      <w:proofErr w:type="spellStart"/>
      <w:r w:rsidRPr="000F1581">
        <w:t>Пікулинський</w:t>
      </w:r>
      <w:proofErr w:type="spellEnd"/>
      <w:r w:rsidRPr="000F1581">
        <w:t xml:space="preserve">, Іван </w:t>
      </w:r>
      <w:proofErr w:type="spellStart"/>
      <w:r w:rsidRPr="000F1581">
        <w:t>Календа</w:t>
      </w:r>
      <w:proofErr w:type="spellEnd"/>
      <w:r w:rsidRPr="000F1581">
        <w:t xml:space="preserve"> та ін.</w:t>
      </w:r>
      <w:r w:rsidRPr="000F1581">
        <w:rPr>
          <w:rStyle w:val="ab"/>
        </w:rPr>
        <w:footnoteReference w:id="2"/>
      </w:r>
    </w:p>
    <w:p w:rsidR="00D25214" w:rsidRPr="000F1581" w:rsidRDefault="00D25214" w:rsidP="00D25214">
      <w:pPr>
        <w:pStyle w:val="21"/>
        <w:numPr>
          <w:ilvl w:val="1"/>
          <w:numId w:val="1"/>
        </w:numPr>
        <w:rPr>
          <w:lang w:val="uk-UA"/>
        </w:rPr>
      </w:pPr>
      <w:bookmarkStart w:id="6" w:name="_Toc103009031"/>
      <w:r w:rsidRPr="000F1581">
        <w:rPr>
          <w:lang w:val="uk-UA"/>
        </w:rPr>
        <w:t>Відомі канти</w:t>
      </w:r>
      <w:bookmarkEnd w:id="6"/>
    </w:p>
    <w:p w:rsidR="001E72CE" w:rsidRPr="000F1581" w:rsidRDefault="001E72CE" w:rsidP="001E72CE">
      <w:pPr>
        <w:pStyle w:val="12"/>
        <w:rPr>
          <w:lang w:bidi="hi-IN"/>
        </w:rPr>
      </w:pPr>
      <w:r w:rsidRPr="000F1581">
        <w:rPr>
          <w:lang w:bidi="hi-IN"/>
        </w:rPr>
        <w:t>Поетика кантів походить від літературної (книжкової) поезії, а не народної пісні. У XVII ст. канти створювалися на слова представників силабічної поезії. Тексти та мелодії кантів побутували в багатьох варіантах, входили у поширені рукописні збірки. Для музичного стилю канту характерно триголосний виклад з паралельним рухом верхніх голосів, квадратна музична строфа.</w:t>
      </w:r>
    </w:p>
    <w:p w:rsidR="001E72CE" w:rsidRPr="000F1581" w:rsidRDefault="001E72CE" w:rsidP="001E72CE">
      <w:pPr>
        <w:pStyle w:val="12"/>
        <w:rPr>
          <w:lang w:bidi="hi-IN"/>
        </w:rPr>
      </w:pPr>
      <w:r w:rsidRPr="000F1581">
        <w:rPr>
          <w:lang w:bidi="hi-IN"/>
        </w:rPr>
        <w:t>Типовими кантами, наприклад, є відомі колядки. Виконувалися ансамблем співаків або хором без супроводу інструментів. Інтонаційний лад канту представляє сплав елементів знаменного співу, української народної пісні, а також польської мелодики.</w:t>
      </w:r>
    </w:p>
    <w:p w:rsidR="001E72CE" w:rsidRPr="000F1581" w:rsidRDefault="001E72CE" w:rsidP="001E72CE">
      <w:pPr>
        <w:pStyle w:val="12"/>
        <w:rPr>
          <w:lang w:bidi="hi-IN"/>
        </w:rPr>
      </w:pPr>
      <w:r w:rsidRPr="000F1581">
        <w:rPr>
          <w:lang w:bidi="hi-IN"/>
        </w:rPr>
        <w:t xml:space="preserve">Найвідомішим пам'ятником духовних кантів є «Богогласник», виданий 1790 року в Почаївській лаврі. З 248 пісень </w:t>
      </w:r>
      <w:proofErr w:type="spellStart"/>
      <w:r w:rsidRPr="000F1581">
        <w:rPr>
          <w:lang w:bidi="hi-IN"/>
        </w:rPr>
        <w:t>пісень</w:t>
      </w:r>
      <w:proofErr w:type="spellEnd"/>
      <w:r w:rsidRPr="000F1581">
        <w:rPr>
          <w:lang w:bidi="hi-IN"/>
        </w:rPr>
        <w:t xml:space="preserve"> першого видання Богогласника — 33 польською мовою, 3 латиною, решта — церковнослов'янською або книжною українською мовою. В тематичному відношенні найбільше кантів у цій збірці присвячено Христові (76), Богородиці і її іконам (56), різним святим (55), ці канти розташовані по групах відповідно до церковних свят. Мелодія записана київською квадратною нотацією. Для ряду кантів мелодія не виписана, натомість вказується на те, що вони співаються на мелодію іншого канту. В мелодиці кантів проявляється опора на </w:t>
      </w:r>
      <w:proofErr w:type="spellStart"/>
      <w:r w:rsidRPr="000F1581">
        <w:rPr>
          <w:lang w:bidi="hi-IN"/>
        </w:rPr>
        <w:t>фукнкційно</w:t>
      </w:r>
      <w:proofErr w:type="spellEnd"/>
      <w:r w:rsidRPr="000F1581">
        <w:rPr>
          <w:lang w:bidi="hi-IN"/>
        </w:rPr>
        <w:t>-гармонічне мислення, у кантах другої половини XVIII століття посилюються зв'язки з фольклором.</w:t>
      </w:r>
    </w:p>
    <w:p w:rsidR="001E72CE" w:rsidRPr="000F1581" w:rsidRDefault="001E72CE" w:rsidP="001E72CE">
      <w:pPr>
        <w:pStyle w:val="12"/>
        <w:rPr>
          <w:lang w:bidi="hi-IN"/>
        </w:rPr>
      </w:pPr>
      <w:r w:rsidRPr="000F1581">
        <w:rPr>
          <w:lang w:bidi="hi-IN"/>
        </w:rPr>
        <w:t xml:space="preserve">Пізніше Богогласник неодноразово перевидавався, зокрема у Почаєві </w:t>
      </w:r>
      <w:r w:rsidRPr="000F1581">
        <w:rPr>
          <w:lang w:bidi="hi-IN"/>
        </w:rPr>
        <w:lastRenderedPageBreak/>
        <w:t xml:space="preserve">(1805, 1825), Львові (1850, 1886). Канти переважно були анонімні. Однак відомі імена деяких авторів: </w:t>
      </w:r>
      <w:proofErr w:type="spellStart"/>
      <w:r w:rsidRPr="000F1581">
        <w:rPr>
          <w:lang w:bidi="hi-IN"/>
        </w:rPr>
        <w:t>Димитрій</w:t>
      </w:r>
      <w:proofErr w:type="spellEnd"/>
      <w:r w:rsidRPr="000F1581">
        <w:rPr>
          <w:lang w:bidi="hi-IN"/>
        </w:rPr>
        <w:t xml:space="preserve"> Туптало, </w:t>
      </w:r>
      <w:proofErr w:type="spellStart"/>
      <w:r w:rsidRPr="000F1581">
        <w:rPr>
          <w:lang w:bidi="hi-IN"/>
        </w:rPr>
        <w:t>Єпифаній</w:t>
      </w:r>
      <w:proofErr w:type="spellEnd"/>
      <w:r w:rsidRPr="000F1581">
        <w:rPr>
          <w:lang w:bidi="hi-IN"/>
        </w:rPr>
        <w:t xml:space="preserve"> </w:t>
      </w:r>
      <w:proofErr w:type="spellStart"/>
      <w:r w:rsidRPr="000F1581">
        <w:rPr>
          <w:lang w:bidi="hi-IN"/>
        </w:rPr>
        <w:t>Славинецький</w:t>
      </w:r>
      <w:proofErr w:type="spellEnd"/>
      <w:r w:rsidRPr="000F1581">
        <w:rPr>
          <w:lang w:bidi="hi-IN"/>
        </w:rPr>
        <w:t>, Феофан Прокопович.</w:t>
      </w:r>
    </w:p>
    <w:p w:rsidR="001E72CE" w:rsidRPr="000F1581" w:rsidRDefault="001E72CE" w:rsidP="001E72CE">
      <w:pPr>
        <w:pStyle w:val="12"/>
        <w:rPr>
          <w:lang w:bidi="hi-IN"/>
        </w:rPr>
      </w:pPr>
      <w:r w:rsidRPr="000F1581">
        <w:rPr>
          <w:lang w:bidi="hi-IN"/>
        </w:rPr>
        <w:t xml:space="preserve">У XVIII ст. з'являються канти патріотичного, побутового, </w:t>
      </w:r>
      <w:proofErr w:type="spellStart"/>
      <w:r w:rsidRPr="000F1581">
        <w:rPr>
          <w:lang w:bidi="hi-IN"/>
        </w:rPr>
        <w:t>любовно</w:t>
      </w:r>
      <w:proofErr w:type="spellEnd"/>
      <w:r w:rsidRPr="000F1581">
        <w:rPr>
          <w:lang w:bidi="hi-IN"/>
        </w:rPr>
        <w:t xml:space="preserve">-ліричного змісту. Значне місце серед них займають </w:t>
      </w:r>
      <w:proofErr w:type="spellStart"/>
      <w:r w:rsidRPr="000F1581">
        <w:rPr>
          <w:lang w:bidi="hi-IN"/>
        </w:rPr>
        <w:t>любовно</w:t>
      </w:r>
      <w:proofErr w:type="spellEnd"/>
      <w:r w:rsidRPr="000F1581">
        <w:rPr>
          <w:lang w:bidi="hi-IN"/>
        </w:rPr>
        <w:t>-ліричні канти, що передували появі жанру пісні-романсу (напр. «</w:t>
      </w:r>
      <w:proofErr w:type="spellStart"/>
      <w:r w:rsidRPr="000F1581">
        <w:rPr>
          <w:lang w:bidi="hi-IN"/>
        </w:rPr>
        <w:t>Бідная</w:t>
      </w:r>
      <w:proofErr w:type="spellEnd"/>
      <w:r w:rsidRPr="000F1581">
        <w:rPr>
          <w:lang w:bidi="hi-IN"/>
        </w:rPr>
        <w:t xml:space="preserve"> моя головонько, де ж тепер моя тепер дівонька», «Нещаслива доля без милого жити» та ін.). Іншою популярною групою світських кантів є жартівливі канти (напр. «Да орав мужик при дорозі», «Ой під </w:t>
      </w:r>
      <w:proofErr w:type="spellStart"/>
      <w:r w:rsidRPr="000F1581">
        <w:rPr>
          <w:lang w:bidi="hi-IN"/>
        </w:rPr>
        <w:t>вишнею</w:t>
      </w:r>
      <w:proofErr w:type="spellEnd"/>
      <w:r w:rsidRPr="000F1581">
        <w:rPr>
          <w:lang w:bidi="hi-IN"/>
        </w:rPr>
        <w:t xml:space="preserve">, під </w:t>
      </w:r>
      <w:proofErr w:type="spellStart"/>
      <w:r w:rsidRPr="000F1581">
        <w:rPr>
          <w:lang w:bidi="hi-IN"/>
        </w:rPr>
        <w:t>черешною</w:t>
      </w:r>
      <w:proofErr w:type="spellEnd"/>
      <w:r w:rsidRPr="000F1581">
        <w:rPr>
          <w:lang w:bidi="hi-IN"/>
        </w:rPr>
        <w:t>» та ін.).</w:t>
      </w:r>
    </w:p>
    <w:p w:rsidR="001E72CE" w:rsidRPr="000F1581" w:rsidRDefault="001E72CE" w:rsidP="001E72CE">
      <w:pPr>
        <w:pStyle w:val="12"/>
        <w:rPr>
          <w:lang w:bidi="hi-IN"/>
        </w:rPr>
      </w:pPr>
      <w:r w:rsidRPr="000F1581">
        <w:rPr>
          <w:lang w:bidi="hi-IN"/>
        </w:rPr>
        <w:t xml:space="preserve">Існують канти і зі скорботнішою тематикою, наприклад «Ой біда, біда </w:t>
      </w:r>
      <w:proofErr w:type="spellStart"/>
      <w:r w:rsidRPr="000F1581">
        <w:rPr>
          <w:lang w:bidi="hi-IN"/>
        </w:rPr>
        <w:t>мні</w:t>
      </w:r>
      <w:proofErr w:type="spellEnd"/>
      <w:r w:rsidRPr="000F1581">
        <w:rPr>
          <w:lang w:bidi="hi-IN"/>
        </w:rPr>
        <w:t xml:space="preserve">, чайці </w:t>
      </w:r>
      <w:proofErr w:type="spellStart"/>
      <w:r w:rsidRPr="000F1581">
        <w:rPr>
          <w:lang w:bidi="hi-IN"/>
        </w:rPr>
        <w:t>небозі</w:t>
      </w:r>
      <w:proofErr w:type="spellEnd"/>
      <w:r w:rsidRPr="000F1581">
        <w:rPr>
          <w:lang w:bidi="hi-IN"/>
        </w:rPr>
        <w:t xml:space="preserve">» (деякі приписують авторство цього канту Івану Мазепі). Серед авторів світських кантів — філософ Григорій Сковорода, зокрема йому належать канти «Ох </w:t>
      </w:r>
      <w:proofErr w:type="spellStart"/>
      <w:r w:rsidRPr="000F1581">
        <w:rPr>
          <w:lang w:bidi="hi-IN"/>
        </w:rPr>
        <w:t>щастє</w:t>
      </w:r>
      <w:proofErr w:type="spellEnd"/>
      <w:r w:rsidRPr="000F1581">
        <w:rPr>
          <w:lang w:bidi="hi-IN"/>
        </w:rPr>
        <w:t xml:space="preserve">, </w:t>
      </w:r>
      <w:proofErr w:type="spellStart"/>
      <w:r w:rsidRPr="000F1581">
        <w:rPr>
          <w:lang w:bidi="hi-IN"/>
        </w:rPr>
        <w:t>щастє</w:t>
      </w:r>
      <w:proofErr w:type="spellEnd"/>
      <w:r w:rsidRPr="000F1581">
        <w:rPr>
          <w:lang w:bidi="hi-IN"/>
        </w:rPr>
        <w:t xml:space="preserve">, </w:t>
      </w:r>
      <w:proofErr w:type="spellStart"/>
      <w:r w:rsidRPr="000F1581">
        <w:rPr>
          <w:lang w:bidi="hi-IN"/>
        </w:rPr>
        <w:t>бідноє</w:t>
      </w:r>
      <w:proofErr w:type="spellEnd"/>
      <w:r w:rsidRPr="000F1581">
        <w:rPr>
          <w:lang w:bidi="hi-IN"/>
        </w:rPr>
        <w:t xml:space="preserve">, </w:t>
      </w:r>
      <w:proofErr w:type="spellStart"/>
      <w:r w:rsidRPr="000F1581">
        <w:rPr>
          <w:lang w:bidi="hi-IN"/>
        </w:rPr>
        <w:t>злоє</w:t>
      </w:r>
      <w:proofErr w:type="spellEnd"/>
      <w:r w:rsidRPr="000F1581">
        <w:rPr>
          <w:lang w:bidi="hi-IN"/>
        </w:rPr>
        <w:t xml:space="preserve">», «Ах ти, світе </w:t>
      </w:r>
      <w:proofErr w:type="spellStart"/>
      <w:r w:rsidRPr="000F1581">
        <w:rPr>
          <w:lang w:bidi="hi-IN"/>
        </w:rPr>
        <w:t>лістний</w:t>
      </w:r>
      <w:proofErr w:type="spellEnd"/>
      <w:r w:rsidRPr="000F1581">
        <w:rPr>
          <w:lang w:bidi="hi-IN"/>
        </w:rPr>
        <w:t>».</w:t>
      </w:r>
    </w:p>
    <w:p w:rsidR="001E72CE" w:rsidRPr="000F1581" w:rsidRDefault="001E72CE" w:rsidP="000F1581">
      <w:pPr>
        <w:pStyle w:val="12"/>
        <w:rPr>
          <w:lang w:bidi="hi-IN"/>
        </w:rPr>
      </w:pPr>
      <w:r w:rsidRPr="000F1581">
        <w:rPr>
          <w:lang w:bidi="hi-IN"/>
        </w:rPr>
        <w:t xml:space="preserve">Канти стають улюбленою музичною формою міських верств населення. Ліричні канти вбирають в себе елементи існуючих танцювальних форм, головним чином менуету. Видатними творцями таких пісень були Г. Сковорода («Ох </w:t>
      </w:r>
      <w:proofErr w:type="spellStart"/>
      <w:r w:rsidRPr="000F1581">
        <w:rPr>
          <w:lang w:bidi="hi-IN"/>
        </w:rPr>
        <w:t>щастє</w:t>
      </w:r>
      <w:proofErr w:type="spellEnd"/>
      <w:r w:rsidRPr="000F1581">
        <w:rPr>
          <w:lang w:bidi="hi-IN"/>
        </w:rPr>
        <w:t xml:space="preserve">, </w:t>
      </w:r>
      <w:proofErr w:type="spellStart"/>
      <w:r w:rsidRPr="000F1581">
        <w:rPr>
          <w:lang w:bidi="hi-IN"/>
        </w:rPr>
        <w:t>щастє</w:t>
      </w:r>
      <w:proofErr w:type="spellEnd"/>
      <w:r w:rsidRPr="000F1581">
        <w:rPr>
          <w:lang w:bidi="hi-IN"/>
        </w:rPr>
        <w:t xml:space="preserve">, </w:t>
      </w:r>
      <w:proofErr w:type="spellStart"/>
      <w:r w:rsidRPr="000F1581">
        <w:rPr>
          <w:lang w:bidi="hi-IN"/>
        </w:rPr>
        <w:t>бідноє</w:t>
      </w:r>
      <w:proofErr w:type="spellEnd"/>
      <w:r w:rsidRPr="000F1581">
        <w:rPr>
          <w:lang w:bidi="hi-IN"/>
        </w:rPr>
        <w:t xml:space="preserve">, </w:t>
      </w:r>
      <w:proofErr w:type="spellStart"/>
      <w:r w:rsidRPr="000F1581">
        <w:rPr>
          <w:lang w:bidi="hi-IN"/>
        </w:rPr>
        <w:t>злоє</w:t>
      </w:r>
      <w:proofErr w:type="spellEnd"/>
      <w:r w:rsidRPr="000F1581">
        <w:rPr>
          <w:lang w:bidi="hi-IN"/>
        </w:rPr>
        <w:t xml:space="preserve">», «Ах ти, світе </w:t>
      </w:r>
      <w:proofErr w:type="spellStart"/>
      <w:r w:rsidRPr="000F1581">
        <w:rPr>
          <w:lang w:bidi="hi-IN"/>
        </w:rPr>
        <w:t>лістний</w:t>
      </w:r>
      <w:proofErr w:type="spellEnd"/>
      <w:r w:rsidRPr="000F1581">
        <w:rPr>
          <w:lang w:bidi="hi-IN"/>
        </w:rPr>
        <w:t xml:space="preserve">»), 3. </w:t>
      </w:r>
      <w:proofErr w:type="spellStart"/>
      <w:r w:rsidRPr="000F1581">
        <w:rPr>
          <w:lang w:bidi="hi-IN"/>
        </w:rPr>
        <w:t>Дзюбаревич</w:t>
      </w:r>
      <w:proofErr w:type="spellEnd"/>
      <w:r w:rsidRPr="000F1581">
        <w:rPr>
          <w:lang w:bidi="hi-IN"/>
        </w:rPr>
        <w:t xml:space="preserve">, С. </w:t>
      </w:r>
      <w:proofErr w:type="spellStart"/>
      <w:r w:rsidRPr="000F1581">
        <w:rPr>
          <w:lang w:bidi="hi-IN"/>
        </w:rPr>
        <w:t>Климовський</w:t>
      </w:r>
      <w:proofErr w:type="spellEnd"/>
      <w:r w:rsidRPr="000F1581">
        <w:rPr>
          <w:lang w:bidi="hi-IN"/>
        </w:rPr>
        <w:t xml:space="preserve">, О. </w:t>
      </w:r>
      <w:proofErr w:type="spellStart"/>
      <w:r w:rsidRPr="000F1581">
        <w:rPr>
          <w:lang w:bidi="hi-IN"/>
        </w:rPr>
        <w:t>Падальський</w:t>
      </w:r>
      <w:proofErr w:type="spellEnd"/>
      <w:r w:rsidRPr="000F1581">
        <w:rPr>
          <w:lang w:bidi="hi-IN"/>
        </w:rPr>
        <w:t xml:space="preserve">, І. Бачинський, Я. </w:t>
      </w:r>
      <w:proofErr w:type="spellStart"/>
      <w:r w:rsidRPr="000F1581">
        <w:rPr>
          <w:lang w:bidi="hi-IN"/>
        </w:rPr>
        <w:t>Семержинський</w:t>
      </w:r>
      <w:proofErr w:type="spellEnd"/>
      <w:r w:rsidRPr="000F1581">
        <w:rPr>
          <w:lang w:bidi="hi-IN"/>
        </w:rPr>
        <w:t xml:space="preserve"> та інші поети, однак у більшості випадків слова і музика кантів анонімні.</w:t>
      </w:r>
      <w:r w:rsidR="000F1581">
        <w:rPr>
          <w:lang w:bidi="hi-IN"/>
        </w:rPr>
        <w:t xml:space="preserve"> </w:t>
      </w:r>
      <w:r w:rsidRPr="000F1581">
        <w:rPr>
          <w:lang w:bidi="hi-IN"/>
        </w:rPr>
        <w:t>Мелодії кантів служили джерелом для розвитку культової музики. Особливо відчутним був їх вплив на один із хорових жанрів — партесний (багатоголосий) концерт.</w:t>
      </w:r>
    </w:p>
    <w:p w:rsidR="001E72CE" w:rsidRPr="000F1581" w:rsidRDefault="001E72CE" w:rsidP="001E72CE">
      <w:pPr>
        <w:pStyle w:val="12"/>
        <w:rPr>
          <w:lang w:bidi="hi-IN"/>
        </w:rPr>
      </w:pPr>
      <w:r w:rsidRPr="000F1581">
        <w:rPr>
          <w:lang w:bidi="hi-IN"/>
        </w:rPr>
        <w:t xml:space="preserve">Видатний український композитор і теоретик партесного жанру М. Дилецький (1650–1723 рр.) обстоював метод створення духовних гімнів на основі мелодії світської пісні, наводячи як приклад мелодію поширеного тоді канта «Радуйся, </w:t>
      </w:r>
      <w:proofErr w:type="spellStart"/>
      <w:r w:rsidRPr="000F1581">
        <w:rPr>
          <w:lang w:bidi="hi-IN"/>
        </w:rPr>
        <w:t>радость</w:t>
      </w:r>
      <w:proofErr w:type="spellEnd"/>
      <w:r w:rsidRPr="000F1581">
        <w:rPr>
          <w:lang w:bidi="hi-IN"/>
        </w:rPr>
        <w:t xml:space="preserve"> свою </w:t>
      </w:r>
      <w:proofErr w:type="spellStart"/>
      <w:r w:rsidRPr="000F1581">
        <w:rPr>
          <w:lang w:bidi="hi-IN"/>
        </w:rPr>
        <w:t>воспіваю</w:t>
      </w:r>
      <w:proofErr w:type="spellEnd"/>
      <w:r w:rsidRPr="000F1581">
        <w:rPr>
          <w:lang w:bidi="hi-IN"/>
        </w:rPr>
        <w:t xml:space="preserve">». Партесний концерт був своєрідним проявом стилю українського бароко в музиці. Видатними виконавцями у цьому жанрі в Україні були Олекса </w:t>
      </w:r>
      <w:proofErr w:type="spellStart"/>
      <w:r w:rsidRPr="000F1581">
        <w:rPr>
          <w:lang w:bidi="hi-IN"/>
        </w:rPr>
        <w:t>Лешковський</w:t>
      </w:r>
      <w:proofErr w:type="spellEnd"/>
      <w:r w:rsidRPr="000F1581">
        <w:rPr>
          <w:lang w:bidi="hi-IN"/>
        </w:rPr>
        <w:t xml:space="preserve">, Клим </w:t>
      </w:r>
      <w:proofErr w:type="spellStart"/>
      <w:r w:rsidRPr="000F1581">
        <w:rPr>
          <w:lang w:bidi="hi-IN"/>
        </w:rPr>
        <w:t>Коновський</w:t>
      </w:r>
      <w:proofErr w:type="spellEnd"/>
      <w:r w:rsidRPr="000F1581">
        <w:rPr>
          <w:lang w:bidi="hi-IN"/>
        </w:rPr>
        <w:t xml:space="preserve">, Василь </w:t>
      </w:r>
      <w:proofErr w:type="spellStart"/>
      <w:r w:rsidRPr="000F1581">
        <w:rPr>
          <w:lang w:bidi="hi-IN"/>
        </w:rPr>
        <w:t>Пікулинський</w:t>
      </w:r>
      <w:proofErr w:type="spellEnd"/>
      <w:r w:rsidRPr="000F1581">
        <w:rPr>
          <w:lang w:bidi="hi-IN"/>
        </w:rPr>
        <w:t xml:space="preserve">, Іван </w:t>
      </w:r>
      <w:proofErr w:type="spellStart"/>
      <w:r w:rsidRPr="000F1581">
        <w:rPr>
          <w:lang w:bidi="hi-IN"/>
        </w:rPr>
        <w:t>Календа</w:t>
      </w:r>
      <w:proofErr w:type="spellEnd"/>
      <w:r w:rsidRPr="000F1581">
        <w:rPr>
          <w:lang w:bidi="hi-IN"/>
        </w:rPr>
        <w:t xml:space="preserve"> та ін.</w:t>
      </w:r>
    </w:p>
    <w:p w:rsidR="00D25214" w:rsidRPr="000F1581" w:rsidRDefault="00D25214" w:rsidP="00D25214">
      <w:pPr>
        <w:pStyle w:val="11"/>
        <w:rPr>
          <w:lang w:val="uk-UA"/>
        </w:rPr>
      </w:pPr>
      <w:bookmarkStart w:id="7" w:name="_Toc103009032"/>
      <w:r w:rsidRPr="000F1581">
        <w:rPr>
          <w:lang w:val="uk-UA"/>
        </w:rPr>
        <w:lastRenderedPageBreak/>
        <w:t>РОЗДІЛ 2 БАРОКО В УКРАЇНСЬКІЙ МУЗИЦІ</w:t>
      </w:r>
      <w:bookmarkEnd w:id="7"/>
    </w:p>
    <w:p w:rsidR="00D25214" w:rsidRPr="000F1581" w:rsidRDefault="00D25214" w:rsidP="00D25214">
      <w:pPr>
        <w:pStyle w:val="21"/>
        <w:rPr>
          <w:lang w:val="uk-UA"/>
        </w:rPr>
      </w:pPr>
      <w:bookmarkStart w:id="8" w:name="_Toc103009033"/>
      <w:r w:rsidRPr="000F1581">
        <w:rPr>
          <w:lang w:val="uk-UA"/>
        </w:rPr>
        <w:t>2.1. Музика відродження</w:t>
      </w:r>
      <w:bookmarkEnd w:id="8"/>
      <w:r w:rsidRPr="000F1581">
        <w:rPr>
          <w:lang w:val="uk-UA"/>
        </w:rPr>
        <w:t xml:space="preserve"> </w:t>
      </w:r>
    </w:p>
    <w:p w:rsidR="001C382E" w:rsidRPr="000F1581" w:rsidRDefault="001C382E" w:rsidP="001C382E">
      <w:pPr>
        <w:pStyle w:val="12"/>
      </w:pPr>
      <w:r w:rsidRPr="000F1581">
        <w:t xml:space="preserve">У надрах стилю бароко з його схильністю до пишності, помпезності, динамічності й святкової орнаментальності в українській православній церковній музиці на зміну поглиблено зосередженому знаменному розспіву прийшло відкрито емоційне звучання хорового багатоголосся. Багатовікова традиція одноголосного співу поступилася місцем захопленню милозвучними гармоніями хору. Це зумовило виникнення нового музичного жанру партесний концерт. Поділ голосів на партії і дав назву новому стилю -партесний спів. Музика концертів творилася для виконання великим хором на 8-12 голосів (партій) або навіть двома хорами (до 48 голосів) без інструментального супроводу. Епізоди, які виконувалися соло і вокальним ансамблем (солістами), чергувалися з хоровими епізодами. У партесній музиці кристалізувався «розкішний стиль» барокової композиції, де важливе місце посідали колористичні ефекти, контрасти тембрових зіставлень, що створювали об’ємне відчуття простору. За образним змістом концерти умовно розподілялися на урочисті, світлі, лірико-драматичні, скорботні. У процесі розвитку партесне багатоголосся поступово змінювалося: </w:t>
      </w:r>
      <w:proofErr w:type="spellStart"/>
      <w:r w:rsidRPr="000F1581">
        <w:t>ускладнювалися</w:t>
      </w:r>
      <w:proofErr w:type="spellEnd"/>
      <w:r w:rsidRPr="000F1581">
        <w:t xml:space="preserve"> поліфонічна техніка та інтонаційний склад композицій. Із впровадженням партесного співу храмова музика поступово набула авторства.</w:t>
      </w:r>
    </w:p>
    <w:p w:rsidR="001C382E" w:rsidRPr="000F1581" w:rsidRDefault="001C382E" w:rsidP="001C382E">
      <w:pPr>
        <w:pStyle w:val="12"/>
      </w:pPr>
      <w:r w:rsidRPr="000F1581">
        <w:t xml:space="preserve">Перша велика постать серед майстрів партесного письма - Микола Дилецький, композитор, учений, музичний просвітитель, хоровий регент (диригент). Його кредо - утвердження ідеї високого професіоналізму в мистецтві. З ім’ям М.П. </w:t>
      </w:r>
      <w:proofErr w:type="spellStart"/>
      <w:r w:rsidRPr="000F1581">
        <w:t>Дилець</w:t>
      </w:r>
      <w:proofErr w:type="spellEnd"/>
      <w:r w:rsidRPr="000F1581">
        <w:t>-кого пов’язане глибоке оновлення вітчизняної професійної музики. Саме він першим з українських композиторів докладно виклав технічну суть лінійної, нотної системи, партесного співу і партесної композиції в музично-теоретичному трактаті «</w:t>
      </w:r>
      <w:proofErr w:type="spellStart"/>
      <w:r w:rsidRPr="000F1581">
        <w:t>Грамматика</w:t>
      </w:r>
      <w:proofErr w:type="spellEnd"/>
      <w:r w:rsidRPr="000F1581">
        <w:t xml:space="preserve"> </w:t>
      </w:r>
      <w:proofErr w:type="spellStart"/>
      <w:r w:rsidRPr="000F1581">
        <w:t>пЬнія</w:t>
      </w:r>
      <w:proofErr w:type="spellEnd"/>
      <w:r w:rsidRPr="000F1581">
        <w:t xml:space="preserve"> </w:t>
      </w:r>
      <w:proofErr w:type="spellStart"/>
      <w:r w:rsidRPr="000F1581">
        <w:t>мусикийского</w:t>
      </w:r>
      <w:proofErr w:type="spellEnd"/>
      <w:r w:rsidRPr="000F1581">
        <w:t>».</w:t>
      </w:r>
    </w:p>
    <w:p w:rsidR="001C382E" w:rsidRPr="000F1581" w:rsidRDefault="001C382E" w:rsidP="001C382E">
      <w:pPr>
        <w:pStyle w:val="12"/>
      </w:pPr>
      <w:r w:rsidRPr="000F1581">
        <w:t xml:space="preserve">Партесні концерти ще не записували в цілісну єдину партитуру. їх </w:t>
      </w:r>
      <w:r w:rsidRPr="000F1581">
        <w:lastRenderedPageBreak/>
        <w:t>рукописи зберігаються у вигляді комплектів книг-</w:t>
      </w:r>
      <w:proofErr w:type="spellStart"/>
      <w:r w:rsidRPr="000F1581">
        <w:t>поголосників</w:t>
      </w:r>
      <w:proofErr w:type="spellEnd"/>
      <w:r w:rsidRPr="000F1581">
        <w:t>, де партія кожного голосу записана в окремій книжечці-партії (звідси назва «партесний»). Із часом деякі книжечки було втрачено, але сучасні музикознавці здійснюють реконструкцію голосів для виконання або видання партесних творів.</w:t>
      </w:r>
    </w:p>
    <w:p w:rsidR="001C382E" w:rsidRPr="000F1581" w:rsidRDefault="001C382E" w:rsidP="001C382E">
      <w:pPr>
        <w:pStyle w:val="12"/>
      </w:pPr>
      <w:r w:rsidRPr="000F1581">
        <w:t>Підкреслена небуденність і поетичність світобачення вченої людини робить бароко періодом розквіту сценічного мистецтва, яке головним чином пов’язане зі шкільним навчанням. Пишна барокова стилістика сприяла розвитку таких академічних курсів, як риторика і логіка за законами театру. А в курсі поетики (піїтики) учні знайомилися з родами літератури -епосом, лірикою і драмою, обов’язково читаючи вголос твори, сповнені словесного плетіння і поетичної умовності. Драма ж потребувала для ілюстрування більш складних засобів, оскільки призначена для сцени. Так у Європі, і зокрема в Україні, виник шкільний театр.</w:t>
      </w:r>
    </w:p>
    <w:p w:rsidR="001C382E" w:rsidRPr="000F1581" w:rsidRDefault="001C382E" w:rsidP="001C382E">
      <w:pPr>
        <w:pStyle w:val="12"/>
      </w:pPr>
      <w:r w:rsidRPr="000F1581">
        <w:t>Шкільний театр був заснований у Київській духовній академії. Його репертуар включав драми про святих, драми-мораліте, драми на історичні сюжети. Ці твори складалися з прологу, який зазвичай виконував автор - учитель поетики; він пояснював зміст і мораль вистави. Потім ішли дві-три дії та епілог.</w:t>
      </w:r>
    </w:p>
    <w:p w:rsidR="001C382E" w:rsidRPr="000F1581" w:rsidRDefault="001C382E" w:rsidP="001C382E">
      <w:pPr>
        <w:pStyle w:val="12"/>
      </w:pPr>
      <w:r w:rsidRPr="000F1581">
        <w:t xml:space="preserve">Гра учнів-акторів у шкільній драмі вирізнялася підкресленими жестами і позами та піднесеною декламацією. Дія відбувалася дуже статично. У проміжках між діями та актами драми з метою розважити глядача учні зображували інтермедії або інтерлюдії - жартівливі сценки з українського побуту, не пов’язані з текстом драми, що виконувалися живою українською мовою. Ось, наприклад, сюжети двох інтермедій: 1) головні персонажі - наївний мужик Стецько і пройдисвіт Клим-ко, який продає нерозумному Стецькові замість лисиці кота в мішку; 2) троє чоловіків вирішують, що пиріг дістанеться тому, хто побачить кращий сон, і поки двоє з них сплять, третій з’їдає пиріг. Шкільний театр українського бароко започаткував драму як сценічне дійство, що відбувалося за певними правилами, з декораціями, </w:t>
      </w:r>
      <w:r w:rsidRPr="000F1581">
        <w:lastRenderedPageBreak/>
        <w:t>шумовими ефектами та іншими сценічними засобами.</w:t>
      </w:r>
    </w:p>
    <w:p w:rsidR="001C382E" w:rsidRPr="000F1581" w:rsidRDefault="001C382E" w:rsidP="001C382E">
      <w:pPr>
        <w:pStyle w:val="12"/>
      </w:pPr>
      <w:r w:rsidRPr="000F1581">
        <w:t xml:space="preserve">У козацько-гетьманську добу - період боротьби українського народу за національну та соціальну незалежність - у народній культурі досяг вершин музичний епос. Саме в ті часи народився унікальний музично-пісенний жанр, властивий тільки українській національній музиці, - думи. Думи - героїчна, </w:t>
      </w:r>
      <w:proofErr w:type="spellStart"/>
      <w:r w:rsidRPr="000F1581">
        <w:t>драматизована</w:t>
      </w:r>
      <w:proofErr w:type="spellEnd"/>
      <w:r w:rsidRPr="000F1581">
        <w:t>, пройнята ліризмом поезія. Боротьба козаків із чужоземними завойовниками, життя бранців у неволі, морські походи козаків, козацькі повстання проти поневолювачів - усі ці події були мотивами українських дум. І це не просто хроніка подій, документ, у якому провідну роль відіграють факти; це, насамперед, художні твори, і тому в їхньому змісті можливий творчий домисел поряд із згадками про історичні події чи діяльність конкретних персонажів. Справжні перлини українського народного епосу - «Дума про козака Голоту», «Дума про Марусю Богуславку», «Дума про Самійла Кішку», «Дума про Івана Богуна» та ін.</w:t>
      </w:r>
    </w:p>
    <w:p w:rsidR="00D25214" w:rsidRPr="000F1581" w:rsidRDefault="001C382E" w:rsidP="001C382E">
      <w:pPr>
        <w:pStyle w:val="12"/>
      </w:pPr>
      <w:r w:rsidRPr="000F1581">
        <w:t>Автори дум того періоду не відомі. Переважно це були учасники козацьких битв і походів. Кобзарі, лірники, бандуристи виконували думи речитативом, наразі мелодія чітко підпорядковувалася поетичному тексту, а віртуозний інструментальний супровід з елементами зображальності «домальовував» картину запеклої битви, страждання невольника чи бурі на морі. Від села до села, від міста до міста розносили народні співці вісті про славу й подвиги героїв, їхню мужність, самопожертву й палку любов до України.</w:t>
      </w:r>
    </w:p>
    <w:p w:rsidR="001C382E" w:rsidRPr="000F1581" w:rsidRDefault="001C382E" w:rsidP="001C382E">
      <w:pPr>
        <w:pStyle w:val="12"/>
      </w:pPr>
      <w:r w:rsidRPr="000F1581">
        <w:t xml:space="preserve">В Україні барокової доби в різних освітніх осередках (братських школах, колегіумах, Києво-Могилянській академії) виник своєрідний вид музично-поетичної творчості, тісно пов’язаний із письмовою віршовою поезією, -кант. Авторами й виконавцями кантів були не лише композитори, регенти хорів, співаки й учителі, а також учні братських шкіл, мандрівні дяки (студенти, які під час канікул (вакацій), щоб прохарчуватися, ішли по селах, шукаючи підробітку, або, не закінчивши колегіуму чи академії через матеріальні нестатки, подорожували містами й селами, заробляючи на прожиття, зокрема </w:t>
      </w:r>
      <w:r w:rsidRPr="000F1581">
        <w:lastRenderedPageBreak/>
        <w:t>співом).</w:t>
      </w:r>
    </w:p>
    <w:p w:rsidR="001C382E" w:rsidRPr="000F1581" w:rsidRDefault="001C382E" w:rsidP="001C382E">
      <w:pPr>
        <w:pStyle w:val="12"/>
      </w:pPr>
      <w:r w:rsidRPr="000F1581">
        <w:t>За музичною формою кант - це триголосна (пізніше чотириголосна) куплетна пісня, що виконувалася хором чи ансамблем без супроводу. Існували церковні й світські канти. Тексти останніх, складені слов’яно-руською або простонародною мовою, висвітлювали різні професії (канти матроські, солдатські, студентські), особливості українського побуту. За змістом поетичного тексту й характером музики канти можна розподілити на урочисті, ліричні, гумористичні й сатиричні. Імена авторів кантів за деяким винятком до нас не дійшли, хоча немає сумніву, що такі пісні складали як музиканти-аматори, так і професіонали. Найвідомішим серед них був філософ, педагог і музикант Григорій Савич Сковорода.</w:t>
      </w:r>
    </w:p>
    <w:p w:rsidR="001C382E" w:rsidRPr="000F1581" w:rsidRDefault="001C382E" w:rsidP="001C382E">
      <w:pPr>
        <w:pStyle w:val="12"/>
      </w:pPr>
      <w:r w:rsidRPr="000F1581">
        <w:t>Багато «</w:t>
      </w:r>
      <w:proofErr w:type="spellStart"/>
      <w:r w:rsidRPr="000F1581">
        <w:t>сковородинських</w:t>
      </w:r>
      <w:proofErr w:type="spellEnd"/>
      <w:r w:rsidRPr="000F1581">
        <w:t xml:space="preserve"> пісень» мали велику популярність серед простого люду й стали народними. Вплив творчості мандрівного філософа на розвиток української пісенної творчості надзвичайно великий. Сковорода розширив тематику й коло образів згаданих жанрів, додав у вокальну музику глибокі філософські роздуми, а також збагатив її гумором та їдкою сатирою. Збірка його творів «Сад божественних пісень» - своєрідний ліричний щоденник. У ньому відбилися життєві події, роздуми автора про високі моральні якості людини, які виявляються у добрих учинках, а добрі вчинки - у мудрості; про вільну людину, яка мусить реалізувати свої можливості, а для цього - пізнати себе.</w:t>
      </w:r>
    </w:p>
    <w:p w:rsidR="00D25214" w:rsidRPr="000F1581" w:rsidRDefault="00D25214" w:rsidP="00D25214">
      <w:pPr>
        <w:pStyle w:val="21"/>
        <w:rPr>
          <w:lang w:val="uk-UA"/>
        </w:rPr>
      </w:pPr>
      <w:bookmarkStart w:id="9" w:name="_Toc103009034"/>
      <w:r w:rsidRPr="000F1581">
        <w:rPr>
          <w:lang w:val="uk-UA"/>
        </w:rPr>
        <w:t>2.2. Музика українського Бароко</w:t>
      </w:r>
      <w:bookmarkEnd w:id="9"/>
    </w:p>
    <w:p w:rsidR="00617816" w:rsidRPr="000F1581" w:rsidRDefault="00617816" w:rsidP="00617816">
      <w:pPr>
        <w:pStyle w:val="12"/>
      </w:pPr>
      <w:r w:rsidRPr="000F1581">
        <w:t xml:space="preserve">Про бароко можна говорити передусім як про </w:t>
      </w:r>
      <w:proofErr w:type="spellStart"/>
      <w:r w:rsidRPr="000F1581">
        <w:t>генералізуючий</w:t>
      </w:r>
      <w:proofErr w:type="spellEnd"/>
      <w:r w:rsidRPr="000F1581">
        <w:t xml:space="preserve"> стиль епохи XVII-XVIII ст. Епоха бароко на загал відзначається складністю, синтезом полярно протиставлених, часом </w:t>
      </w:r>
      <w:proofErr w:type="spellStart"/>
      <w:r w:rsidRPr="000F1581">
        <w:t>позірно</w:t>
      </w:r>
      <w:proofErr w:type="spellEnd"/>
      <w:r w:rsidRPr="000F1581">
        <w:t xml:space="preserve"> несумісних явищ і прагненням до максимальної свободи почуттів. Центральним об’єктом дослідження барокової етики, моралі, філософії, естетики та мистецтва є людина у всіх суперечностях проявів своєї натури, яка втілює в собі ідеал епохи. Українське бароко було дуже яскравим і мало ряд неповторних </w:t>
      </w:r>
      <w:r w:rsidRPr="000F1581">
        <w:lastRenderedPageBreak/>
        <w:t xml:space="preserve">особливостей, що вирізняли його з-поміж інших європейських </w:t>
      </w:r>
      <w:proofErr w:type="spellStart"/>
      <w:r w:rsidRPr="000F1581">
        <w:t>втілень</w:t>
      </w:r>
      <w:proofErr w:type="spellEnd"/>
      <w:r w:rsidRPr="000F1581">
        <w:t xml:space="preserve"> барокової естетики. Цей стиль став наріжним </w:t>
      </w:r>
      <w:proofErr w:type="spellStart"/>
      <w:r w:rsidRPr="000F1581">
        <w:t>каменем</w:t>
      </w:r>
      <w:proofErr w:type="spellEnd"/>
      <w:r w:rsidRPr="000F1581">
        <w:t xml:space="preserve"> на шляху розвитку української культури, переломним пунктом відліку усього її подальшого розвитку.</w:t>
      </w:r>
    </w:p>
    <w:p w:rsidR="00617816" w:rsidRPr="000F1581" w:rsidRDefault="00617816" w:rsidP="00617816">
      <w:pPr>
        <w:pStyle w:val="12"/>
      </w:pPr>
      <w:r w:rsidRPr="000F1581">
        <w:t>Можемо чітко розділити два основні джерела бароко в Україні – перше інспіроване європейськими впливами та друге автономне. Але в мистецькій, в тому числі й музичній, обидва ці джерела органічно поєднались і витворили унікальне за багатоманітністю тематики і образів, оригінальне національне мистецтво. Виняткова поширеність цього стилю у всіх видах мистецтва, а навіть ширше, загалом у тогочасному суспільному розвитку, що знаменував повнокровний розквіт всіх сфер духовного життя – релігії, освіти, науки, культури – після довгого історичного занепаду дозволяє сучасним вченим навіть висунути тезу про особливу барокову ментальність українців.</w:t>
      </w:r>
    </w:p>
    <w:p w:rsidR="00617816" w:rsidRPr="000F1581" w:rsidRDefault="00617816" w:rsidP="00617816">
      <w:pPr>
        <w:pStyle w:val="12"/>
      </w:pPr>
      <w:r w:rsidRPr="000F1581">
        <w:t xml:space="preserve">Барокова культура в Україні створила такий феномен як «низове (або козацьке) бароко». Звичайно ж, творцем і носієм нових світоглядних й естетичних ідей здебільшого були духовенство й аристократія. Однак завдяки козацтву химерне, пишне, патетичне мистецтво бароко отримало значного поширення у всіх верствах суспільства. Неповторність українського бароко полягала у його органічному злитті із народним мистецтвом. Природно, що значного піднесення набуває в епоху бароко і музична культура, переймаючи європейські стильові впливи і відповідно трансформуючи їх на національному ґрунті. Епохальні історичні події, визвольний рух під проводом </w:t>
      </w:r>
      <w:proofErr w:type="spellStart"/>
      <w:r w:rsidRPr="000F1581">
        <w:t>Б.Хмельницького</w:t>
      </w:r>
      <w:proofErr w:type="spellEnd"/>
      <w:r w:rsidRPr="000F1581">
        <w:t xml:space="preserve">, становлення козацтва інспірували виникнення великої кількості історичних пісень та нового жанру – дум. Риси барокової естетики можемо виявити тут на різних рівнях: від високої емоційної насиченості творів аж до визначальної ролі імпровізаційності – суттєвого </w:t>
      </w:r>
      <w:proofErr w:type="spellStart"/>
      <w:r w:rsidRPr="000F1581">
        <w:t>фактора</w:t>
      </w:r>
      <w:proofErr w:type="spellEnd"/>
      <w:r w:rsidRPr="000F1581">
        <w:t xml:space="preserve"> музики бароко.</w:t>
      </w:r>
    </w:p>
    <w:p w:rsidR="00617816" w:rsidRPr="000F1581" w:rsidRDefault="00617816" w:rsidP="00617816">
      <w:pPr>
        <w:pStyle w:val="12"/>
      </w:pPr>
      <w:r w:rsidRPr="000F1581">
        <w:t xml:space="preserve">Епосі українського бароко завдячують своїм виникненням і канти. Відомо, що кант – міська пісня XVII-XVIII ст. – формується як синтетичний бароковий жанр на основі духовної пісні (псальми), поширеної на той час в українській поезії, у якому поєдналося книжне поетичне слово з музикою. За </w:t>
      </w:r>
      <w:r w:rsidRPr="000F1581">
        <w:lastRenderedPageBreak/>
        <w:t xml:space="preserve">музичною мовою являє собою багатоголосну (найчастіше триголосну) пісню </w:t>
      </w:r>
      <w:proofErr w:type="spellStart"/>
      <w:r w:rsidRPr="000F1581">
        <w:t>напівпрофесійного</w:t>
      </w:r>
      <w:proofErr w:type="spellEnd"/>
      <w:r w:rsidRPr="000F1581">
        <w:t xml:space="preserve"> походження із силабічним (або </w:t>
      </w:r>
      <w:proofErr w:type="spellStart"/>
      <w:r w:rsidRPr="000F1581">
        <w:t>силаботонічним</w:t>
      </w:r>
      <w:proofErr w:type="spellEnd"/>
      <w:r w:rsidRPr="000F1581">
        <w:t>) текстом побутового світського або духовно-моралістичного змісту.</w:t>
      </w:r>
    </w:p>
    <w:p w:rsidR="00617816" w:rsidRPr="000F1581" w:rsidRDefault="00617816" w:rsidP="00617816">
      <w:pPr>
        <w:pStyle w:val="12"/>
      </w:pPr>
      <w:r w:rsidRPr="000F1581">
        <w:t>І на народну, і на професійну музичну творчість суттєво вплинув той високий рівень освіти, що його досягла Україна вже наприкінці XVI ст. Музика як одна із «семи вільних наук» (</w:t>
      </w:r>
      <w:proofErr w:type="spellStart"/>
      <w:r w:rsidRPr="000F1581">
        <w:t>septem</w:t>
      </w:r>
      <w:proofErr w:type="spellEnd"/>
      <w:r w:rsidRPr="000F1581">
        <w:t xml:space="preserve"> </w:t>
      </w:r>
      <w:proofErr w:type="spellStart"/>
      <w:r w:rsidRPr="000F1581">
        <w:t>artes</w:t>
      </w:r>
      <w:proofErr w:type="spellEnd"/>
      <w:r w:rsidRPr="000F1581">
        <w:t xml:space="preserve"> </w:t>
      </w:r>
      <w:proofErr w:type="spellStart"/>
      <w:r w:rsidRPr="000F1581">
        <w:t>liberalis</w:t>
      </w:r>
      <w:proofErr w:type="spellEnd"/>
      <w:r w:rsidRPr="000F1581">
        <w:t xml:space="preserve">) була обов’язковою в Києво-Могилянській академії. Важливого значення набуло вивчення музики в </w:t>
      </w:r>
      <w:proofErr w:type="spellStart"/>
      <w:r w:rsidRPr="000F1581">
        <w:t>т.зв</w:t>
      </w:r>
      <w:proofErr w:type="spellEnd"/>
      <w:r w:rsidRPr="000F1581">
        <w:t xml:space="preserve">. «братських школах» і в школах Запорізької Січі. Кульмінаційним пунктом розвитку тогочасної музичної освіти стало відкриття в Глухові 1730 р. «Школи співу та інструментальної музики». Музика відігравала важливу роль і в </w:t>
      </w:r>
      <w:proofErr w:type="spellStart"/>
      <w:r w:rsidRPr="000F1581">
        <w:t>т.зв</w:t>
      </w:r>
      <w:proofErr w:type="spellEnd"/>
      <w:r w:rsidRPr="000F1581">
        <w:t xml:space="preserve">. «шкільних драмах», що були успадковані від практики єзуїтів. Піднесення освіти інспірувало виникнення нових жанрів професійної музики – передусім духовної хорової з її вершинним здобутком – багатоголосим партесним концертом. Найчастіше такий концерт писався на 8 або 12 голосів. В хорових концертах проявляються ознаки барокового стилю: </w:t>
      </w:r>
      <w:proofErr w:type="spellStart"/>
      <w:r w:rsidRPr="000F1581">
        <w:t>багатохорне</w:t>
      </w:r>
      <w:proofErr w:type="spellEnd"/>
      <w:r w:rsidRPr="000F1581">
        <w:t xml:space="preserve"> звучання, віртуозність, контрастність, характерні зіставлення </w:t>
      </w:r>
      <w:proofErr w:type="spellStart"/>
      <w:r w:rsidRPr="000F1581">
        <w:t>soli-tutti</w:t>
      </w:r>
      <w:proofErr w:type="spellEnd"/>
      <w:r w:rsidRPr="000F1581">
        <w:t xml:space="preserve"> тощо. Не дивно, що українські автори (серед найвідоміших – Микола Дилецький та Симеон </w:t>
      </w:r>
      <w:proofErr w:type="spellStart"/>
      <w:r w:rsidRPr="000F1581">
        <w:t>Пекалицький</w:t>
      </w:r>
      <w:proofErr w:type="spellEnd"/>
      <w:r w:rsidRPr="000F1581">
        <w:t>) найактивніше переймають цей бароковий жанр, адже співучість, тяжіння до сольного вокального і хорового виконавства споконвіку були притаманні національній ментальності.</w:t>
      </w:r>
    </w:p>
    <w:p w:rsidR="001C382E" w:rsidRPr="000F1581" w:rsidRDefault="00617816" w:rsidP="001C382E">
      <w:pPr>
        <w:pStyle w:val="12"/>
      </w:pPr>
      <w:r w:rsidRPr="000F1581">
        <w:t xml:space="preserve">Духовні концерти авторів пізнішого часу – Дмитра Бортнянського, Максима Березовського, Артема Веделя – теж можна розглядати як продовження барокових тенденцій. Хоча «золота доба» української музики хронологічно співпадала із західноєвропейським класицизмом, по суті, однак, продовжувала культивувати барокові здобутки. Та й в наступних епохах – аж до сучасності! - барокові моделі постійно отримували своє нове прочитання, що свідчить про невичерпний потенціал цієї </w:t>
      </w:r>
      <w:proofErr w:type="spellStart"/>
      <w:r w:rsidRPr="000F1581">
        <w:t>багатющої</w:t>
      </w:r>
      <w:proofErr w:type="spellEnd"/>
      <w:r w:rsidRPr="000F1581">
        <w:t xml:space="preserve"> стильової традиції національної культури.</w:t>
      </w:r>
    </w:p>
    <w:p w:rsidR="008566EF" w:rsidRPr="000F1581" w:rsidRDefault="00D25214" w:rsidP="00D25214">
      <w:pPr>
        <w:pStyle w:val="11"/>
        <w:rPr>
          <w:lang w:val="uk-UA"/>
        </w:rPr>
      </w:pPr>
      <w:bookmarkStart w:id="10" w:name="_Toc103009035"/>
      <w:r w:rsidRPr="000F1581">
        <w:rPr>
          <w:lang w:val="uk-UA"/>
        </w:rPr>
        <w:lastRenderedPageBreak/>
        <w:t>РОЗДІЛ 3 УКРАЇНСЬКА МУЗИКА XVII–XVIIІ СТ. У КОНТЕКСТІ ЗАХІДНОЄВРОПЕЙСЬКОГО МУЗИЧНОГО БАРОКО</w:t>
      </w:r>
      <w:bookmarkEnd w:id="10"/>
    </w:p>
    <w:p w:rsidR="001E72CE" w:rsidRPr="000F1581" w:rsidRDefault="001E72CE" w:rsidP="001E72CE">
      <w:pPr>
        <w:pStyle w:val="12"/>
      </w:pPr>
      <w:r w:rsidRPr="000F1581">
        <w:t>В епоху Відродження, на основі ідеології гуманізму в Західній і Центральній Європі починає розвиватися світське мистецтво. На перший план виходять естетичні та пізнавальні функції музики, її здатність служити не тільки засобом управління поведінкою людей, а й відображенням внутрішнього світу людини. Тобто в музиці виділяється індивідуальне начало. Окремим самостійною складовою музичної культури стає публіка. Розквіт набуває інструментальна музика та виконавство, особливо на лютні, а в Україні - бандурі.</w:t>
      </w:r>
    </w:p>
    <w:p w:rsidR="001E72CE" w:rsidRPr="000F1581" w:rsidRDefault="001E72CE" w:rsidP="001E72CE">
      <w:pPr>
        <w:pStyle w:val="12"/>
      </w:pPr>
      <w:r w:rsidRPr="000F1581">
        <w:t>Саме завдяки посиленню індивідуального начала на передній план виходить сольний спів з інструментальним супроводом. Вокальне мистецтво особливо тонко може передати порухи внутрішнього світу людини, її настрої. В українській культурі ліричні прояви пов'язані насамперед з художньою ментальністю нашого народу. А що, як не спів та лірична мелодія може найкраще відобразити ніжну, лагідну вдачу?</w:t>
      </w:r>
    </w:p>
    <w:p w:rsidR="001E72CE" w:rsidRPr="000F1581" w:rsidRDefault="001E72CE" w:rsidP="001E72CE">
      <w:pPr>
        <w:pStyle w:val="12"/>
      </w:pPr>
      <w:r w:rsidRPr="000F1581">
        <w:t xml:space="preserve">В українській музичній культурі продовжують широко побутувати та розвиватися народнопісенна творчість та виконавство. Особливе місце належить епічному жанру - думам та історичним пісням, в яких відображалася драматична історія українського народу. Зміст найстарших дум та історичних пісень зв'язаний з визвольною боротьбою проти татар і турок та проти поневолення </w:t>
      </w:r>
      <w:proofErr w:type="spellStart"/>
      <w:r w:rsidRPr="000F1581">
        <w:t>пансько</w:t>
      </w:r>
      <w:proofErr w:type="spellEnd"/>
      <w:r w:rsidRPr="000F1581">
        <w:t xml:space="preserve">-шляхетською Польщею. Найбільш відомі з них - "Дума про Марусю Богуславку", "Дума про Самійла Кішку", "Хмельницький та Барабані", "Дума про трьох братів </w:t>
      </w:r>
      <w:proofErr w:type="spellStart"/>
      <w:r w:rsidRPr="000F1581">
        <w:t>Озівських</w:t>
      </w:r>
      <w:proofErr w:type="spellEnd"/>
      <w:r w:rsidRPr="000F1581">
        <w:t>" та ін. Носіями цього мистецтва були кобзарі, які славилися своїм гарними голосами, даром мелодичної імпровізації та досконалим володінням інструменту. Серед них слід назвати Федора Холодного, Остапа Вересая, Михайла Кравченка. Крім історичних пісень, кобзарі виконували також жартівливу, сатиричну, іноді танцювальну музику.</w:t>
      </w:r>
    </w:p>
    <w:p w:rsidR="001E72CE" w:rsidRPr="000F1581" w:rsidRDefault="001E72CE" w:rsidP="001E72CE">
      <w:pPr>
        <w:pStyle w:val="12"/>
      </w:pPr>
      <w:r w:rsidRPr="000F1581">
        <w:lastRenderedPageBreak/>
        <w:t>Мистецтво виконання дум передавалося від одного кобзаря до іншого. Як правило, талановитий кобзар мав учнів, які не менше трьох років проходили практику гри на бандурі та виконання дум. Для отримання права на власне виконання вони складали іспит перед авторитетними майстрами-бандуристами. Існували навіть спеціальні фахові об'єднання - "братства" кобзарів і лірників, які мали свій устав, виборних старших і громадську касу. До кінця XIX ст. мелодії дум майже записувалися. Це була усна традиція народної творчості. Перші повноцінні записи належать класикові української музики Миколі Лисенку.</w:t>
      </w:r>
    </w:p>
    <w:p w:rsidR="001E72CE" w:rsidRPr="000F1581" w:rsidRDefault="001E72CE" w:rsidP="001E72CE">
      <w:pPr>
        <w:pStyle w:val="12"/>
      </w:pPr>
      <w:r w:rsidRPr="000F1581">
        <w:t>Українська професійна музика бере початок ще в першій половині XV ст. від так званих братчиків - членів професійних братств і братських шкіл. Обов'язковим в них було навчання церковного співу та музичній грамоті. Найбільше значення відіграла діяльність Острозького, а потім Київського колегіумів, що згодом був перетворений на Київську академію - перший в Україні вищий учбовий заклад.</w:t>
      </w:r>
    </w:p>
    <w:p w:rsidR="001E72CE" w:rsidRPr="000F1581" w:rsidRDefault="001E72CE" w:rsidP="001E72CE">
      <w:pPr>
        <w:pStyle w:val="12"/>
      </w:pPr>
      <w:r w:rsidRPr="000F1581">
        <w:t>Обов'язковими дисциплінами були тут церковний спів по нотах та музична грамота. Викладання цих дисциплін доручалося братчикам-регентам хорів та музикантам. У братських школах навчали музично освічених півчих, регентів, учителів співу і навіть композиторів. Це відіграло велику роль у розвитку професійної музичної культури України.</w:t>
      </w:r>
    </w:p>
    <w:p w:rsidR="001E72CE" w:rsidRPr="000F1581" w:rsidRDefault="001E72CE" w:rsidP="001E72CE">
      <w:pPr>
        <w:pStyle w:val="12"/>
      </w:pPr>
      <w:r w:rsidRPr="000F1581">
        <w:t xml:space="preserve">З кінця XV ст. у православних церквах існував багатоголосий хоровий спів. Про це свідчить звернення українського духовенства до візантійського патріарха Мелетія </w:t>
      </w:r>
      <w:proofErr w:type="spellStart"/>
      <w:r w:rsidRPr="000F1581">
        <w:t>Пігаса</w:t>
      </w:r>
      <w:proofErr w:type="spellEnd"/>
      <w:r w:rsidRPr="000F1581">
        <w:t xml:space="preserve"> (кінець XVI ст.) з проханням узаконити в українській православній церкві багатоголосий спів, який згодом назвали партесним (спів за окремими партіями, зафіксованими нотами). Це був саме в Україні був створений жанр партесного концерту, який вперше застосував </w:t>
      </w:r>
      <w:proofErr w:type="spellStart"/>
      <w:r w:rsidRPr="000F1581">
        <w:t>акордово</w:t>
      </w:r>
      <w:proofErr w:type="spellEnd"/>
      <w:r w:rsidRPr="000F1581">
        <w:t xml:space="preserve">-поліфонічний тип мислення, на якому </w:t>
      </w:r>
      <w:proofErr w:type="spellStart"/>
      <w:r w:rsidRPr="000F1581">
        <w:t>грунтувалась</w:t>
      </w:r>
      <w:proofErr w:type="spellEnd"/>
      <w:r w:rsidRPr="000F1581">
        <w:t xml:space="preserve"> західноєвропейська музика XVII-XVIII ст. Партесний концерт являв собою </w:t>
      </w:r>
      <w:proofErr w:type="spellStart"/>
      <w:r w:rsidRPr="000F1581">
        <w:t>дванадцятиголосий</w:t>
      </w:r>
      <w:proofErr w:type="spellEnd"/>
      <w:r w:rsidRPr="000F1581">
        <w:t xml:space="preserve"> </w:t>
      </w:r>
      <w:proofErr w:type="spellStart"/>
      <w:r w:rsidRPr="000F1581">
        <w:t>акапельний</w:t>
      </w:r>
      <w:proofErr w:type="spellEnd"/>
      <w:r w:rsidRPr="000F1581">
        <w:t xml:space="preserve"> (без інструментального супроводу) твір. За образним змістом концерти є урочистими, лірико-епічними, розповідними.</w:t>
      </w:r>
    </w:p>
    <w:p w:rsidR="001E72CE" w:rsidRPr="000F1581" w:rsidRDefault="001E72CE" w:rsidP="001E72CE">
      <w:pPr>
        <w:pStyle w:val="12"/>
      </w:pPr>
      <w:r w:rsidRPr="000F1581">
        <w:lastRenderedPageBreak/>
        <w:t>Адміністративним центром партесного співу було місто Глухів. Тут у XVIII ст. проживав останній гетьман Кирило Розумовський. Людина високої культури та освіти, він утримував власний хор у складі 40 співаків, які поповнювали санкт-петербурзьку Імператорську придворну капелу, що була найвизначнішим хором імперії і викликала захоплення багатьох іноземних музикантів.</w:t>
      </w:r>
    </w:p>
    <w:p w:rsidR="001E72CE" w:rsidRPr="000F1581" w:rsidRDefault="001E72CE" w:rsidP="001E72CE">
      <w:pPr>
        <w:pStyle w:val="12"/>
      </w:pPr>
      <w:r w:rsidRPr="000F1581">
        <w:t xml:space="preserve">Основним жанром тогочасної фахової музики був партесний концерт. Це - багатоголосний одночастинний хоровий твір. Слово "партесний" походить від латинського </w:t>
      </w:r>
      <w:proofErr w:type="spellStart"/>
      <w:r w:rsidRPr="000F1581">
        <w:t>partes</w:t>
      </w:r>
      <w:proofErr w:type="spellEnd"/>
      <w:r w:rsidRPr="000F1581">
        <w:t>, що означає спів за партіями з нот. Поряд з концертом розвивалися й інші жанри- кант псальма, одноголосна пісня з інструментальним супроводом. Між згаданими жанрами існували зв'язки. На кант і псальму впливала народна пісня, кант, в свою чергу, впливав па партесний концерт.</w:t>
      </w:r>
    </w:p>
    <w:p w:rsidR="001E72CE" w:rsidRPr="000F1581" w:rsidRDefault="001E72CE" w:rsidP="001E72CE">
      <w:pPr>
        <w:pStyle w:val="12"/>
      </w:pPr>
      <w:r w:rsidRPr="000F1581">
        <w:t>Чому саме в Україні виник партесний спів? Україна завжди славилася своїми вокальними талантами, і специфікою її культури завжди був і залишається спів. У партесному співі кількість голосів - фактура (тобто наповненість) коливалася від 3 до 12, а часом сягала 16, 24 і навіть 48 голосів.</w:t>
      </w:r>
    </w:p>
    <w:p w:rsidR="001E72CE" w:rsidRPr="000F1581" w:rsidRDefault="001E72CE" w:rsidP="001E72CE">
      <w:pPr>
        <w:pStyle w:val="12"/>
      </w:pPr>
      <w:r w:rsidRPr="000F1581">
        <w:t xml:space="preserve">Серед творців партесного співу особливо відомий Микола </w:t>
      </w:r>
      <w:proofErr w:type="spellStart"/>
      <w:r w:rsidRPr="000F1581">
        <w:t>Дшіецький</w:t>
      </w:r>
      <w:proofErr w:type="spellEnd"/>
      <w:r w:rsidRPr="000F1581">
        <w:t>, який, до того ж, став автором першого музичного підручника "</w:t>
      </w:r>
      <w:proofErr w:type="spellStart"/>
      <w:r w:rsidRPr="000F1581">
        <w:t>Грамматика</w:t>
      </w:r>
      <w:proofErr w:type="spellEnd"/>
      <w:r w:rsidRPr="000F1581">
        <w:t xml:space="preserve"> </w:t>
      </w:r>
      <w:proofErr w:type="spellStart"/>
      <w:r w:rsidRPr="000F1581">
        <w:t>мусикийского</w:t>
      </w:r>
      <w:proofErr w:type="spellEnd"/>
      <w:r w:rsidRPr="000F1581">
        <w:t xml:space="preserve"> </w:t>
      </w:r>
      <w:proofErr w:type="spellStart"/>
      <w:r w:rsidRPr="000F1581">
        <w:t>пения</w:t>
      </w:r>
      <w:proofErr w:type="spellEnd"/>
      <w:r w:rsidRPr="000F1581">
        <w:t>" (1677). Поява такого підручника свідчила про високий фаховий рівень музичного мистецтва України. Він став першим підручником з теорії музики, композиції, практичним посібником для композиторів, теоретиків та вчителів співу багатьох поколінь. Водночас "</w:t>
      </w:r>
      <w:proofErr w:type="spellStart"/>
      <w:r w:rsidRPr="000F1581">
        <w:t>Грамматика</w:t>
      </w:r>
      <w:proofErr w:type="spellEnd"/>
      <w:r w:rsidRPr="000F1581">
        <w:t>" М. Дилецького є цінним документом, що відображає розвиток форм партесного співу в XVII ст.</w:t>
      </w:r>
    </w:p>
    <w:p w:rsidR="001E72CE" w:rsidRPr="000F1581" w:rsidRDefault="001E72CE" w:rsidP="001E72CE">
      <w:pPr>
        <w:pStyle w:val="12"/>
      </w:pPr>
      <w:r w:rsidRPr="000F1581">
        <w:t>Хоча зростання музичного професіоналізму було пов'язане, насамперед, з церковною музикою, у суспільстві ширився попит на своєрідні форми світського музичного побуту в містах. Одним з найбільш ранніх професійних пісенних жанрів в Україні був кант триголоса пісня без інструментального супроводу. Особливо популярними були канти любовні та жартівливо-</w:t>
      </w:r>
      <w:r w:rsidRPr="000F1581">
        <w:lastRenderedPageBreak/>
        <w:t xml:space="preserve">сатиричні. Існували також панегіричні (хвалебні), побутові, </w:t>
      </w:r>
      <w:proofErr w:type="spellStart"/>
      <w:r w:rsidRPr="000F1581">
        <w:t>філософсько</w:t>
      </w:r>
      <w:proofErr w:type="spellEnd"/>
      <w:r w:rsidRPr="000F1581">
        <w:t>-повчальні й антирелігійні канти.</w:t>
      </w:r>
    </w:p>
    <w:p w:rsidR="001E72CE" w:rsidRPr="000F1581" w:rsidRDefault="001E72CE" w:rsidP="001E72CE">
      <w:pPr>
        <w:pStyle w:val="12"/>
      </w:pPr>
      <w:r w:rsidRPr="000F1581">
        <w:t>Кант виник на межі XVI-XVII ст., саме тоді, коли в Західній Європі народилася опера. Нагадаємо, що в цей час в Україні панувала стихія хорової духовної музики. Згодом канти відіграють важливу роль в музично-театральному мистецтві, в народному вертепному дійстві, шкільних драмах, інтермедіях тощо. Авторами кантів спочатку були співаки церковних хорів, учні братських шкіл, студенти колегіумів, а згодом - представники різних верств населення-ремісники, солдати, матроси.</w:t>
      </w:r>
    </w:p>
    <w:p w:rsidR="001E72CE" w:rsidRPr="000F1581" w:rsidRDefault="001E72CE" w:rsidP="001E72CE">
      <w:pPr>
        <w:pStyle w:val="12"/>
      </w:pPr>
      <w:r w:rsidRPr="000F1581">
        <w:t>В історії розвитку народної творчості та професійного мистецтва важливу роль відіграла сольна пісня з інструментальним супроводом. Вона зародилася в міському музичному побуті XVII ст. У цьому жанрі яскраво проявилися процеси взаємопроникнення сільської та міської пісні, фольклорної та професіональної творчості. Сольна пісня відображала внутрішній світ людини більш безпосередньо, ніж кант. Існуючи довгий час (упродовж XVII-XVIII ст.) поряд з кантом, сольна пісня поступово витіснила його не тільки з домашнього музикування, й з музичного театру. Сольна пісня пов'язана з віршовою писемною українською поезією. У більшості випадків текст та мелодію пісні складав один автор. Саме від сольної пісні XVII-XVIII ст. почався розвиток популярного сьогодні жанру "авторської пісні".</w:t>
      </w:r>
    </w:p>
    <w:p w:rsidR="001E72CE" w:rsidRPr="000F1581" w:rsidRDefault="001E72CE" w:rsidP="001E72CE">
      <w:pPr>
        <w:pStyle w:val="12"/>
      </w:pPr>
      <w:r w:rsidRPr="000F1581">
        <w:t xml:space="preserve">В українській культурі є імена, які довгий час були невідомі. Так, у першій половині XVIII ст. це були батько Тимофій і дочка Єлизавета </w:t>
      </w:r>
      <w:proofErr w:type="spellStart"/>
      <w:r w:rsidRPr="000F1581">
        <w:t>Білоградські</w:t>
      </w:r>
      <w:proofErr w:type="spellEnd"/>
      <w:r w:rsidRPr="000F1581">
        <w:t xml:space="preserve">. Тимофій був бандуристом, </w:t>
      </w:r>
      <w:proofErr w:type="spellStart"/>
      <w:r w:rsidRPr="000F1581">
        <w:t>лютністом</w:t>
      </w:r>
      <w:proofErr w:type="spellEnd"/>
      <w:r w:rsidRPr="000F1581">
        <w:t>, співаком. Дочка - співачкою, клавесиністкою, композитором при дворі Єлизавети у Петербурзі, першим автором інструментальних варіацій - надзвичайно поширеного жанру у вітчизняній музиці.</w:t>
      </w:r>
    </w:p>
    <w:p w:rsidR="001E72CE" w:rsidRPr="000F1581" w:rsidRDefault="001E72CE" w:rsidP="001E72CE">
      <w:pPr>
        <w:pStyle w:val="12"/>
      </w:pPr>
      <w:r w:rsidRPr="000F1581">
        <w:t xml:space="preserve">Назвемо ще кілька прізвищ: Йосип </w:t>
      </w:r>
      <w:proofErr w:type="spellStart"/>
      <w:r w:rsidRPr="000F1581">
        <w:t>Мандичевський</w:t>
      </w:r>
      <w:proofErr w:type="spellEnd"/>
      <w:r w:rsidRPr="000F1581">
        <w:t xml:space="preserve"> - музикознавець, композитор, педагог, професор Віденської консерваторії, Тимофій </w:t>
      </w:r>
      <w:proofErr w:type="spellStart"/>
      <w:r w:rsidRPr="000F1581">
        <w:t>Шпаковський</w:t>
      </w:r>
      <w:proofErr w:type="spellEnd"/>
      <w:r w:rsidRPr="000F1581">
        <w:t xml:space="preserve"> - талановитий піаніст, композитор. Цими іменами може гордитися не тільки українська музична, а й уся європейська культура.</w:t>
      </w:r>
    </w:p>
    <w:p w:rsidR="001E72CE" w:rsidRPr="000F1581" w:rsidRDefault="001E72CE" w:rsidP="001E72CE">
      <w:pPr>
        <w:pStyle w:val="12"/>
      </w:pPr>
      <w:r w:rsidRPr="000F1581">
        <w:lastRenderedPageBreak/>
        <w:t>Розвиток української професіональної музики був тісно пов'язаний з так званими музичними цехами, які існували на зразок ремісничих. Відомо, що музичні цехи, які мали свої устави, існували в Києві ще з початку XVI ст. Це були міцні організації, які захищали права професіоналів. Вони обслуговували міське та навколишнє сільське населення.</w:t>
      </w:r>
    </w:p>
    <w:p w:rsidR="001E72CE" w:rsidRPr="000F1581" w:rsidRDefault="001E72CE" w:rsidP="001E72CE">
      <w:pPr>
        <w:pStyle w:val="12"/>
      </w:pPr>
      <w:r w:rsidRPr="000F1581">
        <w:t xml:space="preserve">Поряд з цехами у великих містах України виникають міські оркестри, виступають кріпацькі оркестри та капели. Музичний театр, на відміну від Італії, Франції, Англії в Україні був інакший. Джерела українського музичного театру складали старовинні народні свята, хороводи, колядні ігри, весільні дійства. Водночас, з античних часів існували традиції музики та хорового співу, які супроводжували давньогрецькі класичні драми. Розвиток музично-театрального мистецтва українського народу сягає ще у XV ст. Про значне його поширення свідчать церковно-полемічні твори Івана Вишенського. Засобами театру та музики в народі відображалися явища життя та побуту. Церква забороняла ці вистави, але дарма! Люди не могли існувати без своїх </w:t>
      </w:r>
      <w:proofErr w:type="spellStart"/>
      <w:r w:rsidRPr="000F1581">
        <w:t>веснянкових</w:t>
      </w:r>
      <w:proofErr w:type="spellEnd"/>
      <w:r w:rsidRPr="000F1581">
        <w:t xml:space="preserve"> танкових ігор "Коструб", "Король", "Воротар", новорічних ігор "Коза", "Маланка".</w:t>
      </w:r>
    </w:p>
    <w:p w:rsidR="00D25214" w:rsidRPr="000F1581" w:rsidRDefault="00D25214" w:rsidP="00D25214">
      <w:pPr>
        <w:pStyle w:val="11"/>
        <w:rPr>
          <w:lang w:val="uk-UA"/>
        </w:rPr>
      </w:pPr>
      <w:bookmarkStart w:id="11" w:name="_Toc103009036"/>
      <w:r w:rsidRPr="000F1581">
        <w:rPr>
          <w:lang w:val="uk-UA"/>
        </w:rPr>
        <w:lastRenderedPageBreak/>
        <w:t>ВИСНОВКИ</w:t>
      </w:r>
      <w:bookmarkEnd w:id="11"/>
    </w:p>
    <w:p w:rsidR="001E72CE" w:rsidRPr="000F1581" w:rsidRDefault="001E72CE" w:rsidP="001E72CE">
      <w:pPr>
        <w:pStyle w:val="12"/>
      </w:pPr>
      <w:r w:rsidRPr="000F1581">
        <w:t xml:space="preserve">Українська музика цієї доби в контексті європейської культури виявилася художньо розвиненою, професійною, розмаїтою за жанрами. Характерна для неї опора на народно-музичні джерела, зумовлювала розвиток виразових засобів та жанрів, які поступово проникали і живили професіональну музику, що і визначало її специфіку та особливість, мелодії. Його знамените "Весілля Фігаро" відкрило нову сторінку в галузі опери - ліричну комедію, що спирається на оперний досвід та досягнення старовинного театрального жанру - комедії </w:t>
      </w:r>
      <w:proofErr w:type="spellStart"/>
      <w:r w:rsidRPr="000F1581">
        <w:t>дель</w:t>
      </w:r>
      <w:proofErr w:type="spellEnd"/>
      <w:r w:rsidRPr="000F1581">
        <w:t xml:space="preserve"> </w:t>
      </w:r>
      <w:proofErr w:type="spellStart"/>
      <w:r w:rsidRPr="000F1581">
        <w:t>арте</w:t>
      </w:r>
      <w:proofErr w:type="spellEnd"/>
      <w:r w:rsidRPr="000F1581">
        <w:t xml:space="preserve"> (комедії масок).</w:t>
      </w:r>
    </w:p>
    <w:p w:rsidR="001E72CE" w:rsidRPr="000F1581" w:rsidRDefault="001E72CE" w:rsidP="001E72CE">
      <w:pPr>
        <w:pStyle w:val="12"/>
      </w:pPr>
      <w:r w:rsidRPr="000F1581">
        <w:t>В цей період разом з формами багатоголосся в церковній музиці поширюється звичай дзвоніння, яке було принесене в Україну разом з християнським обрядом, але не з Візантії, а з латинського Заходу. Літописи сповіщають про дзвони в Десятинній церкві у Києві, Чернігівських церквах тощо. Мистецтво дзвонарів передавалося з покоління в покоління. В кафедральних соборах формувався репертуар і виконавські особливості мистецтва дзвонарів, яке органічно впліталося в церковний спів.</w:t>
      </w:r>
    </w:p>
    <w:p w:rsidR="001E72CE" w:rsidRPr="000F1581" w:rsidRDefault="001E72CE" w:rsidP="001E72CE">
      <w:pPr>
        <w:pStyle w:val="12"/>
      </w:pPr>
      <w:r w:rsidRPr="000F1581">
        <w:t xml:space="preserve">У музичному мистецтві знаходили свій відбиток високий рівень духовної культури українського народу. У пісенній творчості, як і в попередньому столітті, були поширені обрядові, ліричні, жартівливі, епічні, танцювальні пісні. У билинному жанрі породили такі глибоко драматичні пісні про татарські набіги, як «За рікою вогонь горів». Своєрідними пісенними оповіданнями про важливі події є історичні пісні. Отже, козацьке повстання 20-30-х гг. XVII ст. сказав у пісні "На Сулі" Павлюк та про </w:t>
      </w:r>
      <w:proofErr w:type="spellStart"/>
      <w:r w:rsidRPr="000F1581">
        <w:t>Яцьке</w:t>
      </w:r>
      <w:proofErr w:type="spellEnd"/>
      <w:r w:rsidRPr="000F1581">
        <w:t xml:space="preserve"> </w:t>
      </w:r>
      <w:proofErr w:type="spellStart"/>
      <w:r w:rsidRPr="000F1581">
        <w:t>Остряницях</w:t>
      </w:r>
      <w:proofErr w:type="spellEnd"/>
      <w:r w:rsidRPr="000F1581">
        <w:t>.</w:t>
      </w:r>
    </w:p>
    <w:p w:rsidR="001E72CE" w:rsidRPr="000F1581" w:rsidRDefault="001E72CE" w:rsidP="001E72CE">
      <w:pPr>
        <w:pStyle w:val="12"/>
      </w:pPr>
      <w:r w:rsidRPr="000F1581">
        <w:t xml:space="preserve">Великої майстерності досягли </w:t>
      </w:r>
      <w:proofErr w:type="spellStart"/>
      <w:r w:rsidRPr="000F1581">
        <w:t>партеси</w:t>
      </w:r>
      <w:proofErr w:type="spellEnd"/>
      <w:r w:rsidRPr="000F1581">
        <w:t xml:space="preserve"> (багато) співів без музики та музичного супроводу. Його використовували у православних храмах, на відміну служби в католицької церкви, що супроводжувалася грою на органі. Замість «знаків» або «гачків» для написання релігійного співу прийшли нотації. Спів на замітку навчено досвідченими музикантами та регентом церковного хору.</w:t>
      </w:r>
    </w:p>
    <w:p w:rsidR="001E72CE" w:rsidRPr="000F1581" w:rsidRDefault="001E72CE" w:rsidP="001E72CE">
      <w:pPr>
        <w:pStyle w:val="12"/>
      </w:pPr>
      <w:r w:rsidRPr="000F1581">
        <w:lastRenderedPageBreak/>
        <w:t xml:space="preserve">З'явилися нові жанри світської музики. На основі поетичних віршів склав канти-церковні та світські пісні у виконанні ансамблю чи хору. Були урочисті, життєві, повчальні, моралістичні, гумористичні, сатиричні та інші канти. Також розвиток сольної пісні із супроводом. У цьому жанрі, на відміну від Канта, показати внутрішній світ людини, її життя та ставлення до різних явищ у суспільстві. Розвитком жанру інструментальної музики є музичні лавки, що існували в деяких містах, подібні до </w:t>
      </w:r>
      <w:proofErr w:type="spellStart"/>
      <w:r w:rsidRPr="000F1581">
        <w:t>ремесел</w:t>
      </w:r>
      <w:proofErr w:type="spellEnd"/>
      <w:r w:rsidRPr="000F1581">
        <w:t xml:space="preserve">. Головною метою їх створення було задоволення побутових потреб населення музики - супровід танців на народних </w:t>
      </w:r>
      <w:proofErr w:type="spellStart"/>
      <w:r w:rsidRPr="000F1581">
        <w:t>гуляннях</w:t>
      </w:r>
      <w:proofErr w:type="spellEnd"/>
      <w:r w:rsidRPr="000F1581">
        <w:t>, гра на весіллях, хрестинах, похоронах тощо. буд. З допомогою народних музичних майстерень формувалася професійна музика. У ньому створено зразки інструментальної музики, формується характерний ансамбль українських національних інструментів, удосконалюється гра на багатьох інструментах.</w:t>
      </w:r>
    </w:p>
    <w:p w:rsidR="001E72CE" w:rsidRPr="000F1581" w:rsidRDefault="001E72CE" w:rsidP="001E72CE">
      <w:pPr>
        <w:pStyle w:val="12"/>
      </w:pPr>
      <w:r w:rsidRPr="000F1581">
        <w:t xml:space="preserve">Розвитку також сприяла музика козацької військової музики. Їх грали під час маршів, святкувань перемоги, військових та звичайних заходів. Серед інструментів часто використовувалися труби, дудки, казани, кобза, торбани. Козача музика виконує марші, танцювальну музику (гопак, козачок) та ліричні </w:t>
      </w:r>
      <w:proofErr w:type="spellStart"/>
      <w:r w:rsidRPr="000F1581">
        <w:t>награші</w:t>
      </w:r>
      <w:proofErr w:type="spellEnd"/>
      <w:r w:rsidRPr="000F1581">
        <w:t>.</w:t>
      </w:r>
    </w:p>
    <w:p w:rsidR="008566EF" w:rsidRPr="000F1581" w:rsidRDefault="008566EF" w:rsidP="008566EF">
      <w:pPr>
        <w:pStyle w:val="11"/>
        <w:rPr>
          <w:lang w:val="uk-UA"/>
        </w:rPr>
      </w:pPr>
      <w:bookmarkStart w:id="12" w:name="_Toc103009037"/>
      <w:r w:rsidRPr="000F1581">
        <w:rPr>
          <w:lang w:val="uk-UA"/>
        </w:rPr>
        <w:lastRenderedPageBreak/>
        <w:t>СПИСОК ВИКОРИСТАНО</w:t>
      </w:r>
      <w:r w:rsidR="007D2DE6" w:rsidRPr="000F1581">
        <w:rPr>
          <w:lang w:val="uk-UA"/>
        </w:rPr>
        <w:t>Ї</w:t>
      </w:r>
      <w:r w:rsidRPr="000F1581">
        <w:rPr>
          <w:lang w:val="uk-UA"/>
        </w:rPr>
        <w:t xml:space="preserve"> ЛІТЕРАТУРИ</w:t>
      </w:r>
      <w:bookmarkEnd w:id="12"/>
    </w:p>
    <w:p w:rsidR="0037310F" w:rsidRPr="000F1581" w:rsidRDefault="0037310F" w:rsidP="001C382E">
      <w:pPr>
        <w:pStyle w:val="12"/>
        <w:numPr>
          <w:ilvl w:val="0"/>
          <w:numId w:val="3"/>
        </w:numPr>
        <w:ind w:left="0" w:firstLine="709"/>
      </w:pPr>
      <w:r w:rsidRPr="000F1581">
        <w:t>Герасимова-Персидська Н. Хоровий концерт на Україні в XVII-XVIII ст. Київ, 1978. 182 с.</w:t>
      </w:r>
    </w:p>
    <w:p w:rsidR="0037310F" w:rsidRPr="000F1581" w:rsidRDefault="0037310F" w:rsidP="001C382E">
      <w:pPr>
        <w:pStyle w:val="12"/>
        <w:numPr>
          <w:ilvl w:val="0"/>
          <w:numId w:val="3"/>
        </w:numPr>
        <w:ind w:left="0" w:firstLine="709"/>
      </w:pPr>
      <w:r w:rsidRPr="000F1581">
        <w:t>Корній Л. Історія української музики. Ч. І. Підручник. Київ–Харків–Нью-Йорк: Вид-во М.П. Коць, 1996. 314 с.</w:t>
      </w:r>
    </w:p>
    <w:p w:rsidR="001C382E" w:rsidRPr="000F1581" w:rsidRDefault="00617816" w:rsidP="001C382E">
      <w:pPr>
        <w:pStyle w:val="12"/>
        <w:numPr>
          <w:ilvl w:val="0"/>
          <w:numId w:val="3"/>
        </w:numPr>
        <w:ind w:left="0" w:firstLine="709"/>
      </w:pPr>
      <w:r w:rsidRPr="000F1581">
        <w:t xml:space="preserve">Возняк М. Матеріали до української пісні і вірші. Л., 1913; 1914; 1925; Щеглова С. «Богогласник»: </w:t>
      </w:r>
      <w:proofErr w:type="spellStart"/>
      <w:r w:rsidRPr="000F1581">
        <w:t>Истор</w:t>
      </w:r>
      <w:proofErr w:type="spellEnd"/>
      <w:r w:rsidRPr="000F1581">
        <w:t>.-</w:t>
      </w:r>
      <w:proofErr w:type="spellStart"/>
      <w:r w:rsidRPr="000F1581">
        <w:t>лит</w:t>
      </w:r>
      <w:proofErr w:type="spellEnd"/>
      <w:r w:rsidRPr="000F1581">
        <w:t xml:space="preserve">. </w:t>
      </w:r>
      <w:proofErr w:type="spellStart"/>
      <w:r w:rsidRPr="000F1581">
        <w:t>исследование</w:t>
      </w:r>
      <w:proofErr w:type="spellEnd"/>
      <w:r w:rsidRPr="000F1581">
        <w:t xml:space="preserve">. К., 1918; </w:t>
      </w:r>
    </w:p>
    <w:p w:rsidR="001C382E" w:rsidRPr="000F1581" w:rsidRDefault="00617816" w:rsidP="001C382E">
      <w:pPr>
        <w:pStyle w:val="12"/>
        <w:numPr>
          <w:ilvl w:val="0"/>
          <w:numId w:val="3"/>
        </w:numPr>
        <w:ind w:left="0" w:firstLine="709"/>
      </w:pPr>
      <w:r w:rsidRPr="000F1581">
        <w:t>Релігійні канти та псальми українського</w:t>
      </w:r>
      <w:r w:rsidR="001C382E" w:rsidRPr="000F1581">
        <w:t xml:space="preserve"> народу. К.; Відень, 1920. Вип.</w:t>
      </w:r>
      <w:r w:rsidRPr="000F1581">
        <w:t xml:space="preserve">1; </w:t>
      </w:r>
    </w:p>
    <w:p w:rsidR="001C382E" w:rsidRPr="000F1581" w:rsidRDefault="00617816" w:rsidP="001C382E">
      <w:pPr>
        <w:pStyle w:val="12"/>
        <w:numPr>
          <w:ilvl w:val="0"/>
          <w:numId w:val="3"/>
        </w:numPr>
        <w:ind w:left="0" w:firstLine="709"/>
      </w:pPr>
      <w:r w:rsidRPr="000F1581">
        <w:t xml:space="preserve">Возняк М. Два співаники половини й третьої четвертини XVIII в. // </w:t>
      </w:r>
      <w:proofErr w:type="spellStart"/>
      <w:r w:rsidRPr="000F1581">
        <w:t>Зап</w:t>
      </w:r>
      <w:proofErr w:type="spellEnd"/>
      <w:r w:rsidRPr="000F1581">
        <w:t xml:space="preserve">. НТШ. Л., 1922. Т. 123; </w:t>
      </w:r>
    </w:p>
    <w:p w:rsidR="001C382E" w:rsidRPr="000F1581" w:rsidRDefault="00617816" w:rsidP="001C382E">
      <w:pPr>
        <w:pStyle w:val="12"/>
        <w:numPr>
          <w:ilvl w:val="0"/>
          <w:numId w:val="3"/>
        </w:numPr>
        <w:ind w:left="0" w:firstLine="709"/>
      </w:pPr>
      <w:proofErr w:type="spellStart"/>
      <w:r w:rsidRPr="000F1581">
        <w:t>Яворский</w:t>
      </w:r>
      <w:proofErr w:type="spellEnd"/>
      <w:r w:rsidRPr="000F1581">
        <w:t xml:space="preserve"> Ю. </w:t>
      </w:r>
      <w:proofErr w:type="spellStart"/>
      <w:r w:rsidRPr="000F1581">
        <w:t>Материалы</w:t>
      </w:r>
      <w:proofErr w:type="spellEnd"/>
      <w:r w:rsidRPr="000F1581">
        <w:t xml:space="preserve"> для </w:t>
      </w:r>
      <w:proofErr w:type="spellStart"/>
      <w:r w:rsidRPr="000F1581">
        <w:t>истории</w:t>
      </w:r>
      <w:proofErr w:type="spellEnd"/>
      <w:r w:rsidRPr="000F1581">
        <w:t xml:space="preserve"> </w:t>
      </w:r>
      <w:proofErr w:type="spellStart"/>
      <w:r w:rsidRPr="000F1581">
        <w:t>старинной</w:t>
      </w:r>
      <w:proofErr w:type="spellEnd"/>
      <w:r w:rsidRPr="000F1581">
        <w:t xml:space="preserve"> </w:t>
      </w:r>
      <w:proofErr w:type="spellStart"/>
      <w:r w:rsidRPr="000F1581">
        <w:t>песенной</w:t>
      </w:r>
      <w:proofErr w:type="spellEnd"/>
      <w:r w:rsidRPr="000F1581">
        <w:t xml:space="preserve"> </w:t>
      </w:r>
      <w:proofErr w:type="spellStart"/>
      <w:r w:rsidRPr="000F1581">
        <w:t>литературы</w:t>
      </w:r>
      <w:proofErr w:type="spellEnd"/>
      <w:r w:rsidRPr="000F1581">
        <w:t xml:space="preserve"> в </w:t>
      </w:r>
      <w:proofErr w:type="spellStart"/>
      <w:r w:rsidRPr="000F1581">
        <w:t>Подкарпатской</w:t>
      </w:r>
      <w:proofErr w:type="spellEnd"/>
      <w:r w:rsidRPr="000F1581">
        <w:t xml:space="preserve"> Руси. Прага, 1934; </w:t>
      </w:r>
    </w:p>
    <w:p w:rsidR="001C382E" w:rsidRPr="000F1581" w:rsidRDefault="00617816" w:rsidP="001C382E">
      <w:pPr>
        <w:pStyle w:val="12"/>
        <w:numPr>
          <w:ilvl w:val="0"/>
          <w:numId w:val="3"/>
        </w:numPr>
        <w:ind w:left="0" w:firstLine="709"/>
      </w:pPr>
      <w:proofErr w:type="spellStart"/>
      <w:r w:rsidRPr="000F1581">
        <w:t>Шреєр</w:t>
      </w:r>
      <w:proofErr w:type="spellEnd"/>
      <w:r w:rsidRPr="000F1581">
        <w:t xml:space="preserve">-Ткаченко О. Історія української музики. Т. 1. К., 1980; </w:t>
      </w:r>
    </w:p>
    <w:p w:rsidR="001C382E" w:rsidRPr="000F1581" w:rsidRDefault="00617816" w:rsidP="001C382E">
      <w:pPr>
        <w:pStyle w:val="12"/>
        <w:numPr>
          <w:ilvl w:val="0"/>
          <w:numId w:val="3"/>
        </w:numPr>
        <w:ind w:left="0" w:firstLine="709"/>
      </w:pPr>
      <w:proofErr w:type="spellStart"/>
      <w:r w:rsidRPr="000F1581">
        <w:t>Маценко</w:t>
      </w:r>
      <w:proofErr w:type="spellEnd"/>
      <w:r w:rsidRPr="000F1581">
        <w:t xml:space="preserve"> П. Українські канти. Вінніпеґ, 1981; </w:t>
      </w:r>
    </w:p>
    <w:p w:rsidR="001C382E" w:rsidRPr="000F1581" w:rsidRDefault="00617816" w:rsidP="001C382E">
      <w:pPr>
        <w:pStyle w:val="12"/>
        <w:numPr>
          <w:ilvl w:val="0"/>
          <w:numId w:val="3"/>
        </w:numPr>
        <w:ind w:left="0" w:firstLine="709"/>
      </w:pPr>
      <w:r w:rsidRPr="000F1581">
        <w:t xml:space="preserve">Івченко Л. Взаємодія усної і писемної традиції в жанрі канта // Муз. твір: сутність, аспекти аналізу. К., 1988; </w:t>
      </w:r>
    </w:p>
    <w:p w:rsidR="001C382E" w:rsidRPr="000F1581" w:rsidRDefault="00617816" w:rsidP="001C382E">
      <w:pPr>
        <w:pStyle w:val="12"/>
        <w:numPr>
          <w:ilvl w:val="0"/>
          <w:numId w:val="3"/>
        </w:numPr>
        <w:ind w:left="0" w:firstLine="709"/>
      </w:pPr>
      <w:r w:rsidRPr="000F1581">
        <w:t xml:space="preserve">Кант як сфера взаємодії українського та російського мистецтва XVII–XVIII ст. // </w:t>
      </w:r>
      <w:proofErr w:type="spellStart"/>
      <w:r w:rsidRPr="000F1581">
        <w:t>Укр</w:t>
      </w:r>
      <w:proofErr w:type="spellEnd"/>
      <w:r w:rsidRPr="000F1581">
        <w:t xml:space="preserve">. муз. культура минулого і сучасного у </w:t>
      </w:r>
      <w:proofErr w:type="spellStart"/>
      <w:r w:rsidRPr="000F1581">
        <w:t>міжнац</w:t>
      </w:r>
      <w:proofErr w:type="spellEnd"/>
      <w:r w:rsidRPr="000F1581">
        <w:t xml:space="preserve">. зв'язках. К., 1989; </w:t>
      </w:r>
    </w:p>
    <w:p w:rsidR="001C382E" w:rsidRPr="000F1581" w:rsidRDefault="00617816" w:rsidP="001C382E">
      <w:pPr>
        <w:pStyle w:val="12"/>
        <w:numPr>
          <w:ilvl w:val="0"/>
          <w:numId w:val="3"/>
        </w:numPr>
        <w:ind w:left="0" w:firstLine="709"/>
      </w:pPr>
      <w:r w:rsidRPr="000F1581">
        <w:t xml:space="preserve">Український кант XVII–XVIII ст. К., 1990; Корній Л. Українська шкільна драма і духовна музика XVII – першої половини XVIII ст. К., 1993; </w:t>
      </w:r>
    </w:p>
    <w:p w:rsidR="001C382E" w:rsidRPr="000F1581" w:rsidRDefault="00617816" w:rsidP="001C382E">
      <w:pPr>
        <w:pStyle w:val="12"/>
        <w:numPr>
          <w:ilvl w:val="0"/>
          <w:numId w:val="3"/>
        </w:numPr>
        <w:ind w:left="0" w:firstLine="709"/>
      </w:pPr>
      <w:r w:rsidRPr="000F1581">
        <w:t xml:space="preserve">Гнатюк О. Українська духовна барокова пісня. Варшава; К., 1994; </w:t>
      </w:r>
    </w:p>
    <w:p w:rsidR="001C382E" w:rsidRPr="000F1581" w:rsidRDefault="00617816" w:rsidP="001C382E">
      <w:pPr>
        <w:pStyle w:val="12"/>
        <w:numPr>
          <w:ilvl w:val="0"/>
          <w:numId w:val="3"/>
        </w:numPr>
        <w:ind w:left="0" w:firstLine="709"/>
      </w:pPr>
      <w:r w:rsidRPr="000F1581">
        <w:t xml:space="preserve">Корній Л. Історія української музики. К.; X.; Нью-Йорк, 1996. Ч. 1; 1998. Ч. 2; </w:t>
      </w:r>
    </w:p>
    <w:p w:rsidR="001C382E" w:rsidRPr="000F1581" w:rsidRDefault="00617816" w:rsidP="001E72CE">
      <w:pPr>
        <w:pStyle w:val="12"/>
        <w:numPr>
          <w:ilvl w:val="0"/>
          <w:numId w:val="3"/>
        </w:numPr>
        <w:ind w:left="0" w:firstLine="709"/>
      </w:pPr>
      <w:r w:rsidRPr="000F1581">
        <w:t xml:space="preserve">Барокові духовні пісні з рукописних співаників XVIII ст. Лемківщини. Л., 2000; </w:t>
      </w:r>
    </w:p>
    <w:p w:rsidR="00617816" w:rsidRPr="000F1581" w:rsidRDefault="00617816" w:rsidP="001E72CE">
      <w:pPr>
        <w:pStyle w:val="12"/>
        <w:numPr>
          <w:ilvl w:val="0"/>
          <w:numId w:val="3"/>
        </w:numPr>
        <w:ind w:left="0" w:firstLine="709"/>
      </w:pPr>
      <w:r w:rsidRPr="000F1581">
        <w:t>Медведик Ю. Українська духовна пісня XVII–XVIII століть. Л., 2006.</w:t>
      </w:r>
    </w:p>
    <w:p w:rsidR="001C382E" w:rsidRPr="000F1581" w:rsidRDefault="001E72CE" w:rsidP="001E72CE">
      <w:pPr>
        <w:pStyle w:val="12"/>
        <w:numPr>
          <w:ilvl w:val="0"/>
          <w:numId w:val="3"/>
        </w:numPr>
        <w:ind w:left="0" w:firstLine="709"/>
      </w:pPr>
      <w:r w:rsidRPr="000F1581">
        <w:lastRenderedPageBreak/>
        <w:t xml:space="preserve"> </w:t>
      </w:r>
      <w:r w:rsidR="001C382E" w:rsidRPr="000F1581">
        <w:t xml:space="preserve">И. А. </w:t>
      </w:r>
      <w:proofErr w:type="spellStart"/>
      <w:r w:rsidR="001C382E" w:rsidRPr="000F1581">
        <w:t>Гарднер</w:t>
      </w:r>
      <w:proofErr w:type="spellEnd"/>
      <w:r w:rsidR="001C382E" w:rsidRPr="000F1581">
        <w:t xml:space="preserve">. </w:t>
      </w:r>
      <w:proofErr w:type="spellStart"/>
      <w:r w:rsidR="001C382E" w:rsidRPr="000F1581">
        <w:t>Богослужебное</w:t>
      </w:r>
      <w:proofErr w:type="spellEnd"/>
      <w:r w:rsidR="001C382E" w:rsidRPr="000F1581">
        <w:t xml:space="preserve"> </w:t>
      </w:r>
      <w:proofErr w:type="spellStart"/>
      <w:r w:rsidR="001C382E" w:rsidRPr="000F1581">
        <w:t>пение</w:t>
      </w:r>
      <w:proofErr w:type="spellEnd"/>
      <w:r w:rsidR="001C382E" w:rsidRPr="000F1581">
        <w:t xml:space="preserve"> </w:t>
      </w:r>
      <w:proofErr w:type="spellStart"/>
      <w:r w:rsidR="001C382E" w:rsidRPr="000F1581">
        <w:t>Русской</w:t>
      </w:r>
      <w:proofErr w:type="spellEnd"/>
      <w:r w:rsidR="001C382E" w:rsidRPr="000F1581">
        <w:t xml:space="preserve"> </w:t>
      </w:r>
      <w:proofErr w:type="spellStart"/>
      <w:r w:rsidR="001C382E" w:rsidRPr="000F1581">
        <w:t>православной</w:t>
      </w:r>
      <w:proofErr w:type="spellEnd"/>
      <w:r w:rsidR="001C382E" w:rsidRPr="000F1581">
        <w:t xml:space="preserve"> церкви </w:t>
      </w:r>
      <w:proofErr w:type="spellStart"/>
      <w:r w:rsidR="001C382E" w:rsidRPr="000F1581">
        <w:t>История</w:t>
      </w:r>
      <w:proofErr w:type="spellEnd"/>
      <w:r w:rsidR="001C382E" w:rsidRPr="000F1581">
        <w:t xml:space="preserve">. </w:t>
      </w:r>
      <w:proofErr w:type="spellStart"/>
      <w:r w:rsidR="001C382E" w:rsidRPr="000F1581">
        <w:t>Вторая</w:t>
      </w:r>
      <w:proofErr w:type="spellEnd"/>
      <w:r w:rsidR="001C382E" w:rsidRPr="000F1581">
        <w:t xml:space="preserve"> </w:t>
      </w:r>
      <w:proofErr w:type="spellStart"/>
      <w:r w:rsidR="001C382E" w:rsidRPr="000F1581">
        <w:t>эпоха</w:t>
      </w:r>
      <w:proofErr w:type="spellEnd"/>
      <w:r w:rsidR="001C382E" w:rsidRPr="000F1581">
        <w:t xml:space="preserve"> (1652–1918). — </w:t>
      </w:r>
      <w:proofErr w:type="spellStart"/>
      <w:r w:rsidR="001C382E" w:rsidRPr="000F1581">
        <w:t>Регентское</w:t>
      </w:r>
      <w:proofErr w:type="spellEnd"/>
      <w:r w:rsidR="001C382E" w:rsidRPr="000F1581">
        <w:t xml:space="preserve"> </w:t>
      </w:r>
      <w:proofErr w:type="spellStart"/>
      <w:r w:rsidR="001C382E" w:rsidRPr="000F1581">
        <w:t>дело</w:t>
      </w:r>
      <w:proofErr w:type="spellEnd"/>
      <w:r w:rsidR="001C382E" w:rsidRPr="000F1581">
        <w:t>. — 2004. — № 10. Архів оригіналу за 20 травня 2014. Процитовано 2 лютого 2011.</w:t>
      </w:r>
    </w:p>
    <w:p w:rsidR="001C382E" w:rsidRPr="000F1581" w:rsidRDefault="001C382E" w:rsidP="001E72CE">
      <w:pPr>
        <w:pStyle w:val="12"/>
        <w:numPr>
          <w:ilvl w:val="0"/>
          <w:numId w:val="3"/>
        </w:numPr>
        <w:ind w:left="0" w:firstLine="709"/>
      </w:pPr>
      <w:r w:rsidRPr="000F1581">
        <w:t xml:space="preserve"> Ю. В. </w:t>
      </w:r>
      <w:proofErr w:type="spellStart"/>
      <w:r w:rsidRPr="000F1581">
        <w:t>Келдыш</w:t>
      </w:r>
      <w:proofErr w:type="spellEnd"/>
      <w:r w:rsidRPr="000F1581">
        <w:t>. Кант (</w:t>
      </w:r>
      <w:proofErr w:type="spellStart"/>
      <w:r w:rsidRPr="000F1581">
        <w:t>многоголосная</w:t>
      </w:r>
      <w:proofErr w:type="spellEnd"/>
      <w:r w:rsidRPr="000F1581">
        <w:t xml:space="preserve"> </w:t>
      </w:r>
      <w:proofErr w:type="spellStart"/>
      <w:r w:rsidRPr="000F1581">
        <w:t>песня</w:t>
      </w:r>
      <w:proofErr w:type="spellEnd"/>
      <w:r w:rsidRPr="000F1581">
        <w:t xml:space="preserve">) // </w:t>
      </w:r>
      <w:proofErr w:type="spellStart"/>
      <w:r w:rsidRPr="000F1581">
        <w:t>Большая</w:t>
      </w:r>
      <w:proofErr w:type="spellEnd"/>
      <w:r w:rsidRPr="000F1581">
        <w:t xml:space="preserve"> </w:t>
      </w:r>
      <w:proofErr w:type="spellStart"/>
      <w:r w:rsidRPr="000F1581">
        <w:t>советская</w:t>
      </w:r>
      <w:proofErr w:type="spellEnd"/>
      <w:r w:rsidRPr="000F1581">
        <w:t xml:space="preserve"> </w:t>
      </w:r>
      <w:proofErr w:type="spellStart"/>
      <w:r w:rsidRPr="000F1581">
        <w:t>энциклопедия</w:t>
      </w:r>
      <w:proofErr w:type="spellEnd"/>
      <w:r w:rsidRPr="000F1581">
        <w:t xml:space="preserve">. — М.: </w:t>
      </w:r>
      <w:proofErr w:type="spellStart"/>
      <w:r w:rsidRPr="000F1581">
        <w:t>Советская</w:t>
      </w:r>
      <w:proofErr w:type="spellEnd"/>
      <w:r w:rsidRPr="000F1581">
        <w:t xml:space="preserve"> </w:t>
      </w:r>
      <w:proofErr w:type="spellStart"/>
      <w:r w:rsidRPr="000F1581">
        <w:t>энциклопедия</w:t>
      </w:r>
      <w:proofErr w:type="spellEnd"/>
      <w:r w:rsidRPr="000F1581">
        <w:t xml:space="preserve"> 1969–1978[недоступне посилання з липня 2019]</w:t>
      </w:r>
    </w:p>
    <w:p w:rsidR="001C382E" w:rsidRPr="000F1581" w:rsidRDefault="001C382E" w:rsidP="001E72CE">
      <w:pPr>
        <w:pStyle w:val="12"/>
        <w:numPr>
          <w:ilvl w:val="0"/>
          <w:numId w:val="3"/>
        </w:numPr>
        <w:ind w:left="0" w:firstLine="709"/>
      </w:pPr>
      <w:r w:rsidRPr="000F1581">
        <w:t xml:space="preserve"> Духовна культура українського народу другої половини XVII—кінця XVIII століття</w:t>
      </w:r>
    </w:p>
    <w:p w:rsidR="001E72CE" w:rsidRPr="000F1581" w:rsidRDefault="001E72CE" w:rsidP="001E72CE">
      <w:pPr>
        <w:pStyle w:val="12"/>
        <w:numPr>
          <w:ilvl w:val="0"/>
          <w:numId w:val="3"/>
        </w:numPr>
        <w:ind w:left="0" w:firstLine="709"/>
      </w:pPr>
      <w:r w:rsidRPr="000F1581">
        <w:t xml:space="preserve"> </w:t>
      </w:r>
      <w:proofErr w:type="spellStart"/>
      <w:r w:rsidRPr="000F1581">
        <w:t>Віватний</w:t>
      </w:r>
      <w:proofErr w:type="spellEnd"/>
      <w:r w:rsidRPr="000F1581">
        <w:t xml:space="preserve"> кант // Українська музична енциклопедія. Т. 1: [А – Д] / Гол. </w:t>
      </w:r>
      <w:proofErr w:type="spellStart"/>
      <w:r w:rsidRPr="000F1581">
        <w:t>редкол</w:t>
      </w:r>
      <w:proofErr w:type="spellEnd"/>
      <w:r w:rsidRPr="000F1581">
        <w:t>. Г. Скрипник. — Київ : ІМФЕ НАНУ, 2006. — С. 360.</w:t>
      </w:r>
    </w:p>
    <w:p w:rsidR="001E72CE" w:rsidRPr="000F1581" w:rsidRDefault="001E72CE" w:rsidP="001E72CE">
      <w:pPr>
        <w:pStyle w:val="12"/>
        <w:numPr>
          <w:ilvl w:val="0"/>
          <w:numId w:val="3"/>
        </w:numPr>
        <w:ind w:left="0" w:firstLine="709"/>
      </w:pPr>
      <w:r w:rsidRPr="000F1581">
        <w:t xml:space="preserve"> Кант // Українська музична енциклопедія. Т. 2: [Е – К] / Гол. </w:t>
      </w:r>
      <w:proofErr w:type="spellStart"/>
      <w:r w:rsidRPr="000F1581">
        <w:t>редкол</w:t>
      </w:r>
      <w:proofErr w:type="spellEnd"/>
      <w:r w:rsidRPr="000F1581">
        <w:t>. Г. Скрипник. — Київ : Видавництво Інституту мистецтвознавства, фольклористики та етнології НАН України, 2008. — С. 313-315.</w:t>
      </w:r>
    </w:p>
    <w:p w:rsidR="001E72CE" w:rsidRPr="000F1581" w:rsidRDefault="001E72CE" w:rsidP="001E72CE">
      <w:pPr>
        <w:pStyle w:val="12"/>
        <w:numPr>
          <w:ilvl w:val="0"/>
          <w:numId w:val="3"/>
        </w:numPr>
        <w:ind w:left="0" w:firstLine="709"/>
      </w:pPr>
      <w:r w:rsidRPr="000F1581">
        <w:t xml:space="preserve"> Кант; </w:t>
      </w:r>
      <w:proofErr w:type="spellStart"/>
      <w:r w:rsidRPr="000F1581">
        <w:t>Кантички</w:t>
      </w:r>
      <w:proofErr w:type="spellEnd"/>
      <w:r w:rsidRPr="000F1581">
        <w:t xml:space="preserve"> // Літературознавча енциклопедія : у 2 т. / </w:t>
      </w:r>
      <w:proofErr w:type="spellStart"/>
      <w:r w:rsidRPr="000F1581">
        <w:t>авт</w:t>
      </w:r>
      <w:proofErr w:type="spellEnd"/>
      <w:r w:rsidRPr="000F1581">
        <w:t>.-уклад. Ю. І. Ковалів. — Київ : ВЦ «Академія», 2007. — Т. 1 : А — Л. — С. 460-461.</w:t>
      </w:r>
    </w:p>
    <w:sectPr w:rsidR="001E72CE" w:rsidRPr="000F1581" w:rsidSect="000F1581">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F68" w:rsidRDefault="00AE4F68" w:rsidP="001C382E">
      <w:pPr>
        <w:spacing w:after="0" w:line="240" w:lineRule="auto"/>
      </w:pPr>
      <w:r>
        <w:separator/>
      </w:r>
    </w:p>
  </w:endnote>
  <w:endnote w:type="continuationSeparator" w:id="0">
    <w:p w:rsidR="00AE4F68" w:rsidRDefault="00AE4F68" w:rsidP="001C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F68" w:rsidRDefault="00AE4F68" w:rsidP="001C382E">
      <w:pPr>
        <w:spacing w:after="0" w:line="240" w:lineRule="auto"/>
      </w:pPr>
      <w:r>
        <w:separator/>
      </w:r>
    </w:p>
  </w:footnote>
  <w:footnote w:type="continuationSeparator" w:id="0">
    <w:p w:rsidR="00AE4F68" w:rsidRDefault="00AE4F68" w:rsidP="001C382E">
      <w:pPr>
        <w:spacing w:after="0" w:line="240" w:lineRule="auto"/>
      </w:pPr>
      <w:r>
        <w:continuationSeparator/>
      </w:r>
    </w:p>
  </w:footnote>
  <w:footnote w:id="1">
    <w:p w:rsidR="001C382E" w:rsidRPr="001C382E" w:rsidRDefault="001C382E" w:rsidP="001C382E">
      <w:pPr>
        <w:pStyle w:val="a9"/>
      </w:pPr>
      <w:r>
        <w:rPr>
          <w:rStyle w:val="ab"/>
        </w:rPr>
        <w:footnoteRef/>
      </w:r>
      <w:r>
        <w:t xml:space="preserve"> </w:t>
      </w:r>
      <w:r w:rsidRPr="001C382E">
        <w:t>Ю. В. Келдыш. Кант (</w:t>
      </w:r>
      <w:proofErr w:type="spellStart"/>
      <w:r w:rsidRPr="001C382E">
        <w:t>многоголосная</w:t>
      </w:r>
      <w:proofErr w:type="spellEnd"/>
      <w:r w:rsidRPr="001C382E">
        <w:t xml:space="preserve"> </w:t>
      </w:r>
      <w:proofErr w:type="spellStart"/>
      <w:r w:rsidRPr="001C382E">
        <w:t>песня</w:t>
      </w:r>
      <w:proofErr w:type="spellEnd"/>
      <w:r w:rsidRPr="001C382E">
        <w:t xml:space="preserve">) // </w:t>
      </w:r>
      <w:proofErr w:type="spellStart"/>
      <w:r w:rsidRPr="001C382E">
        <w:t>Большая</w:t>
      </w:r>
      <w:proofErr w:type="spellEnd"/>
      <w:r w:rsidRPr="001C382E">
        <w:t xml:space="preserve"> </w:t>
      </w:r>
      <w:proofErr w:type="spellStart"/>
      <w:r w:rsidRPr="001C382E">
        <w:t>советская</w:t>
      </w:r>
      <w:proofErr w:type="spellEnd"/>
      <w:r w:rsidRPr="001C382E">
        <w:t xml:space="preserve"> </w:t>
      </w:r>
      <w:proofErr w:type="spellStart"/>
      <w:r w:rsidRPr="001C382E">
        <w:t>энциклопедия</w:t>
      </w:r>
      <w:proofErr w:type="spellEnd"/>
      <w:r w:rsidRPr="001C382E">
        <w:t xml:space="preserve">. — М.: </w:t>
      </w:r>
      <w:proofErr w:type="spellStart"/>
      <w:r w:rsidRPr="001C382E">
        <w:t>Советская</w:t>
      </w:r>
      <w:proofErr w:type="spellEnd"/>
      <w:r w:rsidRPr="001C382E">
        <w:t xml:space="preserve"> </w:t>
      </w:r>
      <w:proofErr w:type="spellStart"/>
      <w:r w:rsidRPr="001C382E">
        <w:t>энциклопедия</w:t>
      </w:r>
      <w:proofErr w:type="spellEnd"/>
      <w:r w:rsidRPr="001C382E">
        <w:t xml:space="preserve"> 1969–1978</w:t>
      </w:r>
    </w:p>
  </w:footnote>
  <w:footnote w:id="2">
    <w:p w:rsidR="001C382E" w:rsidRPr="001C382E" w:rsidRDefault="001C382E" w:rsidP="001C382E">
      <w:pPr>
        <w:pStyle w:val="a9"/>
      </w:pPr>
      <w:r>
        <w:rPr>
          <w:rStyle w:val="ab"/>
        </w:rPr>
        <w:footnoteRef/>
      </w:r>
      <w:r>
        <w:t xml:space="preserve"> </w:t>
      </w:r>
      <w:r w:rsidRPr="001C382E">
        <w:t>Духовна культура українського народу другої половини XVII—кінця XVIII століття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305851"/>
      <w:docPartObj>
        <w:docPartGallery w:val="Page Numbers (Top of Page)"/>
        <w:docPartUnique/>
      </w:docPartObj>
    </w:sdtPr>
    <w:sdtEndPr/>
    <w:sdtContent>
      <w:p w:rsidR="000F1581" w:rsidRDefault="000F1581">
        <w:pPr>
          <w:pStyle w:val="ac"/>
          <w:jc w:val="right"/>
        </w:pPr>
        <w:r>
          <w:fldChar w:fldCharType="begin"/>
        </w:r>
        <w:r>
          <w:instrText>PAGE   \* MERGEFORMAT</w:instrText>
        </w:r>
        <w:r>
          <w:fldChar w:fldCharType="separate"/>
        </w:r>
        <w:r w:rsidR="00E609A0" w:rsidRPr="00E609A0">
          <w:rPr>
            <w:noProof/>
            <w:lang w:val="ru-RU"/>
          </w:rPr>
          <w:t>24</w:t>
        </w:r>
        <w:r>
          <w:fldChar w:fldCharType="end"/>
        </w:r>
      </w:p>
    </w:sdtContent>
  </w:sdt>
  <w:p w:rsidR="000F1581" w:rsidRDefault="000F158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F0DA4"/>
    <w:multiLevelType w:val="hybridMultilevel"/>
    <w:tmpl w:val="F29268C6"/>
    <w:lvl w:ilvl="0" w:tplc="0419000F">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 w15:restartNumberingAfterBreak="0">
    <w:nsid w:val="34944EF0"/>
    <w:multiLevelType w:val="hybridMultilevel"/>
    <w:tmpl w:val="3266D67C"/>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51102566"/>
    <w:multiLevelType w:val="multilevel"/>
    <w:tmpl w:val="C98A57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DE"/>
    <w:rsid w:val="000F1581"/>
    <w:rsid w:val="00185ADE"/>
    <w:rsid w:val="001C382E"/>
    <w:rsid w:val="001E72CE"/>
    <w:rsid w:val="0037310F"/>
    <w:rsid w:val="005735CC"/>
    <w:rsid w:val="005F6ADF"/>
    <w:rsid w:val="00617816"/>
    <w:rsid w:val="006B1900"/>
    <w:rsid w:val="007D2DE6"/>
    <w:rsid w:val="007F00D2"/>
    <w:rsid w:val="008566EF"/>
    <w:rsid w:val="00AE4F68"/>
    <w:rsid w:val="00AF33E7"/>
    <w:rsid w:val="00C931F1"/>
    <w:rsid w:val="00D25214"/>
    <w:rsid w:val="00E609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0298"/>
  <w15:chartTrackingRefBased/>
  <w15:docId w15:val="{D356BDB3-F9AD-4CC3-9F94-1E03E0C7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ADE"/>
    <w:pPr>
      <w:spacing w:after="186" w:line="248" w:lineRule="auto"/>
      <w:ind w:left="790" w:hanging="10"/>
      <w:jc w:val="both"/>
    </w:pPr>
    <w:rPr>
      <w:rFonts w:ascii="Times New Roman" w:eastAsia="Times New Roman" w:hAnsi="Times New Roman" w:cs="Times New Roman"/>
      <w:color w:val="000000"/>
      <w:sz w:val="28"/>
      <w:lang w:eastAsia="uk-UA"/>
    </w:rPr>
  </w:style>
  <w:style w:type="paragraph" w:styleId="1">
    <w:name w:val="heading 1"/>
    <w:basedOn w:val="a0"/>
    <w:next w:val="a"/>
    <w:link w:val="10"/>
    <w:autoRedefine/>
    <w:qFormat/>
    <w:rsid w:val="006B1900"/>
    <w:pPr>
      <w:keepNext/>
      <w:keepLines/>
      <w:spacing w:before="480" w:after="120"/>
      <w:contextualSpacing w:val="0"/>
      <w:outlineLvl w:val="0"/>
    </w:pPr>
    <w:rPr>
      <w:rFonts w:ascii="Times New Roman" w:eastAsia="Times New Roman" w:hAnsi="Times New Roman" w:cs="Times New Roman"/>
      <w:spacing w:val="0"/>
      <w:kern w:val="0"/>
      <w:sz w:val="24"/>
      <w:szCs w:val="48"/>
      <w:lang w:val="en-GB" w:eastAsia="ru-RU"/>
    </w:rPr>
  </w:style>
  <w:style w:type="paragraph" w:styleId="2">
    <w:name w:val="heading 2"/>
    <w:basedOn w:val="a"/>
    <w:next w:val="a"/>
    <w:link w:val="20"/>
    <w:autoRedefine/>
    <w:qFormat/>
    <w:rsid w:val="006B1900"/>
    <w:pPr>
      <w:keepNext/>
      <w:keepLines/>
      <w:spacing w:before="200" w:after="0" w:line="276" w:lineRule="auto"/>
      <w:ind w:left="0" w:firstLine="0"/>
      <w:jc w:val="left"/>
      <w:outlineLvl w:val="1"/>
    </w:pPr>
    <w:rPr>
      <w:rFonts w:eastAsia="Cambria" w:cs="Cambria"/>
      <w:color w:val="auto"/>
      <w:sz w:val="24"/>
      <w:szCs w:val="26"/>
      <w:lang w:val="en-GB" w:eastAsia="ru-RU"/>
    </w:rPr>
  </w:style>
  <w:style w:type="paragraph" w:styleId="3">
    <w:name w:val="heading 3"/>
    <w:basedOn w:val="a"/>
    <w:next w:val="a"/>
    <w:link w:val="30"/>
    <w:uiPriority w:val="9"/>
    <w:semiHidden/>
    <w:unhideWhenUsed/>
    <w:qFormat/>
    <w:rsid w:val="00AF33E7"/>
    <w:pPr>
      <w:keepNext/>
      <w:keepLines/>
      <w:spacing w:before="40" w:after="0" w:line="259" w:lineRule="auto"/>
      <w:ind w:left="0" w:firstLine="0"/>
      <w:jc w:val="left"/>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1"/>
    <w:basedOn w:val="1"/>
    <w:autoRedefine/>
    <w:qFormat/>
    <w:rsid w:val="00AF33E7"/>
    <w:pPr>
      <w:pageBreakBefore/>
      <w:suppressAutoHyphens/>
      <w:autoSpaceDN w:val="0"/>
      <w:spacing w:line="360" w:lineRule="auto"/>
      <w:jc w:val="center"/>
      <w:textAlignment w:val="baseline"/>
    </w:pPr>
    <w:rPr>
      <w:rFonts w:eastAsia="Calibri" w:cs="Calibri"/>
      <w:b/>
      <w:caps/>
      <w:color w:val="000000"/>
      <w:sz w:val="28"/>
      <w:lang w:eastAsia="zh-CN" w:bidi="hi-IN"/>
    </w:rPr>
  </w:style>
  <w:style w:type="character" w:customStyle="1" w:styleId="10">
    <w:name w:val="Заголовок 1 Знак"/>
    <w:basedOn w:val="a1"/>
    <w:link w:val="1"/>
    <w:rsid w:val="006B1900"/>
    <w:rPr>
      <w:rFonts w:ascii="Times New Roman" w:eastAsia="Times New Roman" w:hAnsi="Times New Roman" w:cs="Times New Roman"/>
      <w:sz w:val="24"/>
      <w:szCs w:val="48"/>
      <w:lang w:val="en-GB" w:eastAsia="ru-RU"/>
    </w:rPr>
  </w:style>
  <w:style w:type="paragraph" w:customStyle="1" w:styleId="21">
    <w:name w:val="Заголовок2"/>
    <w:basedOn w:val="2"/>
    <w:next w:val="3"/>
    <w:autoRedefine/>
    <w:qFormat/>
    <w:rsid w:val="00AF33E7"/>
    <w:pPr>
      <w:suppressAutoHyphens/>
      <w:autoSpaceDN w:val="0"/>
      <w:spacing w:before="360" w:after="80" w:line="360" w:lineRule="auto"/>
      <w:jc w:val="both"/>
      <w:textAlignment w:val="baseline"/>
    </w:pPr>
    <w:rPr>
      <w:rFonts w:eastAsia="Calibri" w:cs="Calibri"/>
      <w:b/>
      <w:sz w:val="28"/>
      <w:szCs w:val="36"/>
      <w:lang w:eastAsia="zh-CN" w:bidi="hi-IN"/>
    </w:rPr>
  </w:style>
  <w:style w:type="character" w:customStyle="1" w:styleId="20">
    <w:name w:val="Заголовок 2 Знак"/>
    <w:basedOn w:val="a1"/>
    <w:link w:val="2"/>
    <w:rsid w:val="006B1900"/>
    <w:rPr>
      <w:rFonts w:ascii="Times New Roman" w:eastAsia="Cambria" w:hAnsi="Times New Roman" w:cs="Cambria"/>
      <w:sz w:val="24"/>
      <w:szCs w:val="26"/>
      <w:lang w:val="en-GB" w:eastAsia="ru-RU"/>
    </w:rPr>
  </w:style>
  <w:style w:type="character" w:customStyle="1" w:styleId="30">
    <w:name w:val="Заголовок 3 Знак"/>
    <w:basedOn w:val="a1"/>
    <w:link w:val="3"/>
    <w:uiPriority w:val="9"/>
    <w:semiHidden/>
    <w:rsid w:val="00AF33E7"/>
    <w:rPr>
      <w:rFonts w:asciiTheme="majorHAnsi" w:eastAsiaTheme="majorEastAsia" w:hAnsiTheme="majorHAnsi" w:cstheme="majorBidi"/>
      <w:color w:val="1F4D78" w:themeColor="accent1" w:themeShade="7F"/>
      <w:sz w:val="24"/>
      <w:szCs w:val="24"/>
    </w:rPr>
  </w:style>
  <w:style w:type="paragraph" w:customStyle="1" w:styleId="31">
    <w:name w:val="Заголовок3"/>
    <w:basedOn w:val="3"/>
    <w:next w:val="a4"/>
    <w:link w:val="32"/>
    <w:autoRedefine/>
    <w:qFormat/>
    <w:rsid w:val="00AF33E7"/>
    <w:pPr>
      <w:keepNext w:val="0"/>
      <w:keepLines w:val="0"/>
      <w:suppressAutoHyphens/>
      <w:autoSpaceDN w:val="0"/>
      <w:spacing w:before="0" w:after="200" w:line="240" w:lineRule="auto"/>
      <w:textAlignment w:val="baseline"/>
    </w:pPr>
    <w:rPr>
      <w:rFonts w:ascii="Times New Roman" w:eastAsia="Times New Roman" w:hAnsi="Times New Roman" w:cs="Times New Roman"/>
      <w:color w:val="auto"/>
      <w:sz w:val="28"/>
      <w:szCs w:val="27"/>
    </w:rPr>
  </w:style>
  <w:style w:type="character" w:customStyle="1" w:styleId="32">
    <w:name w:val="Заголовок3 Знак"/>
    <w:basedOn w:val="30"/>
    <w:link w:val="31"/>
    <w:rsid w:val="00AF33E7"/>
    <w:rPr>
      <w:rFonts w:ascii="Times New Roman" w:eastAsia="Times New Roman" w:hAnsi="Times New Roman" w:cs="Times New Roman"/>
      <w:color w:val="1F4D78" w:themeColor="accent1" w:themeShade="7F"/>
      <w:sz w:val="28"/>
      <w:szCs w:val="27"/>
    </w:rPr>
  </w:style>
  <w:style w:type="paragraph" w:styleId="a4">
    <w:name w:val="No Spacing"/>
    <w:uiPriority w:val="1"/>
    <w:qFormat/>
    <w:rsid w:val="00AF33E7"/>
    <w:pPr>
      <w:spacing w:after="0" w:line="240" w:lineRule="auto"/>
    </w:pPr>
  </w:style>
  <w:style w:type="paragraph" w:customStyle="1" w:styleId="12">
    <w:name w:val="Обычный1"/>
    <w:basedOn w:val="a4"/>
    <w:link w:val="13"/>
    <w:autoRedefine/>
    <w:qFormat/>
    <w:rsid w:val="00AF33E7"/>
    <w:pPr>
      <w:widowControl w:val="0"/>
      <w:suppressAutoHyphens/>
      <w:autoSpaceDN w:val="0"/>
      <w:spacing w:line="360" w:lineRule="auto"/>
      <w:ind w:firstLine="709"/>
      <w:jc w:val="both"/>
      <w:textAlignment w:val="baseline"/>
    </w:pPr>
    <w:rPr>
      <w:rFonts w:ascii="Times New Roman" w:hAnsi="Times New Roman" w:cs="Times New Roman"/>
      <w:sz w:val="28"/>
      <w:szCs w:val="28"/>
    </w:rPr>
  </w:style>
  <w:style w:type="character" w:customStyle="1" w:styleId="13">
    <w:name w:val="Обычный1 Знак"/>
    <w:basedOn w:val="a1"/>
    <w:link w:val="12"/>
    <w:rsid w:val="00AF33E7"/>
    <w:rPr>
      <w:rFonts w:ascii="Times New Roman" w:hAnsi="Times New Roman" w:cs="Times New Roman"/>
      <w:sz w:val="28"/>
      <w:szCs w:val="28"/>
    </w:rPr>
  </w:style>
  <w:style w:type="paragraph" w:styleId="a0">
    <w:name w:val="Title"/>
    <w:basedOn w:val="a"/>
    <w:next w:val="a"/>
    <w:link w:val="a5"/>
    <w:uiPriority w:val="10"/>
    <w:qFormat/>
    <w:rsid w:val="006B1900"/>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a5">
    <w:name w:val="Заголовок Знак"/>
    <w:basedOn w:val="a1"/>
    <w:link w:val="a0"/>
    <w:uiPriority w:val="10"/>
    <w:rsid w:val="006B1900"/>
    <w:rPr>
      <w:rFonts w:asciiTheme="majorHAnsi" w:eastAsiaTheme="majorEastAsia" w:hAnsiTheme="majorHAnsi" w:cstheme="majorBidi"/>
      <w:spacing w:val="-10"/>
      <w:kern w:val="28"/>
      <w:sz w:val="56"/>
      <w:szCs w:val="56"/>
    </w:rPr>
  </w:style>
  <w:style w:type="paragraph" w:styleId="a6">
    <w:name w:val="TOC Heading"/>
    <w:basedOn w:val="1"/>
    <w:next w:val="a"/>
    <w:uiPriority w:val="39"/>
    <w:unhideWhenUsed/>
    <w:qFormat/>
    <w:rsid w:val="007D2DE6"/>
    <w:pPr>
      <w:spacing w:before="240" w:after="0" w:line="259" w:lineRule="auto"/>
      <w:outlineLvl w:val="9"/>
    </w:pPr>
    <w:rPr>
      <w:rFonts w:asciiTheme="majorHAnsi" w:eastAsiaTheme="majorEastAsia" w:hAnsiTheme="majorHAnsi" w:cstheme="majorBidi"/>
      <w:color w:val="2E74B5" w:themeColor="accent1" w:themeShade="BF"/>
      <w:sz w:val="32"/>
      <w:szCs w:val="32"/>
      <w:lang w:val="uk-UA" w:eastAsia="uk-UA"/>
    </w:rPr>
  </w:style>
  <w:style w:type="paragraph" w:styleId="14">
    <w:name w:val="toc 1"/>
    <w:basedOn w:val="a"/>
    <w:next w:val="a"/>
    <w:autoRedefine/>
    <w:uiPriority w:val="39"/>
    <w:unhideWhenUsed/>
    <w:rsid w:val="007D2DE6"/>
    <w:pPr>
      <w:spacing w:after="100"/>
      <w:ind w:left="0"/>
    </w:pPr>
  </w:style>
  <w:style w:type="paragraph" w:styleId="22">
    <w:name w:val="toc 2"/>
    <w:basedOn w:val="a"/>
    <w:next w:val="a"/>
    <w:autoRedefine/>
    <w:uiPriority w:val="39"/>
    <w:unhideWhenUsed/>
    <w:rsid w:val="007D2DE6"/>
    <w:pPr>
      <w:spacing w:after="100"/>
      <w:ind w:left="280"/>
    </w:pPr>
  </w:style>
  <w:style w:type="paragraph" w:styleId="33">
    <w:name w:val="toc 3"/>
    <w:basedOn w:val="a"/>
    <w:next w:val="a"/>
    <w:autoRedefine/>
    <w:uiPriority w:val="39"/>
    <w:unhideWhenUsed/>
    <w:rsid w:val="007D2DE6"/>
    <w:pPr>
      <w:spacing w:after="100"/>
      <w:ind w:left="560"/>
    </w:pPr>
  </w:style>
  <w:style w:type="character" w:styleId="a7">
    <w:name w:val="Hyperlink"/>
    <w:basedOn w:val="a1"/>
    <w:uiPriority w:val="99"/>
    <w:unhideWhenUsed/>
    <w:rsid w:val="007D2DE6"/>
    <w:rPr>
      <w:color w:val="0563C1" w:themeColor="hyperlink"/>
      <w:u w:val="single"/>
    </w:rPr>
  </w:style>
  <w:style w:type="paragraph" w:styleId="a8">
    <w:name w:val="List Paragraph"/>
    <w:basedOn w:val="a"/>
    <w:uiPriority w:val="34"/>
    <w:qFormat/>
    <w:rsid w:val="001C382E"/>
    <w:pPr>
      <w:ind w:left="720"/>
      <w:contextualSpacing/>
    </w:pPr>
  </w:style>
  <w:style w:type="paragraph" w:styleId="a9">
    <w:name w:val="footnote text"/>
    <w:basedOn w:val="a"/>
    <w:link w:val="aa"/>
    <w:uiPriority w:val="99"/>
    <w:semiHidden/>
    <w:unhideWhenUsed/>
    <w:rsid w:val="001C382E"/>
    <w:pPr>
      <w:spacing w:after="0" w:line="240" w:lineRule="auto"/>
    </w:pPr>
    <w:rPr>
      <w:sz w:val="20"/>
      <w:szCs w:val="20"/>
    </w:rPr>
  </w:style>
  <w:style w:type="character" w:customStyle="1" w:styleId="aa">
    <w:name w:val="Текст сноски Знак"/>
    <w:basedOn w:val="a1"/>
    <w:link w:val="a9"/>
    <w:uiPriority w:val="99"/>
    <w:semiHidden/>
    <w:rsid w:val="001C382E"/>
    <w:rPr>
      <w:rFonts w:ascii="Times New Roman" w:eastAsia="Times New Roman" w:hAnsi="Times New Roman" w:cs="Times New Roman"/>
      <w:color w:val="000000"/>
      <w:sz w:val="20"/>
      <w:szCs w:val="20"/>
      <w:lang w:eastAsia="uk-UA"/>
    </w:rPr>
  </w:style>
  <w:style w:type="character" w:styleId="ab">
    <w:name w:val="footnote reference"/>
    <w:basedOn w:val="a1"/>
    <w:uiPriority w:val="99"/>
    <w:semiHidden/>
    <w:unhideWhenUsed/>
    <w:rsid w:val="001C382E"/>
    <w:rPr>
      <w:vertAlign w:val="superscript"/>
    </w:rPr>
  </w:style>
  <w:style w:type="paragraph" w:styleId="ac">
    <w:name w:val="header"/>
    <w:basedOn w:val="a"/>
    <w:link w:val="ad"/>
    <w:uiPriority w:val="99"/>
    <w:unhideWhenUsed/>
    <w:rsid w:val="000F1581"/>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0F1581"/>
    <w:rPr>
      <w:rFonts w:ascii="Times New Roman" w:eastAsia="Times New Roman" w:hAnsi="Times New Roman" w:cs="Times New Roman"/>
      <w:color w:val="000000"/>
      <w:sz w:val="28"/>
      <w:lang w:eastAsia="uk-UA"/>
    </w:rPr>
  </w:style>
  <w:style w:type="paragraph" w:styleId="ae">
    <w:name w:val="footer"/>
    <w:basedOn w:val="a"/>
    <w:link w:val="af"/>
    <w:uiPriority w:val="99"/>
    <w:unhideWhenUsed/>
    <w:rsid w:val="000F1581"/>
    <w:pPr>
      <w:tabs>
        <w:tab w:val="center" w:pos="4677"/>
        <w:tab w:val="right" w:pos="9355"/>
      </w:tabs>
      <w:spacing w:after="0" w:line="240" w:lineRule="auto"/>
    </w:pPr>
  </w:style>
  <w:style w:type="character" w:customStyle="1" w:styleId="af">
    <w:name w:val="Нижний колонтитул Знак"/>
    <w:basedOn w:val="a1"/>
    <w:link w:val="ae"/>
    <w:uiPriority w:val="99"/>
    <w:rsid w:val="000F1581"/>
    <w:rPr>
      <w:rFonts w:ascii="Times New Roman" w:eastAsia="Times New Roman" w:hAnsi="Times New Roman" w:cs="Times New Roman"/>
      <w:color w:val="000000"/>
      <w:sz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C4110-414E-4CFC-B53A-1B7132527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26408</Words>
  <Characters>15053</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4</cp:revision>
  <dcterms:created xsi:type="dcterms:W3CDTF">2022-05-09T12:49:00Z</dcterms:created>
  <dcterms:modified xsi:type="dcterms:W3CDTF">2022-05-09T14:54:00Z</dcterms:modified>
</cp:coreProperties>
</file>