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ТЕХНІЧНА ІНФОРМАЦІЯ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FBE" w:rsidRPr="00DE5FE3" w:rsidRDefault="00302FBE" w:rsidP="00302F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E5FE3">
        <w:rPr>
          <w:rFonts w:ascii="Times New Roman" w:hAnsi="Times New Roman" w:cs="Times New Roman"/>
          <w:b/>
          <w:sz w:val="24"/>
          <w:szCs w:val="24"/>
          <w:lang w:val="uk-UA"/>
        </w:rPr>
        <w:t>грунт</w:t>
      </w:r>
      <w:proofErr w:type="spellEnd"/>
      <w:r w:rsidRPr="00DE5F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E5FE3">
        <w:rPr>
          <w:rFonts w:ascii="Times New Roman" w:hAnsi="Times New Roman" w:cs="Times New Roman"/>
          <w:b/>
          <w:sz w:val="24"/>
          <w:szCs w:val="24"/>
          <w:lang w:val="uk-UA"/>
        </w:rPr>
        <w:t>Bepocsil</w:t>
      </w:r>
      <w:proofErr w:type="spellEnd"/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Акриловий </w:t>
      </w:r>
      <w:r w:rsidR="00211276" w:rsidRPr="00864253">
        <w:rPr>
          <w:rFonts w:ascii="Times New Roman" w:hAnsi="Times New Roman" w:cs="Times New Roman"/>
          <w:sz w:val="24"/>
          <w:szCs w:val="24"/>
          <w:lang w:val="uk-UA"/>
        </w:rPr>
        <w:t>ґрунт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спеціаль</w:t>
      </w:r>
      <w:r w:rsidR="00211276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них епоксидних смол,  </w:t>
      </w:r>
      <w:proofErr w:type="spellStart"/>
      <w:r w:rsidR="00211276" w:rsidRPr="00864253">
        <w:rPr>
          <w:rFonts w:ascii="Times New Roman" w:hAnsi="Times New Roman" w:cs="Times New Roman"/>
          <w:sz w:val="24"/>
          <w:szCs w:val="24"/>
          <w:lang w:val="uk-UA"/>
        </w:rPr>
        <w:t>модифікую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чих</w:t>
      </w:r>
      <w:proofErr w:type="spellEnd"/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добавок</w:t>
      </w:r>
      <w:r w:rsidR="0035068F" w:rsidRPr="008642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розчинників і </w:t>
      </w:r>
      <w:proofErr w:type="spellStart"/>
      <w:r w:rsidRPr="00864253">
        <w:rPr>
          <w:rFonts w:ascii="Times New Roman" w:hAnsi="Times New Roman" w:cs="Times New Roman"/>
          <w:sz w:val="24"/>
          <w:szCs w:val="24"/>
          <w:lang w:val="uk-UA"/>
        </w:rPr>
        <w:t>затверджувача</w:t>
      </w:r>
      <w:proofErr w:type="spellEnd"/>
      <w:r w:rsidRPr="00864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Галузь застосування</w:t>
      </w:r>
    </w:p>
    <w:p w:rsidR="00302FBE" w:rsidRPr="00864253" w:rsidRDefault="006B261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ґрунт</w:t>
      </w:r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>Bepocsil</w:t>
      </w:r>
      <w:proofErr w:type="spellEnd"/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призначений для 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ґрунтування</w:t>
      </w:r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різних цементних поверхонь: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бетонних підлог, сходів </w:t>
      </w:r>
      <w:r w:rsidR="009C340A" w:rsidRPr="00864253">
        <w:rPr>
          <w:rFonts w:ascii="Times New Roman" w:hAnsi="Times New Roman" w:cs="Times New Roman"/>
          <w:sz w:val="24"/>
          <w:szCs w:val="24"/>
          <w:lang w:val="uk-UA"/>
        </w:rPr>
        <w:t>та ін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. Для внутрішніх і зовнішніх робіт.</w:t>
      </w:r>
    </w:p>
    <w:p w:rsidR="006B261E" w:rsidRPr="00864253" w:rsidRDefault="006B261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властивості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>хімічно стійкий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- зносостійкий;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- після висихання утворює міцне, тверде покриття, стійке до атмосферних впливів.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Склад: епоксидні смоли, розчинники, добавки, 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>амінний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253">
        <w:rPr>
          <w:rFonts w:ascii="Times New Roman" w:hAnsi="Times New Roman" w:cs="Times New Roman"/>
          <w:sz w:val="24"/>
          <w:szCs w:val="24"/>
          <w:lang w:val="uk-UA"/>
        </w:rPr>
        <w:t>затверджувач</w:t>
      </w:r>
      <w:proofErr w:type="spellEnd"/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ТЕХНІЧНА ХАРАКТЕРИСТИКА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Зовнішній вигляд матеріалу: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Прозора рідина солом'яного кольору.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FBE" w:rsidRPr="00864253" w:rsidRDefault="008B76D6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</w:t>
      </w:r>
      <w:bookmarkStart w:id="0" w:name="_GoBack"/>
      <w:bookmarkEnd w:id="0"/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емалі на одношарове покриття, кг / м</w:t>
      </w:r>
      <w:r w:rsidR="00302FBE" w:rsidRPr="00DE5FE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0,1-0,2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Зовнішній вигляд покриття: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Після висиха</w:t>
      </w:r>
      <w:r w:rsidR="006B261E" w:rsidRPr="00864253">
        <w:rPr>
          <w:rFonts w:ascii="Times New Roman" w:hAnsi="Times New Roman" w:cs="Times New Roman"/>
          <w:sz w:val="24"/>
          <w:szCs w:val="24"/>
          <w:lang w:val="uk-UA"/>
        </w:rPr>
        <w:t>ння емаль утворює рівну, матову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, однорідну плівку.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Вміст нелет</w:t>
      </w:r>
      <w:r w:rsidR="00EC1503" w:rsidRPr="00864253">
        <w:rPr>
          <w:rFonts w:ascii="Times New Roman" w:hAnsi="Times New Roman" w:cs="Times New Roman"/>
          <w:sz w:val="24"/>
          <w:szCs w:val="24"/>
          <w:lang w:val="uk-UA"/>
        </w:rPr>
        <w:t>ких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речовин:</w:t>
      </w:r>
    </w:p>
    <w:p w:rsidR="00302FBE" w:rsidRPr="00864253" w:rsidRDefault="00C67CB5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бл</w:t>
      </w:r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>. 30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В'язкість 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ВЗ-246, сопло 4 мм, з: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15-20 c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Щільність, кг / л:</w:t>
      </w:r>
    </w:p>
    <w:p w:rsidR="00302FBE" w:rsidRPr="00864253" w:rsidRDefault="00C67CB5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бл</w:t>
      </w:r>
      <w:r w:rsidR="00302FBE" w:rsidRPr="00864253">
        <w:rPr>
          <w:rFonts w:ascii="Times New Roman" w:hAnsi="Times New Roman" w:cs="Times New Roman"/>
          <w:sz w:val="24"/>
          <w:szCs w:val="24"/>
          <w:lang w:val="uk-UA"/>
        </w:rPr>
        <w:t>.1</w:t>
      </w:r>
    </w:p>
    <w:p w:rsidR="00302FBE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Час висихання </w:t>
      </w:r>
      <w:r w:rsidR="006B261E" w:rsidRPr="0086425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</w:t>
      </w:r>
      <w:r w:rsidR="006B261E" w:rsidRPr="008642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- 20 ºС і відносній вологості - 50%.</w:t>
      </w:r>
    </w:p>
    <w:p w:rsidR="00771D5A" w:rsidRPr="00864253" w:rsidRDefault="00302FBE" w:rsidP="00302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 пилу 4 годину, для механічних навантажень 24 години, остаточне затвердіння для </w:t>
      </w:r>
      <w:r w:rsidR="006B261E" w:rsidRPr="00864253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хімікалій 72 год</w:t>
      </w:r>
    </w:p>
    <w:p w:rsidR="009C340A" w:rsidRPr="00864253" w:rsidRDefault="009C340A" w:rsidP="00302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42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нтрукція</w:t>
      </w:r>
      <w:proofErr w:type="spellEnd"/>
      <w:r w:rsidR="00DE5FE3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загальні рекомендації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Роботи рекомендується проводити по </w:t>
      </w:r>
      <w:proofErr w:type="spellStart"/>
      <w:r w:rsidR="00DE5FE3">
        <w:rPr>
          <w:rFonts w:ascii="Times New Roman" w:hAnsi="Times New Roman" w:cs="Times New Roman"/>
          <w:sz w:val="24"/>
          <w:szCs w:val="24"/>
          <w:lang w:val="uk-UA"/>
        </w:rPr>
        <w:t>знепиленій</w:t>
      </w:r>
      <w:proofErr w:type="spellEnd"/>
      <w:r w:rsidR="00DE5FE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підготовленій поверхні 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за температури від -50 до +30 0 С і відносній вологості (50-70)%.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Бетонна поверхня 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бути сухою.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Важливо, щоб з моменту застигання бетону пройшло мінімум 28 діб.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ґрунт двокомпонентний поставляється комплектно.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Перед застосуванням влити в ємність з основою всю кількість </w:t>
      </w:r>
      <w:proofErr w:type="spellStart"/>
      <w:r w:rsidRPr="00864253">
        <w:rPr>
          <w:rFonts w:ascii="Times New Roman" w:hAnsi="Times New Roman" w:cs="Times New Roman"/>
          <w:sz w:val="24"/>
          <w:szCs w:val="24"/>
          <w:lang w:val="uk-UA"/>
        </w:rPr>
        <w:t>затверджувача</w:t>
      </w:r>
      <w:proofErr w:type="spellEnd"/>
      <w:r w:rsidRPr="00864253">
        <w:rPr>
          <w:rFonts w:ascii="Times New Roman" w:hAnsi="Times New Roman" w:cs="Times New Roman"/>
          <w:sz w:val="24"/>
          <w:szCs w:val="24"/>
          <w:lang w:val="uk-UA"/>
        </w:rPr>
        <w:t>, ретельно перемішати протягом 5 хв. мінімум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Допускається розбавлення ксилолом на 5%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Готовий ґрунт використати протягом 120 хв.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підготовка поверхні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Бетонну суху поверхню, призначену для фарбування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очистити від пилу.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нанесення матеріалу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ґрунт наносити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пензлем, валиком, пневматичним розпиленням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наливом в 1-2 шари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очищення інструментів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Робочі інструменти очищають розчинником 646 відразу після закінчення роботи і при тривалих перервах, не допускаючи висихання матеріалу на інструменті.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емаль, що засохла на інструменті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видаляється механічно, або за допомогою розчинника 646.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БЕЗПЕКА І ОХОРОНА ПРАЦІ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ґрунт є легко займистою, особливо небезпечної рідиною.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Всі роботи з емаллю 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проводитися в приміщеннях при працюючій при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пливно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-витяжн</w:t>
      </w:r>
      <w:r w:rsidR="00DE5FE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вентиляції згідно В.2.5-67 </w:t>
      </w:r>
      <w:r w:rsidR="00C67CB5" w:rsidRPr="0086425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 ДСТУ Б А.3.2-12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 xml:space="preserve">Нанесення слід проводити акуратно, уникаючи контакту емалі з відкритими ділянками тіла. У разі потрапляння емалі на </w:t>
      </w:r>
      <w:r w:rsidR="008836C7">
        <w:rPr>
          <w:rFonts w:ascii="Times New Roman" w:hAnsi="Times New Roman" w:cs="Times New Roman"/>
          <w:sz w:val="24"/>
          <w:szCs w:val="24"/>
          <w:lang w:val="uk-UA"/>
        </w:rPr>
        <w:t>шкіру</w:t>
      </w:r>
      <w:r w:rsidRPr="00864253">
        <w:rPr>
          <w:rFonts w:ascii="Times New Roman" w:hAnsi="Times New Roman" w:cs="Times New Roman"/>
          <w:sz w:val="24"/>
          <w:szCs w:val="24"/>
          <w:lang w:val="uk-UA"/>
        </w:rPr>
        <w:t>, уражені ділянки ретельно промити великою кількістю води. У разі проковтування негайно викликати блювоту, звернутися до лікаря і показати тару або етикетку емалі.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Виробник має санітарно-гігієнічний висновок МОЗ України на емаль.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ОХОРОНА НАВКОЛИШНЬОГО СЕРЕДОВИЩА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У разі розливу матеріалів місце розливу засипати піском, забруднений пісок прибрати дерев'яним або алюмінієвим совком в окрему тару, після чого винести забруднений пісок в місце збору промислових відходів.</w:t>
      </w:r>
    </w:p>
    <w:p w:rsidR="009C340A" w:rsidRPr="00864253" w:rsidRDefault="009C340A" w:rsidP="009C34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Порожню тару і сухі залишки можна утилізувати як будівельне сміття.</w:t>
      </w:r>
    </w:p>
    <w:p w:rsidR="00694D3C" w:rsidRPr="00864253" w:rsidRDefault="00694D3C" w:rsidP="009C34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ГАРАНТІЇ ЯКОСТІ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Зберігати у фірмовій герметично закритій тарі за температури від + 5 ° С до + 30 ° С, в недоступному для дітей місці. Берегти від впливу прямих сонячних променів і нагрівальних приладів.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Гарантійний термін зберігання: 12 місяці від дати виготовлення.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Достовірність даної технічної специфікації на ґрунт базується на лабораторних випробуваннях і застосуванні матеріалу на реальних об'єктах.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Дана технічна інформація є довідковою та не замінює паспорт (сертифікат якості) на продукт.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Якість матеріалу відповідає вимогам ТУ.У 20.3-3047019598-008 діє до: 2013.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Як виробник, компанія не несе відповідальності за зберігання і застосування матеріалу не відповідно до даної інструкції і рекомендацій.</w:t>
      </w:r>
    </w:p>
    <w:p w:rsidR="00694D3C" w:rsidRPr="00864253" w:rsidRDefault="00694D3C" w:rsidP="00694D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4253">
        <w:rPr>
          <w:rFonts w:ascii="Times New Roman" w:hAnsi="Times New Roman" w:cs="Times New Roman"/>
          <w:sz w:val="24"/>
          <w:szCs w:val="24"/>
          <w:lang w:val="uk-UA"/>
        </w:rPr>
        <w:t>Вихід нової технічної специфікації на матеріал скасовує попередню.</w:t>
      </w:r>
    </w:p>
    <w:sectPr w:rsidR="00694D3C" w:rsidRPr="0086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6"/>
    <w:rsid w:val="000F7A56"/>
    <w:rsid w:val="00211276"/>
    <w:rsid w:val="00302FBE"/>
    <w:rsid w:val="0035068F"/>
    <w:rsid w:val="00694D3C"/>
    <w:rsid w:val="006B261E"/>
    <w:rsid w:val="00771D5A"/>
    <w:rsid w:val="00864253"/>
    <w:rsid w:val="008836C7"/>
    <w:rsid w:val="008B76D6"/>
    <w:rsid w:val="009C340A"/>
    <w:rsid w:val="00C67CB5"/>
    <w:rsid w:val="00DE5FE3"/>
    <w:rsid w:val="00E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9E0"/>
  <w15:chartTrackingRefBased/>
  <w15:docId w15:val="{BEDEE651-10F5-4E00-BFC8-F34805A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12</cp:revision>
  <dcterms:created xsi:type="dcterms:W3CDTF">2017-12-01T17:08:00Z</dcterms:created>
  <dcterms:modified xsi:type="dcterms:W3CDTF">2017-12-04T08:29:00Z</dcterms:modified>
</cp:coreProperties>
</file>