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both"/>
        <w:rPr/>
      </w:pPr>
      <w:bookmarkStart w:colFirst="0" w:colLast="0" w:name="_610gx414l7d0" w:id="0"/>
      <w:bookmarkEnd w:id="0"/>
      <w:r w:rsidDel="00000000" w:rsidR="00000000" w:rsidRPr="00000000">
        <w:rPr>
          <w:rtl w:val="0"/>
        </w:rPr>
        <w:t xml:space="preserve">Невралгия тройничного нерва</w:t>
      </w:r>
    </w:p>
    <w:p w:rsidR="00000000" w:rsidDel="00000000" w:rsidP="00000000" w:rsidRDefault="00000000" w:rsidRPr="00000000" w14:paraId="00000002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Тригеминальная невралгия – </w:t>
      </w:r>
      <w:r w:rsidDel="00000000" w:rsidR="00000000" w:rsidRPr="00000000">
        <w:rPr>
          <w:rtl w:val="0"/>
        </w:rPr>
        <w:t xml:space="preserve">внезапные, короткие эпизоды интенсивной боли в лице в зоне иннервации одной и более ветвей тройничного нерва.</w:t>
      </w:r>
    </w:p>
    <w:p w:rsidR="00000000" w:rsidDel="00000000" w:rsidP="00000000" w:rsidRDefault="00000000" w:rsidRPr="00000000" w14:paraId="00000003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Редкое заболевание, возникающее чаще у женщин. Характерно начало после 40-50-ти лет. С возрастом распространенность заболевания растет.</w:t>
      </w:r>
    </w:p>
    <w:p w:rsidR="00000000" w:rsidDel="00000000" w:rsidP="00000000" w:rsidRDefault="00000000" w:rsidRPr="00000000" w14:paraId="00000004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Общая характеристика – повторяющиеся приступы, чаще односторонней, боли в одной или более ветвях тройничного нерва, без иррадиации в другие зоны. Признаки: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продолжительность от нескольких секунд до 2 минут;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высокая интенсивность;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по характеру как удар током, прострел;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0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приступы провоцируются повседневными </w:t>
      </w:r>
      <w:r w:rsidDel="00000000" w:rsidR="00000000" w:rsidRPr="00000000">
        <w:rPr>
          <w:rtl w:val="0"/>
        </w:rPr>
        <w:t xml:space="preserve">нетравматическими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действиями</w:t>
      </w:r>
      <w:r w:rsidDel="00000000" w:rsidR="00000000" w:rsidRPr="00000000">
        <w:rPr>
          <w:rtl w:val="0"/>
        </w:rPr>
        <w:t xml:space="preserve"> (чистка зубов, жевание, разговор).</w:t>
      </w:r>
    </w:p>
    <w:p w:rsidR="00000000" w:rsidDel="00000000" w:rsidP="00000000" w:rsidRDefault="00000000" w:rsidRPr="00000000" w14:paraId="00000009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Также длительность и сила боли могут нарастать со временем, а в некоторых случаях может возникать сопутствующая постоянная боль между приступами в пораженной зоне.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Различают следующие виды невралгии: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классическая;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вторичная;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0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идиопатическая.</w:t>
      </w:r>
    </w:p>
    <w:p w:rsidR="00000000" w:rsidDel="00000000" w:rsidP="00000000" w:rsidRDefault="00000000" w:rsidRPr="00000000" w14:paraId="0000000E">
      <w:pPr>
        <w:pStyle w:val="Heading2"/>
        <w:spacing w:after="200" w:lineRule="auto"/>
        <w:jc w:val="both"/>
        <w:rPr/>
      </w:pPr>
      <w:bookmarkStart w:colFirst="0" w:colLast="0" w:name="_2kif9n5urq8j" w:id="1"/>
      <w:bookmarkEnd w:id="1"/>
      <w:r w:rsidDel="00000000" w:rsidR="00000000" w:rsidRPr="00000000">
        <w:rPr>
          <w:rtl w:val="0"/>
        </w:rPr>
        <w:t xml:space="preserve">Классическая тригеминальная невралгия</w:t>
      </w:r>
    </w:p>
    <w:p w:rsidR="00000000" w:rsidDel="00000000" w:rsidP="00000000" w:rsidRDefault="00000000" w:rsidRPr="00000000" w14:paraId="0000000F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Причина этого заболевания – </w:t>
      </w:r>
      <w:r w:rsidDel="00000000" w:rsidR="00000000" w:rsidRPr="00000000">
        <w:rPr>
          <w:rtl w:val="0"/>
        </w:rPr>
        <w:t xml:space="preserve">вазоневральный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конфликт</w:t>
      </w:r>
      <w:r w:rsidDel="00000000" w:rsidR="00000000" w:rsidRPr="00000000">
        <w:rPr>
          <w:rtl w:val="0"/>
        </w:rPr>
        <w:t xml:space="preserve">. То есть сосуд давит на нерв в месте его прохождения. Внешнее механическое давление приводит к повреждению оболочки нерва и нарушению нормальной проводимости нервных импульсов. Это и вызывает характерные болевые приступы над бровью, в области щеки или нижней челюсти.</w:t>
      </w:r>
    </w:p>
    <w:p w:rsidR="00000000" w:rsidDel="00000000" w:rsidP="00000000" w:rsidRDefault="00000000" w:rsidRPr="00000000" w14:paraId="00000010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Диагностика этого заболевания основывается на клинической картине, а именно на характеристиках боли и наличии триггерных точек (в местах выхода нерва на лицо). Дополнительные методы исследования (МРТ) проводят с целью исключения вторичной причины.</w:t>
      </w:r>
    </w:p>
    <w:p w:rsidR="00000000" w:rsidDel="00000000" w:rsidP="00000000" w:rsidRDefault="00000000" w:rsidRPr="00000000" w14:paraId="00000011">
      <w:pPr>
        <w:pStyle w:val="Heading2"/>
        <w:spacing w:after="200" w:lineRule="auto"/>
        <w:jc w:val="both"/>
        <w:rPr/>
      </w:pPr>
      <w:bookmarkStart w:colFirst="0" w:colLast="0" w:name="_d9onngaanx1f" w:id="2"/>
      <w:bookmarkEnd w:id="2"/>
      <w:r w:rsidDel="00000000" w:rsidR="00000000" w:rsidRPr="00000000">
        <w:rPr>
          <w:rtl w:val="0"/>
        </w:rPr>
        <w:t xml:space="preserve">Вторичная тригеминальная невралгия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Вызвана другими заболеваниями: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новообразование (менингиома, акустическая неврома и другие);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﻿﻿рассеянный склероз;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артериовенозная мальформация;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20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﻿﻿инфаркт мозга.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Д</w:t>
      </w:r>
      <w:r w:rsidDel="00000000" w:rsidR="00000000" w:rsidRPr="00000000">
        <w:rPr>
          <w:rtl w:val="0"/>
        </w:rPr>
        <w:t xml:space="preserve">вусторонн</w:t>
      </w:r>
      <w:r w:rsidDel="00000000" w:rsidR="00000000" w:rsidRPr="00000000">
        <w:rPr>
          <w:rtl w:val="0"/>
        </w:rPr>
        <w:t xml:space="preserve">яя боль, нарушение чувствительности на лице или возраст до 50 лет – поводы заподозрить вторичную невралгию. Клинически она ничем не отличается от классической, поэтому есть потребность в дополнительных диагностических исследованиях.</w:t>
      </w:r>
    </w:p>
    <w:p w:rsidR="00000000" w:rsidDel="00000000" w:rsidP="00000000" w:rsidRDefault="00000000" w:rsidRPr="00000000" w14:paraId="00000018">
      <w:pPr>
        <w:pStyle w:val="Heading2"/>
        <w:jc w:val="both"/>
        <w:rPr/>
      </w:pPr>
      <w:bookmarkStart w:colFirst="0" w:colLast="0" w:name="_3rod6gnyv0cg" w:id="3"/>
      <w:bookmarkEnd w:id="3"/>
      <w:r w:rsidDel="00000000" w:rsidR="00000000" w:rsidRPr="00000000">
        <w:rPr>
          <w:rtl w:val="0"/>
        </w:rPr>
        <w:t xml:space="preserve">Другие варианты невралгии</w:t>
      </w:r>
    </w:p>
    <w:p w:rsidR="00000000" w:rsidDel="00000000" w:rsidP="00000000" w:rsidRDefault="00000000" w:rsidRPr="00000000" w14:paraId="00000019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Когда приступы боли в области иннервации тройничного нерва не связаны с определенными объективными причинами, то говорят об идиопатической невралгии (причина </w:t>
      </w:r>
      <w:r w:rsidDel="00000000" w:rsidR="00000000" w:rsidRPr="00000000">
        <w:rPr>
          <w:rtl w:val="0"/>
        </w:rPr>
        <w:t xml:space="preserve">не известна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1A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Также есть варианты невралгии, связанные с герпетической инфекцией или травматизмом. Посттравматическая тригеминальная невралгия обусловлена </w:t>
      </w:r>
      <w:r w:rsidDel="00000000" w:rsidR="00000000" w:rsidRPr="00000000">
        <w:rPr>
          <w:rtl w:val="0"/>
        </w:rPr>
        <w:t xml:space="preserve">вмешательствами</w:t>
      </w:r>
      <w:r w:rsidDel="00000000" w:rsidR="00000000" w:rsidRPr="00000000">
        <w:rPr>
          <w:rtl w:val="0"/>
        </w:rPr>
        <w:t xml:space="preserve"> в челюстно-лицевой области: стоматологическими манипуляциями, офтальмологической хирургией и косметическими процедурами.</w:t>
      </w:r>
    </w:p>
    <w:p w:rsidR="00000000" w:rsidDel="00000000" w:rsidP="00000000" w:rsidRDefault="00000000" w:rsidRPr="00000000" w14:paraId="0000001B">
      <w:pPr>
        <w:pStyle w:val="Heading2"/>
        <w:jc w:val="both"/>
        <w:rPr/>
      </w:pPr>
      <w:bookmarkStart w:colFirst="0" w:colLast="0" w:name="_ox3mstaaxztc" w:id="4"/>
      <w:bookmarkEnd w:id="4"/>
      <w:r w:rsidDel="00000000" w:rsidR="00000000" w:rsidRPr="00000000">
        <w:rPr>
          <w:rtl w:val="0"/>
        </w:rPr>
        <w:t xml:space="preserve">Лечение</w:t>
      </w:r>
    </w:p>
    <w:p w:rsidR="00000000" w:rsidDel="00000000" w:rsidP="00000000" w:rsidRDefault="00000000" w:rsidRPr="00000000" w14:paraId="0000001C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Препараты, которые применяют в первую очередь: карбамазепин и окскарбазепин. Кроме них возможно применение ламотриджина, баклофена, габапентина и прегабалина, как самостоятельно, так и в комбинациях с карбамазепином.</w:t>
      </w:r>
    </w:p>
    <w:p w:rsidR="00000000" w:rsidDel="00000000" w:rsidP="00000000" w:rsidRDefault="00000000" w:rsidRPr="00000000" w14:paraId="0000001D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При неэффективности медикаментозного лечения используют хирургические способы. Наиболее эффективный метод – микрососудистая декомпрессия.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5731200" cy="22733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7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