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9B2" w:rsidRPr="005B66EE" w:rsidRDefault="002269B2" w:rsidP="00D24DDD">
      <w:pPr>
        <w:numPr>
          <w:ilvl w:val="0"/>
          <w:numId w:val="1"/>
        </w:numPr>
        <w:spacing w:line="360" w:lineRule="auto"/>
        <w:jc w:val="both"/>
        <w:rPr>
          <w:sz w:val="28"/>
        </w:rPr>
      </w:pPr>
      <w:r w:rsidRPr="005B66EE">
        <w:rPr>
          <w:b/>
          <w:sz w:val="28"/>
        </w:rPr>
        <w:t>Мотиваційне забезпечення процесу управління сільськогосподарським виробництвом і напрямки його вдосконалення</w:t>
      </w:r>
      <w:r w:rsidRPr="005B66EE">
        <w:rPr>
          <w:sz w:val="28"/>
        </w:rPr>
        <w:t>.</w:t>
      </w:r>
    </w:p>
    <w:p w:rsidR="00483F73" w:rsidRPr="005B66EE" w:rsidRDefault="00483F73" w:rsidP="00D24DDD">
      <w:pPr>
        <w:spacing w:line="360" w:lineRule="auto"/>
        <w:ind w:left="945"/>
        <w:jc w:val="both"/>
        <w:rPr>
          <w:b/>
          <w:sz w:val="28"/>
          <w:lang w:val="ru-RU"/>
        </w:rPr>
      </w:pPr>
    </w:p>
    <w:p w:rsidR="00E14717" w:rsidRPr="005B66EE" w:rsidRDefault="00E14717" w:rsidP="00E14717">
      <w:pPr>
        <w:spacing w:line="360" w:lineRule="auto"/>
        <w:ind w:firstLine="851"/>
        <w:jc w:val="both"/>
        <w:rPr>
          <w:sz w:val="28"/>
          <w:szCs w:val="28"/>
        </w:rPr>
      </w:pPr>
      <w:r w:rsidRPr="005B66EE">
        <w:rPr>
          <w:sz w:val="28"/>
          <w:szCs w:val="28"/>
        </w:rPr>
        <w:t>Керівники впроваджують власні управлінські рішення, використовуючи на практиці основні принципи мотивації.</w:t>
      </w:r>
    </w:p>
    <w:p w:rsidR="00E14717" w:rsidRPr="005B66EE" w:rsidRDefault="00E14717" w:rsidP="00E14717">
      <w:pPr>
        <w:spacing w:line="360" w:lineRule="auto"/>
        <w:ind w:firstLine="851"/>
        <w:jc w:val="both"/>
        <w:rPr>
          <w:sz w:val="28"/>
          <w:szCs w:val="28"/>
        </w:rPr>
      </w:pPr>
      <w:r w:rsidRPr="005B66EE">
        <w:rPr>
          <w:sz w:val="28"/>
          <w:szCs w:val="28"/>
        </w:rPr>
        <w:t>У теорії управління мотивацію розглядають як процес спонукання, стимулювання себе чи інших (окремої людини або групи людей) до цілеспрямованої поведінки або виконання певних дій, спрямованих на досягнення власної мети або мети організації.</w:t>
      </w:r>
    </w:p>
    <w:p w:rsidR="00E14717" w:rsidRPr="005B66EE" w:rsidRDefault="00E14717" w:rsidP="00E14717">
      <w:pPr>
        <w:spacing w:line="360" w:lineRule="auto"/>
        <w:ind w:firstLine="851"/>
        <w:jc w:val="both"/>
        <w:rPr>
          <w:sz w:val="28"/>
          <w:szCs w:val="28"/>
        </w:rPr>
      </w:pPr>
      <w:r w:rsidRPr="005B66EE">
        <w:rPr>
          <w:sz w:val="28"/>
          <w:szCs w:val="28"/>
        </w:rPr>
        <w:t xml:space="preserve">Сутність мотивації можна визначити як сили, </w:t>
      </w:r>
      <w:r w:rsidR="003F1FEB">
        <w:rPr>
          <w:sz w:val="28"/>
          <w:szCs w:val="28"/>
        </w:rPr>
        <w:t xml:space="preserve"> що</w:t>
      </w:r>
      <w:r w:rsidRPr="005B66EE">
        <w:rPr>
          <w:sz w:val="28"/>
          <w:szCs w:val="28"/>
        </w:rPr>
        <w:t xml:space="preserve"> змушують людей поводитися певним чином.</w:t>
      </w:r>
    </w:p>
    <w:p w:rsidR="00E14717" w:rsidRPr="005B66EE" w:rsidRDefault="00E14717" w:rsidP="00E14717">
      <w:pPr>
        <w:spacing w:line="360" w:lineRule="auto"/>
        <w:ind w:firstLine="851"/>
        <w:jc w:val="both"/>
        <w:rPr>
          <w:sz w:val="28"/>
          <w:szCs w:val="28"/>
        </w:rPr>
      </w:pPr>
      <w:r w:rsidRPr="005B66EE">
        <w:rPr>
          <w:rStyle w:val="a4"/>
          <w:color w:val="000000"/>
          <w:sz w:val="28"/>
          <w:szCs w:val="28"/>
        </w:rPr>
        <w:t>Мотивація</w:t>
      </w:r>
      <w:r w:rsidRPr="005B66EE">
        <w:rPr>
          <w:sz w:val="28"/>
          <w:szCs w:val="28"/>
        </w:rPr>
        <w:t> — це готовність людей докласти максимальних зусиль з метою досягнення організаційних цілей, що зумовлена здатністю цих зусиль задовольняти певну індивідуальну потребу. Із таким тлумаченням пов'язано запровадження трьох ключових понять: зусилля, організаційні цілі та індивідуальна потреба.</w:t>
      </w:r>
    </w:p>
    <w:p w:rsidR="003F1FEB" w:rsidRDefault="00E14717" w:rsidP="00E14717">
      <w:pPr>
        <w:spacing w:line="360" w:lineRule="auto"/>
        <w:ind w:firstLine="851"/>
        <w:jc w:val="both"/>
        <w:rPr>
          <w:sz w:val="28"/>
          <w:szCs w:val="28"/>
        </w:rPr>
      </w:pPr>
      <w:r w:rsidRPr="005B66EE">
        <w:rPr>
          <w:sz w:val="28"/>
          <w:szCs w:val="28"/>
        </w:rPr>
        <w:t xml:space="preserve">Характерно, що мотивація задовольняє дві обставини: </w:t>
      </w:r>
    </w:p>
    <w:p w:rsidR="003F1FEB" w:rsidRDefault="00E14717" w:rsidP="00E14717">
      <w:pPr>
        <w:spacing w:line="360" w:lineRule="auto"/>
        <w:ind w:firstLine="851"/>
        <w:jc w:val="both"/>
        <w:rPr>
          <w:sz w:val="28"/>
          <w:szCs w:val="28"/>
        </w:rPr>
      </w:pPr>
      <w:r w:rsidRPr="005B66EE">
        <w:rPr>
          <w:sz w:val="28"/>
          <w:szCs w:val="28"/>
        </w:rPr>
        <w:t xml:space="preserve">1) забезпечення індивідуальних потреб; </w:t>
      </w:r>
    </w:p>
    <w:p w:rsidR="003F1FEB" w:rsidRDefault="00E14717" w:rsidP="00E14717">
      <w:pPr>
        <w:spacing w:line="360" w:lineRule="auto"/>
        <w:ind w:firstLine="851"/>
        <w:jc w:val="both"/>
        <w:rPr>
          <w:sz w:val="28"/>
          <w:szCs w:val="28"/>
        </w:rPr>
      </w:pPr>
      <w:r w:rsidRPr="005B66EE">
        <w:rPr>
          <w:sz w:val="28"/>
          <w:szCs w:val="28"/>
        </w:rPr>
        <w:t xml:space="preserve">2) досягнення організаційних цілей. </w:t>
      </w:r>
    </w:p>
    <w:p w:rsidR="00E14717" w:rsidRPr="005B66EE" w:rsidRDefault="00E14717" w:rsidP="00E14717">
      <w:pPr>
        <w:spacing w:line="360" w:lineRule="auto"/>
        <w:ind w:firstLine="851"/>
        <w:jc w:val="both"/>
        <w:rPr>
          <w:sz w:val="28"/>
          <w:szCs w:val="28"/>
        </w:rPr>
      </w:pPr>
      <w:r w:rsidRPr="005B66EE">
        <w:rPr>
          <w:sz w:val="28"/>
          <w:szCs w:val="28"/>
        </w:rPr>
        <w:t>Ці умови можуть і мають задовольнятися якомога повніше.</w:t>
      </w:r>
    </w:p>
    <w:p w:rsidR="00E14717" w:rsidRPr="005B66EE" w:rsidRDefault="00E14717" w:rsidP="00E14717">
      <w:pPr>
        <w:spacing w:line="360" w:lineRule="auto"/>
        <w:ind w:firstLine="851"/>
        <w:jc w:val="both"/>
        <w:rPr>
          <w:sz w:val="28"/>
          <w:szCs w:val="28"/>
        </w:rPr>
      </w:pPr>
      <w:r w:rsidRPr="005B66EE">
        <w:rPr>
          <w:sz w:val="28"/>
          <w:szCs w:val="28"/>
        </w:rPr>
        <w:t xml:space="preserve">Те, що на людей можна здійснювати вплив для реалізації задумів, відомо давно. Так званий метод "батога та пряника", тобто позитивного винагородження за успішну, продуктивну працю та застосування штрафних санкцій і покарань за перешкоди або незадовільну роботу, був найпоширенішим і </w:t>
      </w:r>
      <w:proofErr w:type="spellStart"/>
      <w:r w:rsidRPr="005B66EE">
        <w:rPr>
          <w:sz w:val="28"/>
          <w:szCs w:val="28"/>
        </w:rPr>
        <w:t>найдієвішим</w:t>
      </w:r>
      <w:proofErr w:type="spellEnd"/>
      <w:r w:rsidRPr="005B66EE">
        <w:rPr>
          <w:sz w:val="28"/>
          <w:szCs w:val="28"/>
        </w:rPr>
        <w:t xml:space="preserve"> протягом багатьох століть. Потім, в управлінні почали враховувати психологічні аспекти. З появою теорії підсвідомого 3. Фрейда набула поширення думка про те, що люди не завжди діють раціонально, а після проведення </w:t>
      </w:r>
      <w:proofErr w:type="spellStart"/>
      <w:r w:rsidRPr="005B66EE">
        <w:rPr>
          <w:sz w:val="28"/>
          <w:szCs w:val="28"/>
        </w:rPr>
        <w:t>зоторнських</w:t>
      </w:r>
      <w:proofErr w:type="spellEnd"/>
      <w:r w:rsidRPr="005B66EE">
        <w:rPr>
          <w:sz w:val="28"/>
          <w:szCs w:val="28"/>
        </w:rPr>
        <w:t xml:space="preserve"> експериментів Е. </w:t>
      </w:r>
      <w:proofErr w:type="spellStart"/>
      <w:r w:rsidRPr="005B66EE">
        <w:rPr>
          <w:sz w:val="28"/>
          <w:szCs w:val="28"/>
        </w:rPr>
        <w:t>Мейо</w:t>
      </w:r>
      <w:proofErr w:type="spellEnd"/>
      <w:r w:rsidRPr="005B66EE">
        <w:rPr>
          <w:sz w:val="28"/>
          <w:szCs w:val="28"/>
        </w:rPr>
        <w:t xml:space="preserve"> почали розвиватися сучасні концепції мотивації.</w:t>
      </w:r>
    </w:p>
    <w:p w:rsidR="00E14717" w:rsidRPr="005B66EE" w:rsidRDefault="00E14717" w:rsidP="00E14717">
      <w:pPr>
        <w:spacing w:line="360" w:lineRule="auto"/>
        <w:ind w:firstLine="851"/>
        <w:jc w:val="both"/>
        <w:rPr>
          <w:sz w:val="28"/>
          <w:szCs w:val="28"/>
        </w:rPr>
      </w:pPr>
      <w:r w:rsidRPr="005B66EE">
        <w:rPr>
          <w:sz w:val="28"/>
          <w:szCs w:val="28"/>
        </w:rPr>
        <w:lastRenderedPageBreak/>
        <w:t>Теорії мотивації ґрунтуються на результатах психологічних досліджень і поділяються на дві категорії: змістові та процесуальні.</w:t>
      </w:r>
    </w:p>
    <w:p w:rsidR="00E14717" w:rsidRPr="005B66EE" w:rsidRDefault="00E14717" w:rsidP="00E14717">
      <w:pPr>
        <w:spacing w:line="360" w:lineRule="auto"/>
        <w:ind w:firstLine="851"/>
        <w:jc w:val="both"/>
        <w:rPr>
          <w:sz w:val="28"/>
          <w:szCs w:val="28"/>
        </w:rPr>
      </w:pPr>
      <w:r w:rsidRPr="005B66EE">
        <w:rPr>
          <w:sz w:val="28"/>
          <w:szCs w:val="28"/>
        </w:rPr>
        <w:t>Змістові теорії мотивації пов'язані з ідентифікацією внутрішніх спонукань (потреб), що змушують людину діяти так, а не інакше, визначають структуру потреб людини і виявляють серед них ті, що мають пріоритетне значення.</w:t>
      </w:r>
    </w:p>
    <w:p w:rsidR="00E14717" w:rsidRPr="005B66EE" w:rsidRDefault="00E14717" w:rsidP="00E14717">
      <w:pPr>
        <w:spacing w:line="360" w:lineRule="auto"/>
        <w:ind w:firstLine="851"/>
        <w:jc w:val="both"/>
        <w:rPr>
          <w:sz w:val="28"/>
          <w:szCs w:val="28"/>
          <w:lang w:val="ru-RU"/>
        </w:rPr>
      </w:pPr>
      <w:r w:rsidRPr="005B66EE">
        <w:rPr>
          <w:sz w:val="28"/>
          <w:szCs w:val="28"/>
        </w:rPr>
        <w:t>Більш сучасні процесуальні мотиваційні теорії ґрунтуються на поведінці людини і враховують її сприйняття та набутий досвід. Власне мотивація розглядається з погляду того, що ж змушує людину спрямовувати зусилля на досягнення бажаних результатів.</w:t>
      </w:r>
    </w:p>
    <w:p w:rsidR="00E14717" w:rsidRPr="005B66EE" w:rsidRDefault="00E14717" w:rsidP="00E14717">
      <w:pPr>
        <w:spacing w:line="360" w:lineRule="auto"/>
        <w:ind w:firstLine="851"/>
        <w:jc w:val="both"/>
        <w:rPr>
          <w:sz w:val="28"/>
          <w:szCs w:val="28"/>
        </w:rPr>
      </w:pPr>
      <w:r w:rsidRPr="005B66EE">
        <w:rPr>
          <w:sz w:val="28"/>
          <w:szCs w:val="28"/>
        </w:rPr>
        <w:t>Під час аналізу процесу мотивації для спонукання людей до ефективних дій застосовують винагороди.</w:t>
      </w:r>
    </w:p>
    <w:p w:rsidR="00E14717" w:rsidRPr="005B66EE" w:rsidRDefault="00E14717" w:rsidP="00E14717">
      <w:pPr>
        <w:spacing w:line="360" w:lineRule="auto"/>
        <w:ind w:firstLine="851"/>
        <w:jc w:val="both"/>
        <w:rPr>
          <w:sz w:val="28"/>
          <w:szCs w:val="28"/>
        </w:rPr>
      </w:pPr>
      <w:r w:rsidRPr="005B66EE">
        <w:rPr>
          <w:sz w:val="28"/>
          <w:szCs w:val="28"/>
        </w:rPr>
        <w:t xml:space="preserve">Винагороди — все те, що людина вважає цінним для себе, чого вона прагне досягти і чим би хотіла володіти. Поняття цінності дуже різноманітні та специфічні залежно від </w:t>
      </w:r>
      <w:r w:rsidR="003F1FEB">
        <w:rPr>
          <w:sz w:val="28"/>
          <w:szCs w:val="28"/>
        </w:rPr>
        <w:t xml:space="preserve">людини, окремої особистості, її </w:t>
      </w:r>
      <w:r w:rsidRPr="005B66EE">
        <w:rPr>
          <w:sz w:val="28"/>
          <w:szCs w:val="28"/>
        </w:rPr>
        <w:t>потреб, запитів, сприйняття, характеру тощо. Тому й оцінювання винагоро</w:t>
      </w:r>
      <w:r w:rsidR="003F1FEB">
        <w:rPr>
          <w:sz w:val="28"/>
          <w:szCs w:val="28"/>
        </w:rPr>
        <w:t>д та їх відносної цінності різні</w:t>
      </w:r>
      <w:r w:rsidRPr="005B66EE">
        <w:rPr>
          <w:sz w:val="28"/>
          <w:szCs w:val="28"/>
        </w:rPr>
        <w:t>.</w:t>
      </w:r>
    </w:p>
    <w:p w:rsidR="00E14717" w:rsidRPr="005B66EE" w:rsidRDefault="00E14717" w:rsidP="00E14717">
      <w:pPr>
        <w:spacing w:line="360" w:lineRule="auto"/>
        <w:ind w:firstLine="851"/>
        <w:jc w:val="both"/>
        <w:rPr>
          <w:sz w:val="28"/>
          <w:szCs w:val="28"/>
        </w:rPr>
      </w:pPr>
      <w:r w:rsidRPr="005B66EE">
        <w:rPr>
          <w:sz w:val="28"/>
          <w:szCs w:val="28"/>
        </w:rPr>
        <w:t>Керівництво організації має два головних типи заохочувань (винагород): внутрішні та зовнішні. Внутрішні винагороди здобуваються у процесі виконання роботи: відчуття досягнення результату, успіху, самоповаги, зміст і значущість виконаної роботи, компетенція, кваліфікованість та ін. Дружба та спілкування, взаємодопомога в колективі є теж складовими внутрішньої винагороди. Найпростіший спосіб забезпечення внутрішніх заохочень полягає у створенні сприятливих умов роботи і конкретному формулюванні завдань.</w:t>
      </w:r>
    </w:p>
    <w:p w:rsidR="00E14717" w:rsidRPr="005B66EE" w:rsidRDefault="00E14717" w:rsidP="00E14717">
      <w:pPr>
        <w:spacing w:line="360" w:lineRule="auto"/>
        <w:ind w:firstLine="851"/>
        <w:jc w:val="both"/>
        <w:rPr>
          <w:sz w:val="28"/>
          <w:szCs w:val="28"/>
        </w:rPr>
      </w:pPr>
      <w:r w:rsidRPr="005B66EE">
        <w:rPr>
          <w:rStyle w:val="a4"/>
          <w:color w:val="000000"/>
          <w:sz w:val="28"/>
          <w:szCs w:val="28"/>
        </w:rPr>
        <w:t>Зовнішні винагороди</w:t>
      </w:r>
      <w:r w:rsidRPr="005B66EE">
        <w:rPr>
          <w:sz w:val="28"/>
          <w:szCs w:val="28"/>
        </w:rPr>
        <w:t> — все те, що пропонує працівникові організація за виконання службових обов'язків. До таких винагород належать: заробітна плата, додаткові пільги, премії та різні виплати, просування па службі, символи службового статусу та престижу тощо.</w:t>
      </w:r>
    </w:p>
    <w:p w:rsidR="00E14717" w:rsidRPr="005B66EE" w:rsidRDefault="00E14717" w:rsidP="00E14717">
      <w:pPr>
        <w:spacing w:line="360" w:lineRule="auto"/>
        <w:ind w:firstLine="851"/>
        <w:jc w:val="both"/>
        <w:rPr>
          <w:sz w:val="28"/>
          <w:szCs w:val="28"/>
        </w:rPr>
      </w:pPr>
      <w:r w:rsidRPr="005B66EE">
        <w:rPr>
          <w:sz w:val="28"/>
          <w:szCs w:val="28"/>
        </w:rPr>
        <w:lastRenderedPageBreak/>
        <w:t>Гроші — найвпливовіший аргумент та інструмент, що найчастіше використовує адміністрація з метою здійснення впливу та винагородження працівників. Заробітна плата, що визначається як грошовий еквівалент вартості спожитої живої праці, задовольняє безпосередньо або опосередковано більшість людських потреб (фізіологічних, впевненості в майбутньому та потреб у визнанні).</w:t>
      </w:r>
    </w:p>
    <w:p w:rsidR="000677F7" w:rsidRDefault="00E14717" w:rsidP="00E14717">
      <w:pPr>
        <w:spacing w:line="360" w:lineRule="auto"/>
        <w:ind w:firstLine="851"/>
        <w:jc w:val="both"/>
        <w:rPr>
          <w:sz w:val="28"/>
          <w:szCs w:val="28"/>
        </w:rPr>
      </w:pPr>
      <w:r w:rsidRPr="005B66EE">
        <w:rPr>
          <w:sz w:val="28"/>
          <w:szCs w:val="28"/>
        </w:rPr>
        <w:t xml:space="preserve">За визначенням Е. </w:t>
      </w:r>
      <w:proofErr w:type="spellStart"/>
      <w:r w:rsidRPr="005B66EE">
        <w:rPr>
          <w:sz w:val="28"/>
          <w:szCs w:val="28"/>
        </w:rPr>
        <w:t>Лоулера</w:t>
      </w:r>
      <w:proofErr w:type="spellEnd"/>
      <w:r w:rsidRPr="005B66EE">
        <w:rPr>
          <w:sz w:val="28"/>
          <w:szCs w:val="28"/>
        </w:rPr>
        <w:t xml:space="preserve">, заробітна плата будь-якого працівника поділена на три компоненти: </w:t>
      </w:r>
    </w:p>
    <w:p w:rsidR="000677F7" w:rsidRDefault="00E14717" w:rsidP="00E14717">
      <w:pPr>
        <w:spacing w:line="360" w:lineRule="auto"/>
        <w:ind w:firstLine="851"/>
        <w:jc w:val="both"/>
        <w:rPr>
          <w:sz w:val="28"/>
          <w:szCs w:val="28"/>
        </w:rPr>
      </w:pPr>
      <w:r w:rsidRPr="005B66EE">
        <w:rPr>
          <w:sz w:val="28"/>
          <w:szCs w:val="28"/>
        </w:rPr>
        <w:t>1) сплачується за виконання посадових обов'язків;</w:t>
      </w:r>
    </w:p>
    <w:p w:rsidR="00A74A43" w:rsidRDefault="00E14717" w:rsidP="00E14717">
      <w:pPr>
        <w:spacing w:line="360" w:lineRule="auto"/>
        <w:ind w:firstLine="851"/>
        <w:jc w:val="both"/>
        <w:rPr>
          <w:sz w:val="28"/>
          <w:szCs w:val="28"/>
        </w:rPr>
      </w:pPr>
      <w:r w:rsidRPr="005B66EE">
        <w:rPr>
          <w:sz w:val="28"/>
          <w:szCs w:val="28"/>
        </w:rPr>
        <w:t xml:space="preserve">2) визначається вислугою років, терміном зайнятості на підприємстві та факторами вартості життя; </w:t>
      </w:r>
    </w:p>
    <w:p w:rsidR="00E14717" w:rsidRPr="005B66EE" w:rsidRDefault="00E14717" w:rsidP="00E14717">
      <w:pPr>
        <w:spacing w:line="360" w:lineRule="auto"/>
        <w:ind w:firstLine="851"/>
        <w:jc w:val="both"/>
        <w:rPr>
          <w:sz w:val="28"/>
          <w:szCs w:val="28"/>
        </w:rPr>
      </w:pPr>
      <w:r w:rsidRPr="005B66EE">
        <w:rPr>
          <w:sz w:val="28"/>
          <w:szCs w:val="28"/>
        </w:rPr>
        <w:t>3) залежить від досягнутих результатів у минулому. Тобто заробітна плата пов'язана з результатами праці в поточному періоді.</w:t>
      </w:r>
    </w:p>
    <w:p w:rsidR="00E14717" w:rsidRPr="005B66EE" w:rsidRDefault="00E14717" w:rsidP="00E14717">
      <w:pPr>
        <w:spacing w:line="360" w:lineRule="auto"/>
        <w:ind w:firstLine="851"/>
        <w:jc w:val="both"/>
        <w:rPr>
          <w:sz w:val="28"/>
          <w:szCs w:val="28"/>
        </w:rPr>
      </w:pPr>
      <w:r w:rsidRPr="005B66EE">
        <w:rPr>
          <w:sz w:val="28"/>
          <w:szCs w:val="28"/>
        </w:rPr>
        <w:t>Оплата та пр</w:t>
      </w:r>
      <w:r w:rsidR="003F1FEB">
        <w:rPr>
          <w:sz w:val="28"/>
          <w:szCs w:val="28"/>
        </w:rPr>
        <w:t xml:space="preserve">одуктивність праці мають </w:t>
      </w:r>
      <w:proofErr w:type="spellStart"/>
      <w:r w:rsidR="003F1FEB">
        <w:rPr>
          <w:sz w:val="28"/>
          <w:szCs w:val="28"/>
        </w:rPr>
        <w:t>взаємо</w:t>
      </w:r>
      <w:r w:rsidR="00A74A43">
        <w:rPr>
          <w:sz w:val="28"/>
          <w:szCs w:val="28"/>
        </w:rPr>
        <w:t>пов</w:t>
      </w:r>
      <w:r w:rsidRPr="005B66EE">
        <w:rPr>
          <w:sz w:val="28"/>
          <w:szCs w:val="28"/>
        </w:rPr>
        <w:t>'язуватися</w:t>
      </w:r>
      <w:proofErr w:type="spellEnd"/>
      <w:r w:rsidRPr="005B66EE">
        <w:rPr>
          <w:sz w:val="28"/>
          <w:szCs w:val="28"/>
        </w:rPr>
        <w:t>. Повна компенсація за витрачені зусилля, враховуючи заробітну плату, повинна відображати реальний внесок працівника в кінцеві результати діяльності організації.</w:t>
      </w:r>
    </w:p>
    <w:p w:rsidR="004F6C60" w:rsidRPr="005B66EE" w:rsidRDefault="004F6C60" w:rsidP="004F6C60">
      <w:pPr>
        <w:spacing w:line="360" w:lineRule="auto"/>
        <w:ind w:firstLine="851"/>
        <w:jc w:val="both"/>
        <w:rPr>
          <w:sz w:val="28"/>
          <w:szCs w:val="28"/>
        </w:rPr>
      </w:pPr>
      <w:r w:rsidRPr="005B66EE">
        <w:rPr>
          <w:sz w:val="28"/>
          <w:szCs w:val="28"/>
        </w:rPr>
        <w:t xml:space="preserve">Особливого значення в нинішній час набувають неекономічні способи мотивації. Неекономічні способи стимулювання бувають організаційні та моральні. До організаційних способів відносять мотивацію цілями, залучення до участі в справах підприємства. Найпоширенішим мотивом праці для трудівників є праця, потрібна й достатня для функціонування підприємства, бо якщо воно припинить свою діяльність, то працівники залишаться без роботи і не зможуть забезпечувати свої сім'ї. Праця заради отримання заробітної плати, набуття професійного досвіду, задля реалізації власного "я" є також мотивами праці. Недоліком у мотивації цілями на підприємстві є те, що в людей не сформоване усвідомлення вищої мети праці – </w:t>
      </w:r>
      <w:proofErr w:type="spellStart"/>
      <w:r w:rsidRPr="005B66EE">
        <w:rPr>
          <w:sz w:val="28"/>
          <w:szCs w:val="28"/>
        </w:rPr>
        <w:t>''праця</w:t>
      </w:r>
      <w:proofErr w:type="spellEnd"/>
      <w:r w:rsidRPr="005B66EE">
        <w:rPr>
          <w:sz w:val="28"/>
          <w:szCs w:val="28"/>
        </w:rPr>
        <w:t xml:space="preserve"> в ім'я процвітання суспільства". Така свідомість наповнює життя і працю людини сенсом, формує причетність до розвитку м</w:t>
      </w:r>
      <w:r>
        <w:rPr>
          <w:sz w:val="28"/>
          <w:szCs w:val="28"/>
        </w:rPr>
        <w:t>айбутнього своєї країни</w:t>
      </w:r>
      <w:r w:rsidRPr="005B66EE">
        <w:rPr>
          <w:sz w:val="28"/>
          <w:szCs w:val="28"/>
        </w:rPr>
        <w:t>.</w:t>
      </w:r>
    </w:p>
    <w:p w:rsidR="004F6C60" w:rsidRPr="005B66EE" w:rsidRDefault="004F6C60" w:rsidP="004F6C60">
      <w:pPr>
        <w:spacing w:line="360" w:lineRule="auto"/>
        <w:ind w:firstLine="851"/>
        <w:jc w:val="both"/>
        <w:rPr>
          <w:sz w:val="28"/>
          <w:szCs w:val="28"/>
        </w:rPr>
      </w:pPr>
      <w:r w:rsidRPr="005B66EE">
        <w:rPr>
          <w:sz w:val="28"/>
          <w:szCs w:val="28"/>
        </w:rPr>
        <w:lastRenderedPageBreak/>
        <w:t>Мотивація участі в справах підприємства передбачає, що працівникам надається право голосу при вирішенні ряду проблем, вони залучаються в процес консультування з спеціальних питань, в деяких випадках чи частково делегуються права та відповідальність.</w:t>
      </w:r>
    </w:p>
    <w:p w:rsidR="004F6C60" w:rsidRPr="005B66EE" w:rsidRDefault="004F6C60" w:rsidP="004F6C60">
      <w:pPr>
        <w:spacing w:line="360" w:lineRule="auto"/>
        <w:ind w:firstLine="851"/>
        <w:jc w:val="both"/>
        <w:rPr>
          <w:sz w:val="28"/>
          <w:szCs w:val="28"/>
        </w:rPr>
      </w:pPr>
      <w:r w:rsidRPr="005B66EE">
        <w:rPr>
          <w:sz w:val="28"/>
          <w:szCs w:val="28"/>
        </w:rPr>
        <w:t>Мотивація покращання праці здійснюється в наданні працівникам роботи, яка дає можливість здійснювати контроль над ресурсами та умовами власної праці.</w:t>
      </w:r>
    </w:p>
    <w:p w:rsidR="004F6C60" w:rsidRPr="005B66EE" w:rsidRDefault="004F6C60" w:rsidP="004F6C60">
      <w:pPr>
        <w:spacing w:line="360" w:lineRule="auto"/>
        <w:ind w:firstLine="851"/>
        <w:jc w:val="both"/>
        <w:rPr>
          <w:sz w:val="28"/>
          <w:szCs w:val="28"/>
        </w:rPr>
      </w:pPr>
      <w:r w:rsidRPr="005B66EE">
        <w:rPr>
          <w:sz w:val="28"/>
          <w:szCs w:val="28"/>
        </w:rPr>
        <w:t>На підприємствах доцільно застосовувати такі критерії мотивуючої організації праці:</w:t>
      </w:r>
    </w:p>
    <w:p w:rsidR="004F6C60" w:rsidRPr="005B66EE" w:rsidRDefault="004F6C60" w:rsidP="004F6C60">
      <w:pPr>
        <w:spacing w:line="360" w:lineRule="auto"/>
        <w:ind w:firstLine="851"/>
        <w:jc w:val="both"/>
        <w:rPr>
          <w:sz w:val="28"/>
          <w:szCs w:val="28"/>
        </w:rPr>
      </w:pPr>
      <w:r w:rsidRPr="005B66EE">
        <w:rPr>
          <w:sz w:val="28"/>
          <w:szCs w:val="28"/>
        </w:rPr>
        <w:t>• будь-які дії повинні бути обміркованими в першу чергу тими, хто вимагає дій від інших;</w:t>
      </w:r>
    </w:p>
    <w:p w:rsidR="004F6C60" w:rsidRPr="005B66EE" w:rsidRDefault="004F6C60" w:rsidP="004F6C60">
      <w:pPr>
        <w:spacing w:line="360" w:lineRule="auto"/>
        <w:ind w:firstLine="851"/>
        <w:jc w:val="both"/>
        <w:rPr>
          <w:sz w:val="28"/>
          <w:szCs w:val="28"/>
        </w:rPr>
      </w:pPr>
      <w:r w:rsidRPr="005B66EE">
        <w:rPr>
          <w:sz w:val="28"/>
          <w:szCs w:val="28"/>
        </w:rPr>
        <w:t>• працівники відповідають за свою роботу, вони особисто причетні до результатів, їх дії для інших конкретно важливі;</w:t>
      </w:r>
    </w:p>
    <w:p w:rsidR="004F6C60" w:rsidRPr="005B66EE" w:rsidRDefault="004F6C60" w:rsidP="004F6C60">
      <w:pPr>
        <w:spacing w:line="360" w:lineRule="auto"/>
        <w:ind w:firstLine="851"/>
        <w:jc w:val="both"/>
        <w:rPr>
          <w:sz w:val="28"/>
          <w:szCs w:val="28"/>
        </w:rPr>
      </w:pPr>
      <w:r w:rsidRPr="005B66EE">
        <w:rPr>
          <w:sz w:val="28"/>
          <w:szCs w:val="28"/>
        </w:rPr>
        <w:t>• людям надається можливість відчути свою значущість;</w:t>
      </w:r>
    </w:p>
    <w:p w:rsidR="004F6C60" w:rsidRPr="005B66EE" w:rsidRDefault="004F6C60" w:rsidP="004F6C60">
      <w:pPr>
        <w:spacing w:line="360" w:lineRule="auto"/>
        <w:ind w:firstLine="851"/>
        <w:jc w:val="both"/>
        <w:rPr>
          <w:sz w:val="28"/>
          <w:szCs w:val="28"/>
        </w:rPr>
      </w:pPr>
      <w:r w:rsidRPr="005B66EE">
        <w:rPr>
          <w:sz w:val="28"/>
          <w:szCs w:val="28"/>
        </w:rPr>
        <w:t>• люди, які добре працюють, мають право на моральне та матеріальне визнання;</w:t>
      </w:r>
    </w:p>
    <w:p w:rsidR="004F6C60" w:rsidRPr="005B66EE" w:rsidRDefault="004F6C60" w:rsidP="004F6C60">
      <w:pPr>
        <w:spacing w:line="360" w:lineRule="auto"/>
        <w:ind w:firstLine="851"/>
        <w:jc w:val="both"/>
        <w:rPr>
          <w:sz w:val="28"/>
          <w:szCs w:val="28"/>
        </w:rPr>
      </w:pPr>
      <w:r w:rsidRPr="005B66EE">
        <w:rPr>
          <w:sz w:val="28"/>
          <w:szCs w:val="28"/>
        </w:rPr>
        <w:t>• рішення про зміни в роботі співробітників приймаються за їх участю і з опорою на їх знання та досвід;</w:t>
      </w:r>
    </w:p>
    <w:p w:rsidR="004F6C60" w:rsidRPr="005B66EE" w:rsidRDefault="004F6C60" w:rsidP="004F6C60">
      <w:pPr>
        <w:spacing w:line="360" w:lineRule="auto"/>
        <w:ind w:firstLine="851"/>
        <w:jc w:val="both"/>
        <w:rPr>
          <w:sz w:val="28"/>
          <w:szCs w:val="28"/>
        </w:rPr>
      </w:pPr>
      <w:r w:rsidRPr="005B66EE">
        <w:rPr>
          <w:sz w:val="28"/>
          <w:szCs w:val="28"/>
        </w:rPr>
        <w:t>• на підприємстві діє самоконтроль праці.</w:t>
      </w:r>
    </w:p>
    <w:p w:rsidR="004F6C60" w:rsidRPr="005B66EE" w:rsidRDefault="004F6C60" w:rsidP="004F6C60">
      <w:pPr>
        <w:spacing w:line="360" w:lineRule="auto"/>
        <w:ind w:firstLine="851"/>
        <w:jc w:val="both"/>
        <w:rPr>
          <w:sz w:val="28"/>
          <w:szCs w:val="28"/>
        </w:rPr>
      </w:pPr>
      <w:r w:rsidRPr="005B66EE">
        <w:rPr>
          <w:sz w:val="28"/>
          <w:szCs w:val="28"/>
        </w:rPr>
        <w:t>До моральних методів стимулювання відноситься насамперед визнання, яке може бути особистим чи публічним.</w:t>
      </w:r>
    </w:p>
    <w:p w:rsidR="004F6C60" w:rsidRPr="005B66EE" w:rsidRDefault="004F6C60" w:rsidP="004F6C60">
      <w:pPr>
        <w:spacing w:line="360" w:lineRule="auto"/>
        <w:ind w:firstLine="851"/>
        <w:jc w:val="both"/>
        <w:rPr>
          <w:sz w:val="28"/>
          <w:szCs w:val="28"/>
        </w:rPr>
      </w:pPr>
      <w:r w:rsidRPr="005B66EE">
        <w:rPr>
          <w:sz w:val="28"/>
          <w:szCs w:val="28"/>
        </w:rPr>
        <w:t>Особисте визнання виявляється тільки при дорученні кваліфікованим працівникам складних персональних замовлень.</w:t>
      </w:r>
    </w:p>
    <w:p w:rsidR="004F6C60" w:rsidRPr="005B66EE" w:rsidRDefault="004F6C60" w:rsidP="004F6C60">
      <w:pPr>
        <w:spacing w:line="360" w:lineRule="auto"/>
        <w:ind w:firstLine="851"/>
        <w:jc w:val="both"/>
        <w:rPr>
          <w:sz w:val="28"/>
          <w:szCs w:val="28"/>
        </w:rPr>
      </w:pPr>
      <w:r w:rsidRPr="005B66EE">
        <w:rPr>
          <w:sz w:val="28"/>
          <w:szCs w:val="28"/>
        </w:rPr>
        <w:t>Публічне визнання на підприємстві реалізується через нагородження грамотами, подарунками, преміями.</w:t>
      </w:r>
    </w:p>
    <w:p w:rsidR="005B66EE" w:rsidRPr="00A27F9D" w:rsidRDefault="005B66EE" w:rsidP="009011C0">
      <w:pPr>
        <w:ind w:left="945"/>
        <w:jc w:val="both"/>
        <w:rPr>
          <w:b/>
          <w:sz w:val="28"/>
          <w:lang w:val="ru-RU"/>
        </w:rPr>
      </w:pPr>
    </w:p>
    <w:p w:rsidR="004F6C60" w:rsidRPr="00A27F9D" w:rsidRDefault="004F6C60" w:rsidP="009011C0">
      <w:pPr>
        <w:ind w:left="945"/>
        <w:jc w:val="both"/>
        <w:rPr>
          <w:b/>
          <w:sz w:val="28"/>
          <w:lang w:val="ru-RU"/>
        </w:rPr>
      </w:pPr>
    </w:p>
    <w:p w:rsidR="005B66EE" w:rsidRPr="005B66EE" w:rsidRDefault="005B66EE" w:rsidP="009011C0">
      <w:pPr>
        <w:ind w:left="945"/>
        <w:jc w:val="both"/>
        <w:rPr>
          <w:b/>
          <w:sz w:val="28"/>
          <w:lang w:val="ru-RU"/>
        </w:rPr>
      </w:pPr>
    </w:p>
    <w:p w:rsidR="005B66EE" w:rsidRPr="005B66EE" w:rsidRDefault="005B66EE" w:rsidP="009011C0">
      <w:pPr>
        <w:ind w:left="945"/>
        <w:jc w:val="both"/>
        <w:rPr>
          <w:b/>
          <w:sz w:val="28"/>
          <w:lang w:val="ru-RU"/>
        </w:rPr>
      </w:pPr>
    </w:p>
    <w:p w:rsidR="005B66EE" w:rsidRPr="005B66EE" w:rsidRDefault="005B66EE" w:rsidP="009011C0">
      <w:pPr>
        <w:ind w:left="945"/>
        <w:jc w:val="both"/>
        <w:rPr>
          <w:b/>
          <w:sz w:val="28"/>
          <w:lang w:val="ru-RU"/>
        </w:rPr>
      </w:pPr>
    </w:p>
    <w:p w:rsidR="005B66EE" w:rsidRPr="005B66EE" w:rsidRDefault="005B66EE" w:rsidP="009011C0">
      <w:pPr>
        <w:ind w:left="945"/>
        <w:jc w:val="both"/>
        <w:rPr>
          <w:b/>
          <w:sz w:val="28"/>
          <w:lang w:val="ru-RU"/>
        </w:rPr>
      </w:pPr>
    </w:p>
    <w:p w:rsidR="00E14717" w:rsidRPr="005B66EE" w:rsidRDefault="00E14717" w:rsidP="009011C0">
      <w:pPr>
        <w:ind w:left="945"/>
        <w:jc w:val="both"/>
        <w:rPr>
          <w:b/>
          <w:sz w:val="28"/>
          <w:lang w:val="ru-RU"/>
        </w:rPr>
      </w:pPr>
    </w:p>
    <w:p w:rsidR="002269B2" w:rsidRPr="005B66EE" w:rsidRDefault="002269B2" w:rsidP="00D24DDD">
      <w:pPr>
        <w:numPr>
          <w:ilvl w:val="0"/>
          <w:numId w:val="1"/>
        </w:numPr>
        <w:spacing w:line="360" w:lineRule="auto"/>
        <w:jc w:val="both"/>
        <w:rPr>
          <w:b/>
          <w:sz w:val="28"/>
        </w:rPr>
      </w:pPr>
      <w:r w:rsidRPr="005B66EE">
        <w:rPr>
          <w:b/>
          <w:sz w:val="28"/>
        </w:rPr>
        <w:lastRenderedPageBreak/>
        <w:t>Соціально-психологічні методи управління та підвищення ефективності їх застосування в практиці роботи сільськогосподарського підприємства.</w:t>
      </w:r>
    </w:p>
    <w:p w:rsidR="005B66EE" w:rsidRPr="005B66EE" w:rsidRDefault="005B66EE" w:rsidP="005B66EE">
      <w:pPr>
        <w:spacing w:line="360" w:lineRule="auto"/>
        <w:ind w:left="945"/>
        <w:jc w:val="both"/>
        <w:rPr>
          <w:b/>
          <w:sz w:val="28"/>
        </w:rPr>
      </w:pPr>
    </w:p>
    <w:p w:rsidR="003F1FEB" w:rsidRPr="00D24DDD" w:rsidRDefault="003F1FEB" w:rsidP="003F1FEB">
      <w:pPr>
        <w:spacing w:line="360" w:lineRule="auto"/>
        <w:ind w:firstLine="851"/>
        <w:jc w:val="both"/>
        <w:rPr>
          <w:sz w:val="28"/>
          <w:szCs w:val="28"/>
        </w:rPr>
      </w:pPr>
      <w:r w:rsidRPr="00D24DDD">
        <w:rPr>
          <w:sz w:val="28"/>
          <w:szCs w:val="28"/>
        </w:rPr>
        <w:t>Соціально-психологічні методи діють як регулятори соціальних, психологічних, ідеологічних та етичних відносин у колективі. Велика кількість психологічних факторів відображається на результатах праці. Вміння їх враховувати допомагає керівнику цілеспрямовано впливати на окремих працівників і формувати колектив з єдиними цілями. Крім того, для результативного управління колективом необхідно знати моральні і психологічні особливості окремих працівників, соціально-психологічні характеристики окремих груп.</w:t>
      </w:r>
    </w:p>
    <w:p w:rsidR="003F1FEB" w:rsidRPr="00D24DDD" w:rsidRDefault="003F1FEB" w:rsidP="003F1FEB">
      <w:pPr>
        <w:spacing w:line="360" w:lineRule="auto"/>
        <w:ind w:firstLine="851"/>
        <w:jc w:val="both"/>
        <w:rPr>
          <w:sz w:val="28"/>
          <w:szCs w:val="28"/>
        </w:rPr>
      </w:pPr>
      <w:r w:rsidRPr="00D24DDD">
        <w:rPr>
          <w:sz w:val="28"/>
          <w:szCs w:val="28"/>
        </w:rPr>
        <w:t>Фактично соціально-психологічні методи — це сукупність специфічних прийомів впливу на особистісні відносини, які виникають у трудових колективах, а також на соціальні процеси, які в них відбуваються. їх можна поділити на дві групи: соціальні і психологічні.</w:t>
      </w:r>
    </w:p>
    <w:p w:rsidR="003F1FEB" w:rsidRPr="00D24DDD" w:rsidRDefault="003F1FEB" w:rsidP="003F1FEB">
      <w:pPr>
        <w:spacing w:line="360" w:lineRule="auto"/>
        <w:ind w:firstLine="851"/>
        <w:jc w:val="both"/>
        <w:rPr>
          <w:sz w:val="28"/>
          <w:szCs w:val="28"/>
        </w:rPr>
      </w:pPr>
      <w:r w:rsidRPr="00D24DDD">
        <w:rPr>
          <w:sz w:val="28"/>
          <w:szCs w:val="28"/>
        </w:rPr>
        <w:t>Соціальні методи дають змогу встановити призначення і місце працівників у колективі, виявити лідерів і забезпечити їх підтримку, пов'язати мотивацію працівників із кінцевими результатами функціонування підприємства, забезпечити ефективні комунікації і вирішення конфліктів у колективі.</w:t>
      </w:r>
    </w:p>
    <w:p w:rsidR="003F1FEB" w:rsidRPr="00D24DDD" w:rsidRDefault="003F1FEB" w:rsidP="003F1FEB">
      <w:pPr>
        <w:spacing w:line="360" w:lineRule="auto"/>
        <w:ind w:firstLine="851"/>
        <w:jc w:val="both"/>
        <w:rPr>
          <w:sz w:val="28"/>
          <w:szCs w:val="28"/>
        </w:rPr>
      </w:pPr>
      <w:r w:rsidRPr="00D24DDD">
        <w:rPr>
          <w:sz w:val="28"/>
          <w:szCs w:val="28"/>
        </w:rPr>
        <w:t>До соціальних методів належать:</w:t>
      </w:r>
    </w:p>
    <w:p w:rsidR="003F1FEB" w:rsidRPr="00D24DDD" w:rsidRDefault="003F1FEB" w:rsidP="003F1FEB">
      <w:pPr>
        <w:spacing w:line="360" w:lineRule="auto"/>
        <w:ind w:firstLine="851"/>
        <w:jc w:val="both"/>
        <w:rPr>
          <w:sz w:val="28"/>
          <w:szCs w:val="28"/>
        </w:rPr>
      </w:pPr>
      <w:r w:rsidRPr="00D24DDD">
        <w:rPr>
          <w:sz w:val="28"/>
          <w:szCs w:val="28"/>
        </w:rPr>
        <w:t>— вивчення і спрямоване формування мотивів трудової діяльності та їх урахування в управлінні;</w:t>
      </w:r>
    </w:p>
    <w:p w:rsidR="003F1FEB" w:rsidRPr="00D24DDD" w:rsidRDefault="003F1FEB" w:rsidP="003F1FEB">
      <w:pPr>
        <w:spacing w:line="360" w:lineRule="auto"/>
        <w:ind w:firstLine="851"/>
        <w:jc w:val="both"/>
        <w:rPr>
          <w:sz w:val="28"/>
          <w:szCs w:val="28"/>
        </w:rPr>
      </w:pPr>
      <w:r w:rsidRPr="00D24DDD">
        <w:rPr>
          <w:sz w:val="28"/>
          <w:szCs w:val="28"/>
        </w:rPr>
        <w:t>— підвищення соціально-виробничої активності (встановлення лідерів, наслідування лідерів, установлення стандартів зразкової поведінки); підтримка соціального наслідування (огляди-конкурси, присвоєння звання "Кращий у професії", святкування ювілеїв і знаменних дат тощо);</w:t>
      </w:r>
    </w:p>
    <w:p w:rsidR="003F1FEB" w:rsidRPr="00D24DDD" w:rsidRDefault="003F1FEB" w:rsidP="003F1FEB">
      <w:pPr>
        <w:spacing w:line="360" w:lineRule="auto"/>
        <w:ind w:firstLine="851"/>
        <w:jc w:val="both"/>
        <w:rPr>
          <w:sz w:val="28"/>
          <w:szCs w:val="28"/>
        </w:rPr>
      </w:pPr>
      <w:r w:rsidRPr="00D24DDD">
        <w:rPr>
          <w:sz w:val="28"/>
          <w:szCs w:val="28"/>
        </w:rPr>
        <w:t>— моральне стимулювання;</w:t>
      </w:r>
    </w:p>
    <w:p w:rsidR="003F1FEB" w:rsidRPr="00D24DDD" w:rsidRDefault="003F1FEB" w:rsidP="003F1FEB">
      <w:pPr>
        <w:spacing w:line="360" w:lineRule="auto"/>
        <w:ind w:firstLine="851"/>
        <w:jc w:val="both"/>
        <w:rPr>
          <w:sz w:val="28"/>
          <w:szCs w:val="28"/>
        </w:rPr>
      </w:pPr>
      <w:r w:rsidRPr="00D24DDD">
        <w:rPr>
          <w:sz w:val="28"/>
          <w:szCs w:val="28"/>
        </w:rPr>
        <w:t>— соціальне планування;</w:t>
      </w:r>
    </w:p>
    <w:p w:rsidR="003F1FEB" w:rsidRPr="00D24DDD" w:rsidRDefault="003F1FEB" w:rsidP="003F1FEB">
      <w:pPr>
        <w:spacing w:line="360" w:lineRule="auto"/>
        <w:ind w:firstLine="851"/>
        <w:jc w:val="both"/>
        <w:rPr>
          <w:sz w:val="28"/>
          <w:szCs w:val="28"/>
        </w:rPr>
      </w:pPr>
      <w:r w:rsidRPr="00D24DDD">
        <w:rPr>
          <w:sz w:val="28"/>
          <w:szCs w:val="28"/>
        </w:rPr>
        <w:lastRenderedPageBreak/>
        <w:t>— зміна структури персоналу;</w:t>
      </w:r>
    </w:p>
    <w:p w:rsidR="003F1FEB" w:rsidRPr="00D24DDD" w:rsidRDefault="003F1FEB" w:rsidP="003F1FEB">
      <w:pPr>
        <w:spacing w:line="360" w:lineRule="auto"/>
        <w:ind w:firstLine="851"/>
        <w:jc w:val="both"/>
        <w:rPr>
          <w:sz w:val="28"/>
          <w:szCs w:val="28"/>
        </w:rPr>
      </w:pPr>
      <w:r w:rsidRPr="00D24DDD">
        <w:rPr>
          <w:sz w:val="28"/>
          <w:szCs w:val="28"/>
        </w:rPr>
        <w:t>— підвищення кваліфікації;</w:t>
      </w:r>
    </w:p>
    <w:p w:rsidR="003F1FEB" w:rsidRPr="00D24DDD" w:rsidRDefault="003F1FEB" w:rsidP="003F1FEB">
      <w:pPr>
        <w:spacing w:line="360" w:lineRule="auto"/>
        <w:ind w:firstLine="851"/>
        <w:jc w:val="both"/>
        <w:rPr>
          <w:sz w:val="28"/>
          <w:szCs w:val="28"/>
        </w:rPr>
      </w:pPr>
      <w:r w:rsidRPr="00D24DDD">
        <w:rPr>
          <w:sz w:val="28"/>
          <w:szCs w:val="28"/>
        </w:rPr>
        <w:t>— поліпшення умов праці, побуту, охорони здоров'я;</w:t>
      </w:r>
    </w:p>
    <w:p w:rsidR="003F1FEB" w:rsidRPr="00D24DDD" w:rsidRDefault="003F1FEB" w:rsidP="003F1FEB">
      <w:pPr>
        <w:spacing w:line="360" w:lineRule="auto"/>
        <w:ind w:firstLine="851"/>
        <w:jc w:val="both"/>
        <w:rPr>
          <w:sz w:val="28"/>
          <w:szCs w:val="28"/>
        </w:rPr>
      </w:pPr>
      <w:r w:rsidRPr="00D24DDD">
        <w:rPr>
          <w:sz w:val="28"/>
          <w:szCs w:val="28"/>
        </w:rPr>
        <w:t>— підвищення життєвого рівня;</w:t>
      </w:r>
    </w:p>
    <w:p w:rsidR="003F1FEB" w:rsidRPr="00D24DDD" w:rsidRDefault="003F1FEB" w:rsidP="003F1FEB">
      <w:pPr>
        <w:spacing w:line="360" w:lineRule="auto"/>
        <w:ind w:firstLine="851"/>
        <w:jc w:val="both"/>
        <w:rPr>
          <w:sz w:val="28"/>
          <w:szCs w:val="28"/>
        </w:rPr>
      </w:pPr>
      <w:r w:rsidRPr="00D24DDD">
        <w:rPr>
          <w:sz w:val="28"/>
          <w:szCs w:val="28"/>
        </w:rPr>
        <w:t>— задоволення потреб розвитку (в т. ч. фізичного) персоналу.</w:t>
      </w:r>
    </w:p>
    <w:p w:rsidR="003F1FEB" w:rsidRPr="00D24DDD" w:rsidRDefault="003F1FEB" w:rsidP="003F1FEB">
      <w:pPr>
        <w:spacing w:line="360" w:lineRule="auto"/>
        <w:ind w:firstLine="851"/>
        <w:jc w:val="both"/>
        <w:rPr>
          <w:sz w:val="28"/>
          <w:szCs w:val="28"/>
        </w:rPr>
      </w:pPr>
      <w:r w:rsidRPr="00D24DDD">
        <w:rPr>
          <w:sz w:val="28"/>
          <w:szCs w:val="28"/>
        </w:rPr>
        <w:t>Психологічні методи використовуються з метою встановлення</w:t>
      </w:r>
      <w:r>
        <w:rPr>
          <w:sz w:val="28"/>
          <w:szCs w:val="28"/>
        </w:rPr>
        <w:t xml:space="preserve"> </w:t>
      </w:r>
      <w:r w:rsidRPr="00D24DDD">
        <w:rPr>
          <w:sz w:val="28"/>
          <w:szCs w:val="28"/>
        </w:rPr>
        <w:t>найбільш сприятливого психологічного клімату. Вони спрямовані на конкретну особистість і, як правило, персоніфіковані та індивідуальні. Головною їх особливістю є звернення до внутрішнього світу людини, особистості, інтелекту, почуттів, образів і поведінки для того, щоб спрямувати внутрішній потенціал на вирішення конкретних завдань організації.</w:t>
      </w:r>
    </w:p>
    <w:p w:rsidR="003F1FEB" w:rsidRPr="00D24DDD" w:rsidRDefault="003F1FEB" w:rsidP="003F1FEB">
      <w:pPr>
        <w:spacing w:line="360" w:lineRule="auto"/>
        <w:ind w:firstLine="851"/>
        <w:jc w:val="both"/>
        <w:rPr>
          <w:sz w:val="28"/>
          <w:szCs w:val="28"/>
        </w:rPr>
      </w:pPr>
      <w:r w:rsidRPr="00D24DDD">
        <w:rPr>
          <w:sz w:val="28"/>
          <w:szCs w:val="28"/>
        </w:rPr>
        <w:t>Психологічними методами менеджменту є:</w:t>
      </w:r>
    </w:p>
    <w:p w:rsidR="003F1FEB" w:rsidRPr="00D24DDD" w:rsidRDefault="003F1FEB" w:rsidP="003F1FEB">
      <w:pPr>
        <w:spacing w:line="360" w:lineRule="auto"/>
        <w:ind w:firstLine="851"/>
        <w:jc w:val="both"/>
        <w:rPr>
          <w:sz w:val="28"/>
          <w:szCs w:val="28"/>
        </w:rPr>
      </w:pPr>
      <w:r w:rsidRPr="00D24DDD">
        <w:rPr>
          <w:sz w:val="28"/>
          <w:szCs w:val="28"/>
        </w:rPr>
        <w:t>— гуманізація праці (ліквідація монотонності, кольорове оформлення приміщення, використання спеціальної музики, дотримання встановлених санітарно-гігієнічних норм тощо);</w:t>
      </w:r>
    </w:p>
    <w:p w:rsidR="003F1FEB" w:rsidRPr="00D24DDD" w:rsidRDefault="003F1FEB" w:rsidP="003F1FEB">
      <w:pPr>
        <w:spacing w:line="360" w:lineRule="auto"/>
        <w:ind w:firstLine="851"/>
        <w:jc w:val="both"/>
        <w:rPr>
          <w:sz w:val="28"/>
          <w:szCs w:val="28"/>
        </w:rPr>
      </w:pPr>
      <w:r w:rsidRPr="00D24DDD">
        <w:rPr>
          <w:sz w:val="28"/>
          <w:szCs w:val="28"/>
        </w:rPr>
        <w:t>— психологічні-технології, або способи психологічного впливу (переконання, навіювання, прохання, похвала, порада, засудження тощо);</w:t>
      </w:r>
    </w:p>
    <w:p w:rsidR="003F1FEB" w:rsidRPr="00D24DDD" w:rsidRDefault="003F1FEB" w:rsidP="003F1FEB">
      <w:pPr>
        <w:spacing w:line="360" w:lineRule="auto"/>
        <w:ind w:firstLine="851"/>
        <w:jc w:val="both"/>
        <w:rPr>
          <w:sz w:val="28"/>
          <w:szCs w:val="28"/>
        </w:rPr>
      </w:pPr>
      <w:r w:rsidRPr="00D24DDD">
        <w:rPr>
          <w:sz w:val="28"/>
          <w:szCs w:val="28"/>
        </w:rPr>
        <w:t>— задоволення професійних інтересів;</w:t>
      </w:r>
    </w:p>
    <w:p w:rsidR="003F1FEB" w:rsidRPr="00D24DDD" w:rsidRDefault="003F1FEB" w:rsidP="003F1FEB">
      <w:pPr>
        <w:spacing w:line="360" w:lineRule="auto"/>
        <w:ind w:firstLine="851"/>
        <w:jc w:val="both"/>
        <w:rPr>
          <w:sz w:val="28"/>
          <w:szCs w:val="28"/>
        </w:rPr>
      </w:pPr>
      <w:r w:rsidRPr="00D24DDD">
        <w:rPr>
          <w:sz w:val="28"/>
          <w:szCs w:val="28"/>
        </w:rPr>
        <w:t>— професійний відбір і навчання персоналу;</w:t>
      </w:r>
    </w:p>
    <w:p w:rsidR="003F1FEB" w:rsidRPr="00D24DDD" w:rsidRDefault="003F1FEB" w:rsidP="003F1FEB">
      <w:pPr>
        <w:spacing w:line="360" w:lineRule="auto"/>
        <w:ind w:firstLine="851"/>
        <w:jc w:val="both"/>
        <w:rPr>
          <w:sz w:val="28"/>
          <w:szCs w:val="28"/>
        </w:rPr>
      </w:pPr>
      <w:r w:rsidRPr="00D24DDD">
        <w:rPr>
          <w:sz w:val="28"/>
          <w:szCs w:val="28"/>
        </w:rPr>
        <w:t>— комплектування малих груп за критерієм психологічної сумісності працівників;</w:t>
      </w:r>
    </w:p>
    <w:p w:rsidR="003F1FEB" w:rsidRPr="00D24DDD" w:rsidRDefault="003F1FEB" w:rsidP="003F1FEB">
      <w:pPr>
        <w:spacing w:line="360" w:lineRule="auto"/>
        <w:ind w:firstLine="851"/>
        <w:jc w:val="both"/>
        <w:rPr>
          <w:sz w:val="28"/>
          <w:szCs w:val="28"/>
        </w:rPr>
      </w:pPr>
      <w:r w:rsidRPr="00D24DDD">
        <w:rPr>
          <w:sz w:val="28"/>
          <w:szCs w:val="28"/>
        </w:rPr>
        <w:t>— залучення працівників до процесу управління;</w:t>
      </w:r>
    </w:p>
    <w:p w:rsidR="003F1FEB" w:rsidRPr="00D24DDD" w:rsidRDefault="003F1FEB" w:rsidP="003F1FEB">
      <w:pPr>
        <w:spacing w:line="360" w:lineRule="auto"/>
        <w:ind w:firstLine="851"/>
        <w:jc w:val="both"/>
        <w:rPr>
          <w:sz w:val="28"/>
          <w:szCs w:val="28"/>
        </w:rPr>
      </w:pPr>
      <w:r w:rsidRPr="00D24DDD">
        <w:rPr>
          <w:sz w:val="28"/>
          <w:szCs w:val="28"/>
        </w:rPr>
        <w:t>— заохочення творчості, ініціативи, самостійності.</w:t>
      </w:r>
    </w:p>
    <w:p w:rsidR="003F1FEB" w:rsidRPr="00D24DDD" w:rsidRDefault="003F1FEB" w:rsidP="003F1FEB">
      <w:pPr>
        <w:spacing w:line="360" w:lineRule="auto"/>
        <w:ind w:firstLine="851"/>
        <w:jc w:val="both"/>
        <w:rPr>
          <w:sz w:val="28"/>
          <w:szCs w:val="28"/>
        </w:rPr>
      </w:pPr>
      <w:r w:rsidRPr="00D24DDD">
        <w:rPr>
          <w:sz w:val="28"/>
          <w:szCs w:val="28"/>
        </w:rPr>
        <w:t>Слід зазначити, що правильне використання соціально-психологічних методів вимагає від менеджера знань соціальної психології, соціології, психології, досвіду і навичок спілкування з людьми.</w:t>
      </w:r>
    </w:p>
    <w:p w:rsidR="003F1FEB" w:rsidRPr="00D24DDD" w:rsidRDefault="003F1FEB" w:rsidP="003F1FEB">
      <w:pPr>
        <w:spacing w:line="360" w:lineRule="auto"/>
        <w:ind w:firstLine="851"/>
        <w:jc w:val="both"/>
        <w:rPr>
          <w:sz w:val="28"/>
          <w:szCs w:val="28"/>
        </w:rPr>
      </w:pPr>
      <w:r w:rsidRPr="00D24DDD">
        <w:rPr>
          <w:sz w:val="28"/>
          <w:szCs w:val="28"/>
        </w:rPr>
        <w:t>Соціальні відносини і методи управління, які їх відображають, тісно пов'язані з іншими методами управління: соціальним і психологічним плануванням, регулюванням тощо.</w:t>
      </w:r>
    </w:p>
    <w:p w:rsidR="003F1FEB" w:rsidRPr="00D24DDD" w:rsidRDefault="003F1FEB" w:rsidP="003F1FEB">
      <w:pPr>
        <w:spacing w:line="360" w:lineRule="auto"/>
        <w:ind w:firstLine="851"/>
        <w:jc w:val="both"/>
        <w:rPr>
          <w:sz w:val="28"/>
          <w:szCs w:val="28"/>
        </w:rPr>
      </w:pPr>
      <w:r w:rsidRPr="00D24DDD">
        <w:rPr>
          <w:sz w:val="28"/>
          <w:szCs w:val="28"/>
        </w:rPr>
        <w:lastRenderedPageBreak/>
        <w:t>Соціальне планування передбачає постановку соціальних цілей і критеріїв, розробку соціальних нормативів (рівень життя, оплата праці, потреба у житлі, умови праці тощо) і планових показників, досягнення кінцевих соціальних результатів.</w:t>
      </w:r>
    </w:p>
    <w:p w:rsidR="003F1FEB" w:rsidRPr="00D24DDD" w:rsidRDefault="003F1FEB" w:rsidP="003F1FEB">
      <w:pPr>
        <w:spacing w:line="360" w:lineRule="auto"/>
        <w:ind w:firstLine="851"/>
        <w:jc w:val="both"/>
        <w:rPr>
          <w:sz w:val="28"/>
          <w:szCs w:val="28"/>
        </w:rPr>
      </w:pPr>
      <w:r w:rsidRPr="00D24DDD">
        <w:rPr>
          <w:sz w:val="28"/>
          <w:szCs w:val="28"/>
        </w:rPr>
        <w:t>Психологічне планування — це повий напрям у роботі з персоналом, орієнтований на досягнення ефективного психологічного стану трудового колективу. Воно ґрунтується на необхідності всебічного розвитку особистості, усуненні негативних тенденцій у трудовому колективі і передбачає поставку цілей розвитку та критеріїв ефективності, розробку психологічних нормативів, планування психологічного клімату.</w:t>
      </w:r>
    </w:p>
    <w:p w:rsidR="003F1FEB" w:rsidRPr="00D24DDD" w:rsidRDefault="003F1FEB" w:rsidP="003F1FEB">
      <w:pPr>
        <w:spacing w:line="360" w:lineRule="auto"/>
        <w:ind w:firstLine="851"/>
        <w:jc w:val="both"/>
        <w:rPr>
          <w:sz w:val="28"/>
          <w:szCs w:val="28"/>
        </w:rPr>
      </w:pPr>
      <w:r w:rsidRPr="00D24DDD">
        <w:rPr>
          <w:sz w:val="28"/>
          <w:szCs w:val="28"/>
        </w:rPr>
        <w:t>Метод регулювання передбачає широкий інформаційний вплив у двох аспектах: інформування, нормування.</w:t>
      </w:r>
    </w:p>
    <w:p w:rsidR="003F1FEB" w:rsidRPr="00D24DDD" w:rsidRDefault="003F1FEB" w:rsidP="003F1FEB">
      <w:pPr>
        <w:spacing w:line="360" w:lineRule="auto"/>
        <w:ind w:firstLine="851"/>
        <w:jc w:val="both"/>
        <w:rPr>
          <w:sz w:val="28"/>
          <w:szCs w:val="28"/>
        </w:rPr>
      </w:pPr>
      <w:r w:rsidRPr="00D24DDD">
        <w:rPr>
          <w:sz w:val="28"/>
          <w:szCs w:val="28"/>
        </w:rPr>
        <w:t>Інформування передбачає доведення до відома працівника і пояснення йому тих дій, які потрібно виконати, декількома шляхами:</w:t>
      </w:r>
    </w:p>
    <w:p w:rsidR="003F1FEB" w:rsidRPr="00D24DDD" w:rsidRDefault="003F1FEB" w:rsidP="003F1FEB">
      <w:pPr>
        <w:spacing w:line="360" w:lineRule="auto"/>
        <w:ind w:firstLine="851"/>
        <w:jc w:val="both"/>
        <w:rPr>
          <w:sz w:val="28"/>
          <w:szCs w:val="28"/>
        </w:rPr>
      </w:pPr>
      <w:r w:rsidRPr="00D24DDD">
        <w:rPr>
          <w:sz w:val="28"/>
          <w:szCs w:val="28"/>
        </w:rPr>
        <w:t>— пряме інформування, коли керівник повідомляє про завдання, основні стани і показники діяльності;</w:t>
      </w:r>
    </w:p>
    <w:p w:rsidR="003F1FEB" w:rsidRPr="00D24DDD" w:rsidRDefault="003F1FEB" w:rsidP="003F1FEB">
      <w:pPr>
        <w:spacing w:line="360" w:lineRule="auto"/>
        <w:ind w:firstLine="851"/>
        <w:jc w:val="both"/>
        <w:rPr>
          <w:sz w:val="28"/>
          <w:szCs w:val="28"/>
        </w:rPr>
      </w:pPr>
      <w:r w:rsidRPr="00D24DDD">
        <w:rPr>
          <w:sz w:val="28"/>
          <w:szCs w:val="28"/>
        </w:rPr>
        <w:t>— створення орієнтовних ситуацій, тобто представлення певної управлінської ситуації, яка має декілька варіантів розвитку подій;</w:t>
      </w:r>
    </w:p>
    <w:p w:rsidR="003F1FEB" w:rsidRPr="00D24DDD" w:rsidRDefault="003F1FEB" w:rsidP="003F1FEB">
      <w:pPr>
        <w:spacing w:line="360" w:lineRule="auto"/>
        <w:ind w:firstLine="851"/>
        <w:jc w:val="both"/>
        <w:rPr>
          <w:sz w:val="28"/>
          <w:szCs w:val="28"/>
        </w:rPr>
      </w:pPr>
      <w:r w:rsidRPr="00D24DDD">
        <w:rPr>
          <w:sz w:val="28"/>
          <w:szCs w:val="28"/>
        </w:rPr>
        <w:t>— особистий приклад керівника, коли інформація доводиться до співробітників у демонстраційній формі — здійснюється на практиці.</w:t>
      </w:r>
    </w:p>
    <w:p w:rsidR="003F1FEB" w:rsidRPr="00D24DDD" w:rsidRDefault="003F1FEB" w:rsidP="003F1FEB">
      <w:pPr>
        <w:spacing w:line="360" w:lineRule="auto"/>
        <w:ind w:firstLine="851"/>
        <w:jc w:val="both"/>
        <w:rPr>
          <w:sz w:val="28"/>
          <w:szCs w:val="28"/>
        </w:rPr>
      </w:pPr>
      <w:r w:rsidRPr="00D24DDD">
        <w:rPr>
          <w:sz w:val="28"/>
          <w:szCs w:val="28"/>
        </w:rPr>
        <w:t>Використання таких засобів позитивно впливає на ефективність діяльності, але потребує високого рівня професійної підготовки самого керівника.</w:t>
      </w:r>
    </w:p>
    <w:p w:rsidR="003F1FEB" w:rsidRPr="00D24DDD" w:rsidRDefault="003F1FEB" w:rsidP="003F1FEB">
      <w:pPr>
        <w:spacing w:line="360" w:lineRule="auto"/>
        <w:ind w:firstLine="851"/>
        <w:jc w:val="both"/>
        <w:rPr>
          <w:sz w:val="28"/>
          <w:szCs w:val="28"/>
        </w:rPr>
      </w:pPr>
      <w:r w:rsidRPr="00D24DDD">
        <w:rPr>
          <w:sz w:val="28"/>
          <w:szCs w:val="28"/>
        </w:rPr>
        <w:t>Нормування охоплює сукупність способів, які ґрунтуються на встановленні норм, регламентації дій працівників. До них належать:</w:t>
      </w:r>
    </w:p>
    <w:p w:rsidR="003F1FEB" w:rsidRPr="00D24DDD" w:rsidRDefault="003F1FEB" w:rsidP="003F1FEB">
      <w:pPr>
        <w:spacing w:line="360" w:lineRule="auto"/>
        <w:ind w:firstLine="851"/>
        <w:jc w:val="both"/>
        <w:rPr>
          <w:sz w:val="28"/>
          <w:szCs w:val="28"/>
        </w:rPr>
      </w:pPr>
      <w:r w:rsidRPr="00D24DDD">
        <w:rPr>
          <w:sz w:val="28"/>
          <w:szCs w:val="28"/>
        </w:rPr>
        <w:t>1. Дозвіл — спосіб впливу на виконавців шляхом нормативних документів, в яких описуються дії, необхідні для виконання ними певної діяльності. Головним чином це дії, реалізація яких спрямована на підвищення ефективності, але пов'язана з певним ризиком. Наприклад, дозвіл на розробку нових туристичних маршрутів.</w:t>
      </w:r>
    </w:p>
    <w:p w:rsidR="003F1FEB" w:rsidRPr="00D24DDD" w:rsidRDefault="003F1FEB" w:rsidP="003F1FEB">
      <w:pPr>
        <w:spacing w:line="360" w:lineRule="auto"/>
        <w:ind w:firstLine="851"/>
        <w:jc w:val="both"/>
        <w:rPr>
          <w:sz w:val="28"/>
          <w:szCs w:val="28"/>
        </w:rPr>
      </w:pPr>
      <w:r w:rsidRPr="00D24DDD">
        <w:rPr>
          <w:sz w:val="28"/>
          <w:szCs w:val="28"/>
        </w:rPr>
        <w:lastRenderedPageBreak/>
        <w:t>2. Заборона — протилежний попередньому спосіб впливу: нормативно заборона встановлюється на дії виконавця, які можуть негативно вплинути на систему управління і викликати небажані наслідки, наприклад, у ситуації відмови туриста від подорожі. Залежно від рівня управління, характеру порушень передбачається відповідальність винних, яка може бути: дисциплінарною, адміністративною, громадянсько-правовою, кримінально-правовою.</w:t>
      </w:r>
    </w:p>
    <w:p w:rsidR="003F1FEB" w:rsidRPr="00D24DDD" w:rsidRDefault="003F1FEB" w:rsidP="003F1FEB">
      <w:pPr>
        <w:spacing w:line="360" w:lineRule="auto"/>
        <w:ind w:firstLine="851"/>
        <w:jc w:val="both"/>
        <w:rPr>
          <w:sz w:val="28"/>
          <w:szCs w:val="28"/>
        </w:rPr>
      </w:pPr>
      <w:r w:rsidRPr="00D24DDD">
        <w:rPr>
          <w:sz w:val="28"/>
          <w:szCs w:val="28"/>
        </w:rPr>
        <w:t>3. Припис — нормативний документ, який містить опис дій виконавця, які необхідно обов'язково виконати для забезпечення ефективної діяльності. За невиконання таких норм може передбачатися дисциплінарна відповідальність.</w:t>
      </w:r>
    </w:p>
    <w:p w:rsidR="003F1FEB" w:rsidRPr="00D24DDD" w:rsidRDefault="003F1FEB" w:rsidP="003F1FEB">
      <w:pPr>
        <w:spacing w:line="360" w:lineRule="auto"/>
        <w:ind w:firstLine="851"/>
        <w:jc w:val="both"/>
        <w:rPr>
          <w:sz w:val="28"/>
          <w:szCs w:val="28"/>
        </w:rPr>
      </w:pPr>
      <w:r w:rsidRPr="00D24DDD">
        <w:rPr>
          <w:sz w:val="28"/>
          <w:szCs w:val="28"/>
        </w:rPr>
        <w:t>Головна мета застосування соціально-психологічних методів — формування в колективі сприятливого соціально-психологічного клімату.</w:t>
      </w:r>
    </w:p>
    <w:p w:rsidR="00D24DDD" w:rsidRPr="003F1FEB" w:rsidRDefault="00D24DDD" w:rsidP="00E14717">
      <w:pPr>
        <w:ind w:left="945"/>
        <w:jc w:val="both"/>
        <w:rPr>
          <w:sz w:val="28"/>
        </w:rPr>
      </w:pPr>
    </w:p>
    <w:p w:rsidR="00282DEB" w:rsidRPr="005B66EE" w:rsidRDefault="00282DEB" w:rsidP="00E14717">
      <w:pPr>
        <w:ind w:left="945"/>
        <w:jc w:val="both"/>
        <w:rPr>
          <w:sz w:val="28"/>
          <w:lang w:val="ru-RU"/>
        </w:rPr>
      </w:pPr>
    </w:p>
    <w:p w:rsidR="00D24DDD" w:rsidRDefault="00D24DDD" w:rsidP="005B66EE">
      <w:pPr>
        <w:pStyle w:val="a3"/>
        <w:ind w:firstLine="225"/>
        <w:rPr>
          <w:rFonts w:ascii="Open Sans" w:hAnsi="Open Sans" w:cs="Open Sans"/>
          <w:color w:val="000000"/>
          <w:sz w:val="20"/>
          <w:szCs w:val="20"/>
          <w:shd w:val="clear" w:color="auto" w:fill="FFFFFF"/>
          <w:lang w:val="uk-UA"/>
        </w:rPr>
      </w:pPr>
      <w:bookmarkStart w:id="0" w:name="779"/>
      <w:r w:rsidRPr="005B66EE">
        <w:rPr>
          <w:rFonts w:ascii="Open Sans" w:hAnsi="Open Sans" w:cs="Open Sans"/>
          <w:color w:val="000000"/>
          <w:sz w:val="20"/>
          <w:szCs w:val="20"/>
          <w:shd w:val="clear" w:color="auto" w:fill="FFFFFF"/>
        </w:rPr>
        <w:t xml:space="preserve"> </w:t>
      </w:r>
    </w:p>
    <w:p w:rsidR="00243DD7" w:rsidRDefault="00243DD7" w:rsidP="005B66EE">
      <w:pPr>
        <w:pStyle w:val="a3"/>
        <w:ind w:firstLine="225"/>
        <w:rPr>
          <w:rFonts w:ascii="Open Sans" w:hAnsi="Open Sans" w:cs="Open Sans"/>
          <w:color w:val="000000"/>
          <w:sz w:val="20"/>
          <w:szCs w:val="20"/>
          <w:shd w:val="clear" w:color="auto" w:fill="FFFFFF"/>
          <w:lang w:val="uk-UA"/>
        </w:rPr>
      </w:pPr>
    </w:p>
    <w:p w:rsidR="00243DD7" w:rsidRDefault="00243DD7" w:rsidP="005B66EE">
      <w:pPr>
        <w:pStyle w:val="a3"/>
        <w:ind w:firstLine="225"/>
        <w:rPr>
          <w:rFonts w:ascii="Open Sans" w:hAnsi="Open Sans" w:cs="Open Sans"/>
          <w:color w:val="000000"/>
          <w:sz w:val="20"/>
          <w:szCs w:val="20"/>
          <w:shd w:val="clear" w:color="auto" w:fill="FFFFFF"/>
          <w:lang w:val="uk-UA"/>
        </w:rPr>
      </w:pPr>
    </w:p>
    <w:p w:rsidR="00243DD7" w:rsidRDefault="00243DD7" w:rsidP="005B66EE">
      <w:pPr>
        <w:pStyle w:val="a3"/>
        <w:ind w:firstLine="225"/>
        <w:rPr>
          <w:rFonts w:ascii="Open Sans" w:hAnsi="Open Sans" w:cs="Open Sans"/>
          <w:color w:val="000000"/>
          <w:sz w:val="20"/>
          <w:szCs w:val="20"/>
          <w:shd w:val="clear" w:color="auto" w:fill="FFFFFF"/>
          <w:lang w:val="uk-UA"/>
        </w:rPr>
      </w:pPr>
    </w:p>
    <w:p w:rsidR="00243DD7" w:rsidRDefault="00243DD7" w:rsidP="005B66EE">
      <w:pPr>
        <w:pStyle w:val="a3"/>
        <w:ind w:firstLine="225"/>
        <w:rPr>
          <w:rFonts w:ascii="Open Sans" w:hAnsi="Open Sans" w:cs="Open Sans"/>
          <w:color w:val="000000"/>
          <w:sz w:val="20"/>
          <w:szCs w:val="20"/>
          <w:shd w:val="clear" w:color="auto" w:fill="FFFFFF"/>
          <w:lang w:val="uk-UA"/>
        </w:rPr>
      </w:pPr>
    </w:p>
    <w:p w:rsidR="00243DD7" w:rsidRDefault="00243DD7" w:rsidP="005B66EE">
      <w:pPr>
        <w:pStyle w:val="a3"/>
        <w:ind w:firstLine="225"/>
        <w:rPr>
          <w:rFonts w:ascii="Open Sans" w:hAnsi="Open Sans" w:cs="Open Sans"/>
          <w:color w:val="000000"/>
          <w:sz w:val="20"/>
          <w:szCs w:val="20"/>
          <w:shd w:val="clear" w:color="auto" w:fill="FFFFFF"/>
          <w:lang w:val="uk-UA"/>
        </w:rPr>
      </w:pPr>
    </w:p>
    <w:p w:rsidR="00243DD7" w:rsidRDefault="00243DD7" w:rsidP="005B66EE">
      <w:pPr>
        <w:pStyle w:val="a3"/>
        <w:ind w:firstLine="225"/>
        <w:rPr>
          <w:rFonts w:ascii="Open Sans" w:hAnsi="Open Sans" w:cs="Open Sans"/>
          <w:color w:val="000000"/>
          <w:sz w:val="20"/>
          <w:szCs w:val="20"/>
          <w:shd w:val="clear" w:color="auto" w:fill="FFFFFF"/>
          <w:lang w:val="uk-UA"/>
        </w:rPr>
      </w:pPr>
    </w:p>
    <w:p w:rsidR="00243DD7" w:rsidRDefault="00243DD7" w:rsidP="005B66EE">
      <w:pPr>
        <w:pStyle w:val="a3"/>
        <w:ind w:firstLine="225"/>
        <w:rPr>
          <w:rFonts w:ascii="Open Sans" w:hAnsi="Open Sans" w:cs="Open Sans"/>
          <w:color w:val="000000"/>
          <w:sz w:val="20"/>
          <w:szCs w:val="20"/>
          <w:shd w:val="clear" w:color="auto" w:fill="FFFFFF"/>
          <w:lang w:val="uk-UA"/>
        </w:rPr>
      </w:pPr>
    </w:p>
    <w:p w:rsidR="00243DD7" w:rsidRDefault="00243DD7" w:rsidP="005B66EE">
      <w:pPr>
        <w:pStyle w:val="a3"/>
        <w:ind w:firstLine="225"/>
        <w:rPr>
          <w:rFonts w:ascii="Open Sans" w:hAnsi="Open Sans" w:cs="Open Sans"/>
          <w:color w:val="000000"/>
          <w:sz w:val="20"/>
          <w:szCs w:val="20"/>
          <w:shd w:val="clear" w:color="auto" w:fill="FFFFFF"/>
          <w:lang w:val="uk-UA"/>
        </w:rPr>
      </w:pPr>
    </w:p>
    <w:p w:rsidR="00243DD7" w:rsidRDefault="00243DD7" w:rsidP="005B66EE">
      <w:pPr>
        <w:pStyle w:val="a3"/>
        <w:ind w:firstLine="225"/>
        <w:rPr>
          <w:rFonts w:ascii="Open Sans" w:hAnsi="Open Sans" w:cs="Open Sans"/>
          <w:color w:val="000000"/>
          <w:sz w:val="20"/>
          <w:szCs w:val="20"/>
          <w:shd w:val="clear" w:color="auto" w:fill="FFFFFF"/>
          <w:lang w:val="uk-UA"/>
        </w:rPr>
      </w:pPr>
    </w:p>
    <w:p w:rsidR="00243DD7" w:rsidRDefault="00243DD7" w:rsidP="005B66EE">
      <w:pPr>
        <w:pStyle w:val="a3"/>
        <w:ind w:firstLine="225"/>
        <w:rPr>
          <w:rFonts w:ascii="Open Sans" w:hAnsi="Open Sans" w:cs="Open Sans"/>
          <w:color w:val="000000"/>
          <w:sz w:val="20"/>
          <w:szCs w:val="20"/>
          <w:shd w:val="clear" w:color="auto" w:fill="FFFFFF"/>
          <w:lang w:val="uk-UA"/>
        </w:rPr>
      </w:pPr>
    </w:p>
    <w:p w:rsidR="00243DD7" w:rsidRDefault="00243DD7" w:rsidP="005B66EE">
      <w:pPr>
        <w:pStyle w:val="a3"/>
        <w:ind w:firstLine="225"/>
        <w:rPr>
          <w:rFonts w:ascii="Open Sans" w:hAnsi="Open Sans" w:cs="Open Sans"/>
          <w:color w:val="000000"/>
          <w:sz w:val="20"/>
          <w:szCs w:val="20"/>
          <w:shd w:val="clear" w:color="auto" w:fill="FFFFFF"/>
          <w:lang w:val="uk-UA"/>
        </w:rPr>
      </w:pPr>
    </w:p>
    <w:p w:rsidR="00243DD7" w:rsidRPr="00243DD7" w:rsidRDefault="00243DD7" w:rsidP="005B66EE">
      <w:pPr>
        <w:pStyle w:val="a3"/>
        <w:ind w:firstLine="225"/>
        <w:rPr>
          <w:rFonts w:ascii="Open Sans" w:hAnsi="Open Sans" w:cs="Open Sans"/>
          <w:color w:val="000000"/>
          <w:sz w:val="20"/>
          <w:szCs w:val="20"/>
          <w:shd w:val="clear" w:color="auto" w:fill="FFFFFF"/>
          <w:lang w:val="uk-UA"/>
        </w:rPr>
      </w:pPr>
    </w:p>
    <w:bookmarkEnd w:id="0"/>
    <w:p w:rsidR="00E14717" w:rsidRPr="005B66EE" w:rsidRDefault="00E14717" w:rsidP="00BA60FE">
      <w:pPr>
        <w:ind w:firstLine="851"/>
        <w:jc w:val="both"/>
        <w:rPr>
          <w:sz w:val="28"/>
          <w:lang w:val="ru-RU"/>
        </w:rPr>
      </w:pPr>
    </w:p>
    <w:p w:rsidR="005B66EE" w:rsidRPr="00B96D26" w:rsidRDefault="005B66EE" w:rsidP="005B66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rPr>
      </w:pPr>
      <w:r w:rsidRPr="00B96D26">
        <w:rPr>
          <w:b/>
          <w:bCs/>
          <w:sz w:val="28"/>
          <w:szCs w:val="28"/>
        </w:rPr>
        <w:t>СПИСОК ВИКОРИСТАНИХ ДЖЕРЕЛ</w:t>
      </w:r>
    </w:p>
    <w:p w:rsidR="001B4E4F" w:rsidRPr="005B66EE" w:rsidRDefault="00A27F9D"/>
    <w:p w:rsidR="007F7031" w:rsidRDefault="007F7031" w:rsidP="005E73A2">
      <w:pPr>
        <w:numPr>
          <w:ilvl w:val="0"/>
          <w:numId w:val="2"/>
        </w:numPr>
        <w:tabs>
          <w:tab w:val="left" w:pos="0"/>
        </w:tabs>
        <w:spacing w:line="360" w:lineRule="auto"/>
        <w:jc w:val="both"/>
        <w:rPr>
          <w:bCs/>
          <w:color w:val="000000"/>
          <w:sz w:val="28"/>
          <w:szCs w:val="28"/>
          <w:lang w:eastAsia="ru-RU"/>
        </w:rPr>
      </w:pPr>
      <w:r w:rsidRPr="005B66EE">
        <w:rPr>
          <w:bCs/>
          <w:color w:val="000000"/>
          <w:sz w:val="28"/>
          <w:szCs w:val="28"/>
          <w:lang w:eastAsia="ru-RU"/>
        </w:rPr>
        <w:t>Андрійчук В.Г. Ефективність діяльності аграрних підприємств: теорія, методика, аналіз: монографія/ В.Г. Андрійчук. – К.: КНЕУ, 2006. – 292</w:t>
      </w:r>
      <w:r w:rsidRPr="005B66EE">
        <w:rPr>
          <w:bCs/>
          <w:color w:val="000000"/>
          <w:sz w:val="28"/>
          <w:szCs w:val="28"/>
          <w:lang w:val="ru-RU" w:eastAsia="ru-RU"/>
        </w:rPr>
        <w:t> </w:t>
      </w:r>
      <w:r w:rsidRPr="005B66EE">
        <w:rPr>
          <w:bCs/>
          <w:color w:val="000000"/>
          <w:sz w:val="28"/>
          <w:szCs w:val="28"/>
          <w:lang w:eastAsia="ru-RU"/>
        </w:rPr>
        <w:t>с.</w:t>
      </w:r>
    </w:p>
    <w:p w:rsidR="0068037A" w:rsidRPr="005E73A2" w:rsidRDefault="0068037A" w:rsidP="005E73A2">
      <w:pPr>
        <w:numPr>
          <w:ilvl w:val="0"/>
          <w:numId w:val="2"/>
        </w:numPr>
        <w:spacing w:line="360" w:lineRule="auto"/>
        <w:jc w:val="both"/>
        <w:rPr>
          <w:sz w:val="28"/>
        </w:rPr>
      </w:pPr>
      <w:proofErr w:type="spellStart"/>
      <w:r w:rsidRPr="00EE34EC">
        <w:rPr>
          <w:sz w:val="28"/>
        </w:rPr>
        <w:t>Гаєва</w:t>
      </w:r>
      <w:proofErr w:type="spellEnd"/>
      <w:r w:rsidRPr="00EE34EC">
        <w:rPr>
          <w:sz w:val="28"/>
        </w:rPr>
        <w:t xml:space="preserve"> О.В., Ковальська Н.І., </w:t>
      </w:r>
      <w:proofErr w:type="spellStart"/>
      <w:r w:rsidRPr="00EE34EC">
        <w:rPr>
          <w:sz w:val="28"/>
        </w:rPr>
        <w:t>Лозинська</w:t>
      </w:r>
      <w:proofErr w:type="spellEnd"/>
      <w:r w:rsidRPr="00EE34EC">
        <w:rPr>
          <w:sz w:val="28"/>
        </w:rPr>
        <w:t xml:space="preserve"> Л.О. Основи менеджменту: </w:t>
      </w:r>
      <w:proofErr w:type="spellStart"/>
      <w:r w:rsidRPr="00EE34EC">
        <w:rPr>
          <w:sz w:val="28"/>
        </w:rPr>
        <w:t>Навч</w:t>
      </w:r>
      <w:proofErr w:type="spellEnd"/>
      <w:r w:rsidRPr="00EE34EC">
        <w:rPr>
          <w:sz w:val="28"/>
        </w:rPr>
        <w:t>. Посібник. – К.: Центр учбової літератури, 2007 – 524 с.</w:t>
      </w:r>
    </w:p>
    <w:p w:rsidR="0068037A" w:rsidRDefault="0055349F" w:rsidP="005E73A2">
      <w:pPr>
        <w:numPr>
          <w:ilvl w:val="0"/>
          <w:numId w:val="2"/>
        </w:numPr>
        <w:tabs>
          <w:tab w:val="left" w:pos="0"/>
        </w:tabs>
        <w:spacing w:line="360" w:lineRule="auto"/>
        <w:jc w:val="both"/>
        <w:rPr>
          <w:sz w:val="28"/>
          <w:szCs w:val="28"/>
        </w:rPr>
      </w:pPr>
      <w:r w:rsidRPr="005B66EE">
        <w:rPr>
          <w:color w:val="000000"/>
          <w:sz w:val="28"/>
          <w:szCs w:val="28"/>
          <w:shd w:val="clear" w:color="auto" w:fill="FFFFFF"/>
        </w:rPr>
        <w:t xml:space="preserve">Дем’яненко С.І. Менеджмент аграрних підприємств: </w:t>
      </w:r>
      <w:proofErr w:type="spellStart"/>
      <w:r w:rsidRPr="005B66EE">
        <w:rPr>
          <w:color w:val="000000"/>
          <w:sz w:val="28"/>
          <w:szCs w:val="28"/>
          <w:shd w:val="clear" w:color="auto" w:fill="FFFFFF"/>
        </w:rPr>
        <w:t>Навч</w:t>
      </w:r>
      <w:proofErr w:type="spellEnd"/>
      <w:r w:rsidRPr="005B66EE">
        <w:rPr>
          <w:color w:val="000000"/>
          <w:sz w:val="28"/>
          <w:szCs w:val="28"/>
          <w:shd w:val="clear" w:color="auto" w:fill="FFFFFF"/>
        </w:rPr>
        <w:t>. посібник – К.: КНЕУ, 2005р. – 347 с.</w:t>
      </w:r>
    </w:p>
    <w:p w:rsidR="0068037A" w:rsidRPr="0068037A" w:rsidRDefault="0068037A" w:rsidP="005E73A2">
      <w:pPr>
        <w:numPr>
          <w:ilvl w:val="0"/>
          <w:numId w:val="2"/>
        </w:numPr>
        <w:tabs>
          <w:tab w:val="left" w:pos="0"/>
        </w:tabs>
        <w:spacing w:line="360" w:lineRule="auto"/>
        <w:jc w:val="both"/>
        <w:rPr>
          <w:sz w:val="28"/>
          <w:szCs w:val="28"/>
        </w:rPr>
      </w:pPr>
      <w:proofErr w:type="spellStart"/>
      <w:r w:rsidRPr="0068037A">
        <w:rPr>
          <w:sz w:val="28"/>
          <w:szCs w:val="28"/>
          <w:shd w:val="clear" w:color="auto" w:fill="FFFFFF"/>
        </w:rPr>
        <w:t>Нелеп</w:t>
      </w:r>
      <w:proofErr w:type="spellEnd"/>
      <w:r w:rsidRPr="0068037A">
        <w:rPr>
          <w:sz w:val="28"/>
          <w:szCs w:val="28"/>
          <w:shd w:val="clear" w:color="auto" w:fill="FFFFFF"/>
        </w:rPr>
        <w:t xml:space="preserve"> В.М. </w:t>
      </w:r>
      <w:r w:rsidRPr="0068037A">
        <w:rPr>
          <w:sz w:val="28"/>
          <w:szCs w:val="28"/>
        </w:rPr>
        <w:t>Планування на аграрному підприємстві</w:t>
      </w:r>
      <w:r w:rsidRPr="0068037A">
        <w:rPr>
          <w:sz w:val="28"/>
          <w:szCs w:val="28"/>
          <w:shd w:val="clear" w:color="auto" w:fill="FFFFFF"/>
        </w:rPr>
        <w:t xml:space="preserve"> — К.: КНЕУ, 2004. — 495 с.</w:t>
      </w:r>
    </w:p>
    <w:p w:rsidR="0068037A" w:rsidRPr="0068037A" w:rsidRDefault="0068037A" w:rsidP="005E73A2">
      <w:pPr>
        <w:numPr>
          <w:ilvl w:val="0"/>
          <w:numId w:val="2"/>
        </w:numPr>
        <w:tabs>
          <w:tab w:val="left" w:pos="0"/>
        </w:tabs>
        <w:spacing w:line="360" w:lineRule="auto"/>
        <w:jc w:val="both"/>
        <w:rPr>
          <w:sz w:val="28"/>
          <w:szCs w:val="28"/>
        </w:rPr>
      </w:pPr>
      <w:r w:rsidRPr="0068037A">
        <w:rPr>
          <w:sz w:val="28"/>
          <w:szCs w:val="28"/>
        </w:rPr>
        <w:t>Шатун В.Т. Основи менеджменту: Навчальний посібник. – Миколаїв: Вид-во МДГУ ім. Петра Могили, 2006. – 376 с.</w:t>
      </w:r>
    </w:p>
    <w:p w:rsidR="007F7031" w:rsidRDefault="007F7031" w:rsidP="005E73A2">
      <w:pPr>
        <w:numPr>
          <w:ilvl w:val="0"/>
          <w:numId w:val="2"/>
        </w:numPr>
        <w:tabs>
          <w:tab w:val="left" w:pos="0"/>
        </w:tabs>
        <w:spacing w:line="360" w:lineRule="auto"/>
        <w:jc w:val="both"/>
        <w:rPr>
          <w:bCs/>
          <w:color w:val="000000"/>
          <w:sz w:val="28"/>
          <w:szCs w:val="28"/>
          <w:lang w:val="ru-RU" w:eastAsia="ru-RU"/>
        </w:rPr>
      </w:pPr>
      <w:proofErr w:type="spellStart"/>
      <w:r w:rsidRPr="005B66EE">
        <w:rPr>
          <w:bCs/>
          <w:color w:val="000000"/>
          <w:sz w:val="28"/>
          <w:szCs w:val="28"/>
          <w:lang w:val="ru-RU" w:eastAsia="ru-RU"/>
        </w:rPr>
        <w:t>Шевельова</w:t>
      </w:r>
      <w:proofErr w:type="spellEnd"/>
      <w:r w:rsidRPr="005B66EE">
        <w:rPr>
          <w:bCs/>
          <w:color w:val="000000"/>
          <w:sz w:val="28"/>
          <w:szCs w:val="28"/>
          <w:lang w:val="ru-RU" w:eastAsia="ru-RU"/>
        </w:rPr>
        <w:t xml:space="preserve"> С.О. </w:t>
      </w:r>
      <w:proofErr w:type="spellStart"/>
      <w:r w:rsidRPr="005B66EE">
        <w:rPr>
          <w:bCs/>
          <w:color w:val="000000"/>
          <w:sz w:val="28"/>
          <w:szCs w:val="28"/>
          <w:lang w:val="ru-RU" w:eastAsia="ru-RU"/>
        </w:rPr>
        <w:t>Аграрний</w:t>
      </w:r>
      <w:proofErr w:type="spellEnd"/>
      <w:r w:rsidRPr="005B66EE">
        <w:rPr>
          <w:bCs/>
          <w:color w:val="000000"/>
          <w:sz w:val="28"/>
          <w:szCs w:val="28"/>
          <w:lang w:val="ru-RU" w:eastAsia="ru-RU"/>
        </w:rPr>
        <w:t xml:space="preserve"> менеджмент. - Т., 1999. - 212 с.</w:t>
      </w:r>
    </w:p>
    <w:p w:rsidR="005B66EE" w:rsidRPr="005B66EE" w:rsidRDefault="005B66EE" w:rsidP="005E73A2">
      <w:pPr>
        <w:tabs>
          <w:tab w:val="left" w:pos="0"/>
        </w:tabs>
        <w:spacing w:line="360" w:lineRule="auto"/>
        <w:ind w:left="720"/>
        <w:jc w:val="both"/>
        <w:rPr>
          <w:bCs/>
          <w:color w:val="000000"/>
          <w:sz w:val="28"/>
          <w:szCs w:val="28"/>
          <w:lang w:val="ru-RU" w:eastAsia="ru-RU"/>
        </w:rPr>
      </w:pPr>
    </w:p>
    <w:p w:rsidR="0055349F" w:rsidRPr="005B66EE" w:rsidRDefault="0055349F" w:rsidP="005E73A2">
      <w:pPr>
        <w:spacing w:line="360" w:lineRule="auto"/>
        <w:jc w:val="both"/>
        <w:rPr>
          <w:lang w:val="ru-RU"/>
        </w:rPr>
      </w:pPr>
    </w:p>
    <w:sectPr w:rsidR="0055349F" w:rsidRPr="005B66EE" w:rsidSect="00F73DA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5C8D" w:rsidRDefault="00355C8D" w:rsidP="00355C8D">
      <w:r>
        <w:separator/>
      </w:r>
    </w:p>
  </w:endnote>
  <w:endnote w:type="continuationSeparator" w:id="1">
    <w:p w:rsidR="00355C8D" w:rsidRDefault="00355C8D" w:rsidP="00355C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Open Sans">
    <w:altName w:val="Tahoma"/>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5C8D" w:rsidRDefault="00355C8D" w:rsidP="00355C8D">
      <w:r>
        <w:separator/>
      </w:r>
    </w:p>
  </w:footnote>
  <w:footnote w:type="continuationSeparator" w:id="1">
    <w:p w:rsidR="00355C8D" w:rsidRDefault="00355C8D" w:rsidP="00355C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55EF1"/>
    <w:multiLevelType w:val="hybridMultilevel"/>
    <w:tmpl w:val="F6D6E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D81BD0"/>
    <w:multiLevelType w:val="singleLevel"/>
    <w:tmpl w:val="0368ECFA"/>
    <w:lvl w:ilvl="0">
      <w:start w:val="1"/>
      <w:numFmt w:val="decimal"/>
      <w:lvlText w:val="%1."/>
      <w:lvlJc w:val="left"/>
      <w:pPr>
        <w:tabs>
          <w:tab w:val="num" w:pos="360"/>
        </w:tabs>
        <w:ind w:left="360" w:hanging="360"/>
      </w:pPr>
    </w:lvl>
  </w:abstractNum>
  <w:abstractNum w:abstractNumId="2">
    <w:nsid w:val="592D5FA6"/>
    <w:multiLevelType w:val="hybridMultilevel"/>
    <w:tmpl w:val="C54ED8E4"/>
    <w:lvl w:ilvl="0" w:tplc="BABEB734">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483F73"/>
    <w:rsid w:val="000677F7"/>
    <w:rsid w:val="002269B2"/>
    <w:rsid w:val="00243DD7"/>
    <w:rsid w:val="00282DEB"/>
    <w:rsid w:val="002F2317"/>
    <w:rsid w:val="00355C8D"/>
    <w:rsid w:val="003F1FEB"/>
    <w:rsid w:val="00483F73"/>
    <w:rsid w:val="00492DD6"/>
    <w:rsid w:val="004F6C60"/>
    <w:rsid w:val="00537115"/>
    <w:rsid w:val="0055349F"/>
    <w:rsid w:val="005B66EE"/>
    <w:rsid w:val="005E73A2"/>
    <w:rsid w:val="00662F8F"/>
    <w:rsid w:val="0068037A"/>
    <w:rsid w:val="007A5962"/>
    <w:rsid w:val="007D473B"/>
    <w:rsid w:val="007F7031"/>
    <w:rsid w:val="009011C0"/>
    <w:rsid w:val="009B20E1"/>
    <w:rsid w:val="009B40AE"/>
    <w:rsid w:val="009D1AA7"/>
    <w:rsid w:val="00A27F9D"/>
    <w:rsid w:val="00A74A43"/>
    <w:rsid w:val="00AD5A3A"/>
    <w:rsid w:val="00BA60FE"/>
    <w:rsid w:val="00C541A1"/>
    <w:rsid w:val="00D24DDD"/>
    <w:rsid w:val="00D43D36"/>
    <w:rsid w:val="00E14717"/>
    <w:rsid w:val="00F73D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F73"/>
    <w:pPr>
      <w:spacing w:after="0" w:line="240" w:lineRule="auto"/>
    </w:pPr>
    <w:rPr>
      <w:rFonts w:ascii="Times New Roman" w:eastAsia="Times New Roman" w:hAnsi="Times New Roman" w:cs="Times New Roman"/>
      <w:sz w:val="24"/>
      <w:szCs w:val="24"/>
      <w:lang w:val="uk-UA" w:eastAsia="uk-UA"/>
    </w:rPr>
  </w:style>
  <w:style w:type="paragraph" w:styleId="2">
    <w:name w:val="heading 2"/>
    <w:basedOn w:val="a"/>
    <w:link w:val="20"/>
    <w:uiPriority w:val="9"/>
    <w:qFormat/>
    <w:rsid w:val="0068037A"/>
    <w:pPr>
      <w:spacing w:before="100" w:beforeAutospacing="1" w:after="100" w:afterAutospacing="1"/>
      <w:outlineLvl w:val="1"/>
    </w:pPr>
    <w:rPr>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4717"/>
    <w:pPr>
      <w:spacing w:before="100" w:beforeAutospacing="1" w:after="100" w:afterAutospacing="1"/>
    </w:pPr>
    <w:rPr>
      <w:lang w:val="ru-RU" w:eastAsia="ru-RU"/>
    </w:rPr>
  </w:style>
  <w:style w:type="character" w:styleId="a4">
    <w:name w:val="Strong"/>
    <w:basedOn w:val="a0"/>
    <w:uiPriority w:val="22"/>
    <w:qFormat/>
    <w:rsid w:val="00E14717"/>
    <w:rPr>
      <w:b/>
      <w:bCs/>
    </w:rPr>
  </w:style>
  <w:style w:type="character" w:customStyle="1" w:styleId="20">
    <w:name w:val="Заголовок 2 Знак"/>
    <w:basedOn w:val="a0"/>
    <w:link w:val="2"/>
    <w:uiPriority w:val="9"/>
    <w:rsid w:val="0068037A"/>
    <w:rPr>
      <w:rFonts w:ascii="Times New Roman" w:eastAsia="Times New Roman" w:hAnsi="Times New Roman" w:cs="Times New Roman"/>
      <w:b/>
      <w:bCs/>
      <w:sz w:val="36"/>
      <w:szCs w:val="36"/>
      <w:lang w:eastAsia="ru-RU"/>
    </w:rPr>
  </w:style>
  <w:style w:type="paragraph" w:styleId="a5">
    <w:name w:val="header"/>
    <w:basedOn w:val="a"/>
    <w:link w:val="a6"/>
    <w:uiPriority w:val="99"/>
    <w:semiHidden/>
    <w:unhideWhenUsed/>
    <w:rsid w:val="00355C8D"/>
    <w:pPr>
      <w:tabs>
        <w:tab w:val="center" w:pos="4819"/>
        <w:tab w:val="right" w:pos="9639"/>
      </w:tabs>
    </w:pPr>
  </w:style>
  <w:style w:type="character" w:customStyle="1" w:styleId="a6">
    <w:name w:val="Верхний колонтитул Знак"/>
    <w:basedOn w:val="a0"/>
    <w:link w:val="a5"/>
    <w:uiPriority w:val="99"/>
    <w:semiHidden/>
    <w:rsid w:val="00355C8D"/>
    <w:rPr>
      <w:rFonts w:ascii="Times New Roman" w:eastAsia="Times New Roman" w:hAnsi="Times New Roman" w:cs="Times New Roman"/>
      <w:sz w:val="24"/>
      <w:szCs w:val="24"/>
      <w:lang w:val="uk-UA" w:eastAsia="uk-UA"/>
    </w:rPr>
  </w:style>
  <w:style w:type="paragraph" w:styleId="a7">
    <w:name w:val="footer"/>
    <w:basedOn w:val="a"/>
    <w:link w:val="a8"/>
    <w:uiPriority w:val="99"/>
    <w:semiHidden/>
    <w:unhideWhenUsed/>
    <w:rsid w:val="00355C8D"/>
    <w:pPr>
      <w:tabs>
        <w:tab w:val="center" w:pos="4819"/>
        <w:tab w:val="right" w:pos="9639"/>
      </w:tabs>
    </w:pPr>
  </w:style>
  <w:style w:type="character" w:customStyle="1" w:styleId="a8">
    <w:name w:val="Нижний колонтитул Знак"/>
    <w:basedOn w:val="a0"/>
    <w:link w:val="a7"/>
    <w:uiPriority w:val="99"/>
    <w:semiHidden/>
    <w:rsid w:val="00355C8D"/>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26048572">
      <w:bodyDiv w:val="1"/>
      <w:marLeft w:val="0"/>
      <w:marRight w:val="0"/>
      <w:marTop w:val="0"/>
      <w:marBottom w:val="0"/>
      <w:divBdr>
        <w:top w:val="none" w:sz="0" w:space="0" w:color="auto"/>
        <w:left w:val="none" w:sz="0" w:space="0" w:color="auto"/>
        <w:bottom w:val="none" w:sz="0" w:space="0" w:color="auto"/>
        <w:right w:val="none" w:sz="0" w:space="0" w:color="auto"/>
      </w:divBdr>
    </w:div>
    <w:div w:id="479154915">
      <w:bodyDiv w:val="1"/>
      <w:marLeft w:val="0"/>
      <w:marRight w:val="0"/>
      <w:marTop w:val="0"/>
      <w:marBottom w:val="0"/>
      <w:divBdr>
        <w:top w:val="none" w:sz="0" w:space="0" w:color="auto"/>
        <w:left w:val="none" w:sz="0" w:space="0" w:color="auto"/>
        <w:bottom w:val="none" w:sz="0" w:space="0" w:color="auto"/>
        <w:right w:val="none" w:sz="0" w:space="0" w:color="auto"/>
      </w:divBdr>
    </w:div>
    <w:div w:id="674499089">
      <w:bodyDiv w:val="1"/>
      <w:marLeft w:val="0"/>
      <w:marRight w:val="0"/>
      <w:marTop w:val="0"/>
      <w:marBottom w:val="0"/>
      <w:divBdr>
        <w:top w:val="none" w:sz="0" w:space="0" w:color="auto"/>
        <w:left w:val="none" w:sz="0" w:space="0" w:color="auto"/>
        <w:bottom w:val="none" w:sz="0" w:space="0" w:color="auto"/>
        <w:right w:val="none" w:sz="0" w:space="0" w:color="auto"/>
      </w:divBdr>
    </w:div>
    <w:div w:id="962931116">
      <w:bodyDiv w:val="1"/>
      <w:marLeft w:val="0"/>
      <w:marRight w:val="0"/>
      <w:marTop w:val="0"/>
      <w:marBottom w:val="0"/>
      <w:divBdr>
        <w:top w:val="none" w:sz="0" w:space="0" w:color="auto"/>
        <w:left w:val="none" w:sz="0" w:space="0" w:color="auto"/>
        <w:bottom w:val="none" w:sz="0" w:space="0" w:color="auto"/>
        <w:right w:val="none" w:sz="0" w:space="0" w:color="auto"/>
      </w:divBdr>
    </w:div>
    <w:div w:id="1146359086">
      <w:bodyDiv w:val="1"/>
      <w:marLeft w:val="0"/>
      <w:marRight w:val="0"/>
      <w:marTop w:val="0"/>
      <w:marBottom w:val="0"/>
      <w:divBdr>
        <w:top w:val="none" w:sz="0" w:space="0" w:color="auto"/>
        <w:left w:val="none" w:sz="0" w:space="0" w:color="auto"/>
        <w:bottom w:val="none" w:sz="0" w:space="0" w:color="auto"/>
        <w:right w:val="none" w:sz="0" w:space="0" w:color="auto"/>
      </w:divBdr>
    </w:div>
    <w:div w:id="1332641715">
      <w:bodyDiv w:val="1"/>
      <w:marLeft w:val="0"/>
      <w:marRight w:val="0"/>
      <w:marTop w:val="0"/>
      <w:marBottom w:val="0"/>
      <w:divBdr>
        <w:top w:val="none" w:sz="0" w:space="0" w:color="auto"/>
        <w:left w:val="none" w:sz="0" w:space="0" w:color="auto"/>
        <w:bottom w:val="none" w:sz="0" w:space="0" w:color="auto"/>
        <w:right w:val="none" w:sz="0" w:space="0" w:color="auto"/>
      </w:divBdr>
    </w:div>
    <w:div w:id="1824391396">
      <w:bodyDiv w:val="1"/>
      <w:marLeft w:val="0"/>
      <w:marRight w:val="0"/>
      <w:marTop w:val="0"/>
      <w:marBottom w:val="0"/>
      <w:divBdr>
        <w:top w:val="none" w:sz="0" w:space="0" w:color="auto"/>
        <w:left w:val="none" w:sz="0" w:space="0" w:color="auto"/>
        <w:bottom w:val="none" w:sz="0" w:space="0" w:color="auto"/>
        <w:right w:val="none" w:sz="0" w:space="0" w:color="auto"/>
      </w:divBdr>
    </w:div>
    <w:div w:id="1826042363">
      <w:bodyDiv w:val="1"/>
      <w:marLeft w:val="0"/>
      <w:marRight w:val="0"/>
      <w:marTop w:val="0"/>
      <w:marBottom w:val="0"/>
      <w:divBdr>
        <w:top w:val="none" w:sz="0" w:space="0" w:color="auto"/>
        <w:left w:val="none" w:sz="0" w:space="0" w:color="auto"/>
        <w:bottom w:val="none" w:sz="0" w:space="0" w:color="auto"/>
        <w:right w:val="none" w:sz="0" w:space="0" w:color="auto"/>
      </w:divBdr>
    </w:div>
    <w:div w:id="1997761135">
      <w:bodyDiv w:val="1"/>
      <w:marLeft w:val="0"/>
      <w:marRight w:val="0"/>
      <w:marTop w:val="0"/>
      <w:marBottom w:val="0"/>
      <w:divBdr>
        <w:top w:val="none" w:sz="0" w:space="0" w:color="auto"/>
        <w:left w:val="none" w:sz="0" w:space="0" w:color="auto"/>
        <w:bottom w:val="none" w:sz="0" w:space="0" w:color="auto"/>
        <w:right w:val="none" w:sz="0" w:space="0" w:color="auto"/>
      </w:divBdr>
    </w:div>
    <w:div w:id="2035642897">
      <w:bodyDiv w:val="1"/>
      <w:marLeft w:val="0"/>
      <w:marRight w:val="0"/>
      <w:marTop w:val="0"/>
      <w:marBottom w:val="0"/>
      <w:divBdr>
        <w:top w:val="none" w:sz="0" w:space="0" w:color="auto"/>
        <w:left w:val="none" w:sz="0" w:space="0" w:color="auto"/>
        <w:bottom w:val="none" w:sz="0" w:space="0" w:color="auto"/>
        <w:right w:val="none" w:sz="0" w:space="0" w:color="auto"/>
      </w:divBdr>
    </w:div>
    <w:div w:id="2061514574">
      <w:bodyDiv w:val="1"/>
      <w:marLeft w:val="0"/>
      <w:marRight w:val="0"/>
      <w:marTop w:val="0"/>
      <w:marBottom w:val="0"/>
      <w:divBdr>
        <w:top w:val="none" w:sz="0" w:space="0" w:color="auto"/>
        <w:left w:val="none" w:sz="0" w:space="0" w:color="auto"/>
        <w:bottom w:val="none" w:sz="0" w:space="0" w:color="auto"/>
        <w:right w:val="none" w:sz="0" w:space="0" w:color="auto"/>
      </w:divBdr>
    </w:div>
    <w:div w:id="214357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1922</Words>
  <Characters>10960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2017-09-14T06:04:00Z</cp:lastPrinted>
  <dcterms:created xsi:type="dcterms:W3CDTF">2018-04-03T10:26:00Z</dcterms:created>
  <dcterms:modified xsi:type="dcterms:W3CDTF">2018-04-03T10:26:00Z</dcterms:modified>
</cp:coreProperties>
</file>