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6"/>
      </w:tblGrid>
      <w:tr w:rsidR="00C53BEE" w:rsidRPr="002D7638" w14:paraId="5585C23D" w14:textId="77777777" w:rsidTr="00CF09D7">
        <w:tc>
          <w:tcPr>
            <w:tcW w:w="9706" w:type="dxa"/>
            <w:tcBorders>
              <w:bottom w:val="nil"/>
            </w:tcBorders>
          </w:tcPr>
          <w:p w14:paraId="4E50E469" w14:textId="77777777" w:rsidR="00C53BEE" w:rsidRPr="003B1AC0" w:rsidRDefault="00C53BEE" w:rsidP="00CF09D7">
            <w:pPr>
              <w:pStyle w:val="af4"/>
              <w:spacing w:after="120" w:line="312" w:lineRule="auto"/>
              <w:jc w:val="center"/>
              <w:rPr>
                <w:sz w:val="28"/>
                <w:szCs w:val="28"/>
                <w:lang w:val="uk-UA"/>
              </w:rPr>
            </w:pPr>
            <w:r w:rsidRPr="003B1AC0">
              <w:rPr>
                <w:sz w:val="28"/>
                <w:szCs w:val="28"/>
                <w:lang w:val="uk-UA"/>
              </w:rPr>
              <w:t>МІНІСТЕРСТВО ОСВІТИ І НАУКИ УКРАЇНИ</w:t>
            </w:r>
          </w:p>
          <w:p w14:paraId="105771B4" w14:textId="77777777" w:rsidR="00C53BEE" w:rsidRPr="003B1AC0" w:rsidRDefault="00C53BEE" w:rsidP="00CF09D7">
            <w:pPr>
              <w:pStyle w:val="af4"/>
              <w:spacing w:line="312" w:lineRule="auto"/>
              <w:jc w:val="center"/>
              <w:rPr>
                <w:b/>
                <w:sz w:val="28"/>
                <w:szCs w:val="28"/>
                <w:lang w:val="uk-UA"/>
              </w:rPr>
            </w:pPr>
            <w:r w:rsidRPr="003B1AC0">
              <w:rPr>
                <w:b/>
                <w:sz w:val="28"/>
                <w:szCs w:val="28"/>
                <w:lang w:val="uk-UA"/>
              </w:rPr>
              <w:t>НАЦІОНАЛЬНИЙ ТЕХНІЧНИЙ УНІВЕРСИТЕТ</w:t>
            </w:r>
          </w:p>
          <w:p w14:paraId="05B1CCE7" w14:textId="77777777" w:rsidR="00C53BEE" w:rsidRPr="003B1AC0" w:rsidRDefault="00C53BEE" w:rsidP="00CF09D7">
            <w:pPr>
              <w:pStyle w:val="af4"/>
              <w:spacing w:line="312" w:lineRule="auto"/>
              <w:jc w:val="center"/>
              <w:rPr>
                <w:b/>
                <w:sz w:val="28"/>
                <w:szCs w:val="28"/>
                <w:lang w:val="uk-UA"/>
              </w:rPr>
            </w:pPr>
            <w:r w:rsidRPr="003B1AC0">
              <w:rPr>
                <w:b/>
                <w:sz w:val="28"/>
                <w:szCs w:val="28"/>
                <w:lang w:val="uk-UA"/>
              </w:rPr>
              <w:t>«ХАРКІВСЬКИЙ ПОЛІТЕХНІЧНИЙ ІНСТИТУТ»</w:t>
            </w:r>
          </w:p>
          <w:p w14:paraId="110E6A7A" w14:textId="77777777" w:rsidR="00C53BEE" w:rsidRPr="003B1AC0" w:rsidRDefault="00C53BEE" w:rsidP="00CF09D7">
            <w:pPr>
              <w:pStyle w:val="af4"/>
              <w:spacing w:line="312" w:lineRule="auto"/>
              <w:jc w:val="center"/>
              <w:rPr>
                <w:b/>
                <w:sz w:val="28"/>
                <w:szCs w:val="28"/>
                <w:lang w:val="uk-UA"/>
              </w:rPr>
            </w:pPr>
          </w:p>
          <w:p w14:paraId="71177267" w14:textId="77777777" w:rsidR="00C53BEE" w:rsidRPr="003B1AC0" w:rsidRDefault="00C53BEE" w:rsidP="00CF09D7">
            <w:pPr>
              <w:pStyle w:val="af4"/>
              <w:spacing w:line="312" w:lineRule="auto"/>
              <w:jc w:val="left"/>
              <w:rPr>
                <w:sz w:val="28"/>
                <w:szCs w:val="28"/>
                <w:lang w:val="uk-UA"/>
              </w:rPr>
            </w:pPr>
            <w:r w:rsidRPr="003B1AC0">
              <w:rPr>
                <w:sz w:val="28"/>
                <w:szCs w:val="28"/>
                <w:lang w:val="uk-UA"/>
              </w:rPr>
              <w:t>Навчально-науковий інститут механічної інженерії і транспорту</w:t>
            </w:r>
          </w:p>
          <w:p w14:paraId="2B8CE071" w14:textId="77777777" w:rsidR="00C53BEE" w:rsidRPr="003B1AC0" w:rsidRDefault="00C53BEE" w:rsidP="00CF09D7">
            <w:pPr>
              <w:pStyle w:val="af4"/>
              <w:spacing w:line="312" w:lineRule="auto"/>
              <w:jc w:val="left"/>
              <w:rPr>
                <w:sz w:val="28"/>
                <w:szCs w:val="28"/>
                <w:lang w:val="uk-UA"/>
              </w:rPr>
            </w:pPr>
            <w:r w:rsidRPr="003B1AC0">
              <w:rPr>
                <w:sz w:val="28"/>
                <w:szCs w:val="28"/>
                <w:lang w:val="uk-UA"/>
              </w:rPr>
              <w:t>Кафедра        «Безпека праці та навколишнього середовища»</w:t>
            </w:r>
          </w:p>
          <w:p w14:paraId="568B0ED0" w14:textId="77777777" w:rsidR="00C53BEE" w:rsidRPr="003B1AC0" w:rsidRDefault="00C53BEE" w:rsidP="00CF09D7">
            <w:pPr>
              <w:pStyle w:val="af4"/>
              <w:spacing w:line="312" w:lineRule="auto"/>
              <w:jc w:val="left"/>
              <w:rPr>
                <w:sz w:val="28"/>
                <w:szCs w:val="28"/>
                <w:lang w:val="uk-UA"/>
              </w:rPr>
            </w:pPr>
            <w:r w:rsidRPr="003B1AC0">
              <w:rPr>
                <w:sz w:val="28"/>
                <w:szCs w:val="28"/>
                <w:lang w:val="uk-UA"/>
              </w:rPr>
              <w:t xml:space="preserve">Спеціальність         263 – </w:t>
            </w:r>
            <w:r>
              <w:rPr>
                <w:sz w:val="28"/>
                <w:szCs w:val="28"/>
                <w:lang w:val="uk-UA"/>
              </w:rPr>
              <w:t>«</w:t>
            </w:r>
            <w:r w:rsidRPr="003B1AC0">
              <w:rPr>
                <w:sz w:val="28"/>
                <w:szCs w:val="28"/>
                <w:lang w:val="uk-UA"/>
              </w:rPr>
              <w:t>Цивільна безпека</w:t>
            </w:r>
            <w:r>
              <w:rPr>
                <w:sz w:val="28"/>
                <w:szCs w:val="28"/>
                <w:lang w:val="uk-UA"/>
              </w:rPr>
              <w:t>»</w:t>
            </w:r>
          </w:p>
          <w:p w14:paraId="2FC43182" w14:textId="77777777" w:rsidR="00C53BEE" w:rsidRPr="003B1AC0" w:rsidRDefault="00C53BEE" w:rsidP="00CF09D7">
            <w:pPr>
              <w:pStyle w:val="af4"/>
              <w:spacing w:line="312" w:lineRule="auto"/>
              <w:jc w:val="left"/>
              <w:rPr>
                <w:sz w:val="28"/>
                <w:szCs w:val="28"/>
                <w:lang w:val="uk-UA"/>
              </w:rPr>
            </w:pPr>
            <w:r w:rsidRPr="003B1AC0">
              <w:rPr>
                <w:sz w:val="28"/>
                <w:szCs w:val="28"/>
                <w:lang w:val="uk-UA"/>
              </w:rPr>
              <w:t xml:space="preserve">Освітня програма          </w:t>
            </w:r>
            <w:r>
              <w:rPr>
                <w:sz w:val="28"/>
                <w:szCs w:val="28"/>
                <w:lang w:val="uk-UA"/>
              </w:rPr>
              <w:t>«</w:t>
            </w:r>
            <w:r w:rsidRPr="003B1AC0">
              <w:rPr>
                <w:sz w:val="28"/>
                <w:szCs w:val="28"/>
                <w:lang w:val="uk-UA"/>
              </w:rPr>
              <w:t>Охорона праці</w:t>
            </w:r>
            <w:r>
              <w:rPr>
                <w:sz w:val="28"/>
                <w:szCs w:val="28"/>
                <w:lang w:val="uk-UA"/>
              </w:rPr>
              <w:t>»</w:t>
            </w:r>
          </w:p>
          <w:p w14:paraId="14AC09F1" w14:textId="77777777" w:rsidR="00C53BEE" w:rsidRPr="003B1AC0" w:rsidRDefault="00C53BEE" w:rsidP="00CF09D7">
            <w:pPr>
              <w:pStyle w:val="af4"/>
              <w:spacing w:line="240" w:lineRule="auto"/>
              <w:jc w:val="left"/>
              <w:rPr>
                <w:sz w:val="28"/>
                <w:szCs w:val="28"/>
                <w:lang w:val="uk-UA"/>
              </w:rPr>
            </w:pPr>
          </w:p>
          <w:p w14:paraId="2706217E" w14:textId="77777777" w:rsidR="00C53BEE" w:rsidRDefault="00C53BEE" w:rsidP="00CF09D7">
            <w:pPr>
              <w:pStyle w:val="af4"/>
              <w:spacing w:after="120" w:line="240" w:lineRule="auto"/>
              <w:rPr>
                <w:b/>
                <w:sz w:val="28"/>
                <w:szCs w:val="28"/>
                <w:lang w:val="uk-UA"/>
              </w:rPr>
            </w:pP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3B1AC0">
              <w:rPr>
                <w:b/>
                <w:sz w:val="28"/>
                <w:szCs w:val="28"/>
                <w:lang w:val="uk-UA"/>
              </w:rPr>
              <w:t>До захисту допускаю</w:t>
            </w:r>
          </w:p>
          <w:p w14:paraId="313FA86E" w14:textId="77777777" w:rsidR="00C53BEE" w:rsidRPr="003B1AC0" w:rsidRDefault="00C53BEE" w:rsidP="00CF09D7">
            <w:pPr>
              <w:pStyle w:val="af4"/>
              <w:spacing w:after="120" w:line="240" w:lineRule="auto"/>
              <w:rPr>
                <w:b/>
                <w:sz w:val="28"/>
                <w:szCs w:val="28"/>
                <w:lang w:val="uk-UA"/>
              </w:rPr>
            </w:pPr>
          </w:p>
          <w:p w14:paraId="722D4CA3" w14:textId="77777777" w:rsidR="00C53BEE" w:rsidRDefault="00C53BEE" w:rsidP="00CF09D7">
            <w:pPr>
              <w:pStyle w:val="af4"/>
              <w:spacing w:line="240" w:lineRule="auto"/>
              <w:rPr>
                <w:sz w:val="24"/>
                <w:szCs w:val="24"/>
                <w:lang w:val="uk-UA"/>
              </w:rPr>
            </w:pP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3B1AC0">
              <w:rPr>
                <w:bCs/>
                <w:sz w:val="28"/>
                <w:szCs w:val="28"/>
                <w:lang w:val="uk-UA"/>
              </w:rPr>
              <w:t>Завідувач кафедри</w:t>
            </w:r>
            <w:r w:rsidRPr="000F2581">
              <w:rPr>
                <w:bCs/>
                <w:sz w:val="24"/>
                <w:szCs w:val="24"/>
                <w:lang w:val="uk-UA"/>
              </w:rPr>
              <w:t xml:space="preserve"> </w:t>
            </w:r>
            <w:r w:rsidRPr="000F2581">
              <w:rPr>
                <w:sz w:val="24"/>
                <w:szCs w:val="24"/>
                <w:lang w:val="uk-UA"/>
              </w:rPr>
              <w:t xml:space="preserve">_____________ </w:t>
            </w:r>
          </w:p>
          <w:p w14:paraId="4EE210C2" w14:textId="77777777" w:rsidR="00C53BEE" w:rsidRPr="000F2581" w:rsidRDefault="00C53BEE" w:rsidP="00CF09D7">
            <w:pPr>
              <w:pStyle w:val="af4"/>
              <w:spacing w:line="240" w:lineRule="auto"/>
              <w:rPr>
                <w:lang w:val="uk-UA"/>
              </w:rPr>
            </w:pPr>
            <w:r w:rsidRPr="000F2581">
              <w:rPr>
                <w:lang w:val="uk-UA"/>
              </w:rPr>
              <w:t xml:space="preserve">                                                                                                                        </w:t>
            </w:r>
            <w:r>
              <w:rPr>
                <w:lang w:val="uk-UA"/>
              </w:rPr>
              <w:t xml:space="preserve">                          </w:t>
            </w:r>
            <w:r w:rsidRPr="000F2581">
              <w:rPr>
                <w:lang w:val="uk-UA"/>
              </w:rPr>
              <w:t xml:space="preserve">   (підпис) </w:t>
            </w:r>
          </w:p>
          <w:p w14:paraId="51A9D2F1" w14:textId="77777777" w:rsidR="00C53BEE" w:rsidRPr="003B1AC0" w:rsidRDefault="00C53BEE" w:rsidP="00CF09D7">
            <w:pPr>
              <w:pStyle w:val="af4"/>
              <w:spacing w:line="240" w:lineRule="auto"/>
              <w:rPr>
                <w:sz w:val="28"/>
                <w:szCs w:val="28"/>
                <w:lang w:val="uk-UA"/>
              </w:rPr>
            </w:pP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sidRPr="003B1AC0">
              <w:rPr>
                <w:sz w:val="28"/>
                <w:szCs w:val="28"/>
                <w:lang w:val="uk-UA"/>
              </w:rPr>
              <w:t>Сергій ВАМБОЛЬ</w:t>
            </w:r>
          </w:p>
          <w:p w14:paraId="7B0E5A0A" w14:textId="77777777" w:rsidR="00C53BEE" w:rsidRPr="000F2581" w:rsidRDefault="00C53BEE" w:rsidP="00CF09D7">
            <w:pPr>
              <w:pStyle w:val="af4"/>
              <w:spacing w:line="240" w:lineRule="auto"/>
              <w:rPr>
                <w:b/>
                <w:bCs/>
                <w:lang w:val="uk-UA"/>
              </w:rPr>
            </w:pPr>
            <w:r>
              <w:rPr>
                <w:sz w:val="24"/>
                <w:szCs w:val="24"/>
                <w:lang w:val="uk-UA"/>
              </w:rPr>
              <w:t xml:space="preserve">                                                                                     </w:t>
            </w:r>
            <w:r w:rsidRPr="000F2581">
              <w:rPr>
                <w:lang w:val="uk-UA"/>
              </w:rPr>
              <w:t>(ім’я</w:t>
            </w:r>
            <w:r>
              <w:rPr>
                <w:lang w:val="uk-UA"/>
              </w:rPr>
              <w:t xml:space="preserve"> та ПРІЗВИЩЕ</w:t>
            </w:r>
            <w:r w:rsidRPr="000F2581">
              <w:rPr>
                <w:lang w:val="uk-UA"/>
              </w:rPr>
              <w:t xml:space="preserve">) </w:t>
            </w:r>
          </w:p>
          <w:p w14:paraId="70A12073" w14:textId="77777777" w:rsidR="00C53BEE" w:rsidRPr="00651326" w:rsidRDefault="00C53BEE" w:rsidP="00CF09D7">
            <w:pPr>
              <w:pStyle w:val="af4"/>
              <w:rPr>
                <w:sz w:val="28"/>
                <w:szCs w:val="28"/>
                <w:lang w:val="uk-UA"/>
              </w:rPr>
            </w:pPr>
            <w:r w:rsidRPr="000F2581">
              <w:rPr>
                <w:sz w:val="24"/>
                <w:szCs w:val="24"/>
                <w:lang w:val="uk-UA"/>
              </w:rPr>
              <w:tab/>
            </w:r>
            <w:r w:rsidRPr="000F2581">
              <w:rPr>
                <w:sz w:val="24"/>
                <w:szCs w:val="24"/>
                <w:lang w:val="uk-UA"/>
              </w:rPr>
              <w:tab/>
            </w:r>
            <w:r w:rsidRPr="000F2581">
              <w:rPr>
                <w:sz w:val="24"/>
                <w:szCs w:val="24"/>
                <w:lang w:val="uk-UA"/>
              </w:rPr>
              <w:tab/>
            </w:r>
            <w:r w:rsidRPr="000F2581">
              <w:rPr>
                <w:sz w:val="24"/>
                <w:szCs w:val="24"/>
                <w:lang w:val="uk-UA"/>
              </w:rPr>
              <w:tab/>
            </w:r>
            <w:r w:rsidRPr="000F2581">
              <w:rPr>
                <w:sz w:val="24"/>
                <w:szCs w:val="24"/>
                <w:lang w:val="uk-UA"/>
              </w:rPr>
              <w:tab/>
            </w:r>
            <w:r w:rsidRPr="000F2581">
              <w:rPr>
                <w:sz w:val="24"/>
                <w:szCs w:val="24"/>
                <w:lang w:val="uk-UA"/>
              </w:rPr>
              <w:tab/>
            </w:r>
            <w:r w:rsidRPr="000F2581">
              <w:rPr>
                <w:sz w:val="24"/>
                <w:szCs w:val="24"/>
                <w:lang w:val="uk-UA"/>
              </w:rPr>
              <w:tab/>
            </w:r>
            <w:r w:rsidRPr="00E66BB5">
              <w:rPr>
                <w:sz w:val="28"/>
                <w:szCs w:val="28"/>
                <w:lang w:val="uk-UA"/>
              </w:rPr>
              <w:t>«___» ____________20 ___ року</w:t>
            </w:r>
          </w:p>
          <w:p w14:paraId="7066CE7D" w14:textId="77777777" w:rsidR="00C53BEE" w:rsidRPr="002D7638" w:rsidRDefault="00C53BEE" w:rsidP="00CF09D7">
            <w:pPr>
              <w:pStyle w:val="af4"/>
              <w:spacing w:line="240" w:lineRule="auto"/>
              <w:rPr>
                <w:sz w:val="24"/>
                <w:szCs w:val="24"/>
                <w:lang w:val="uk-UA"/>
              </w:rPr>
            </w:pPr>
          </w:p>
          <w:p w14:paraId="330C9536" w14:textId="77777777" w:rsidR="00C53BEE" w:rsidRPr="00651326" w:rsidRDefault="00C53BEE" w:rsidP="00CF09D7">
            <w:pPr>
              <w:pStyle w:val="af4"/>
              <w:jc w:val="center"/>
              <w:rPr>
                <w:b/>
                <w:bCs/>
                <w:sz w:val="28"/>
                <w:szCs w:val="28"/>
                <w:lang w:val="uk-UA"/>
              </w:rPr>
            </w:pPr>
            <w:r w:rsidRPr="00651326">
              <w:rPr>
                <w:b/>
                <w:bCs/>
                <w:sz w:val="28"/>
                <w:szCs w:val="28"/>
                <w:lang w:val="uk-UA"/>
              </w:rPr>
              <w:t>ДИПЛОМНА РОБОТА</w:t>
            </w:r>
          </w:p>
          <w:p w14:paraId="04C4FF94" w14:textId="77777777" w:rsidR="00C53BEE" w:rsidRPr="00651326" w:rsidRDefault="00C53BEE" w:rsidP="00CF09D7">
            <w:pPr>
              <w:pStyle w:val="af4"/>
              <w:jc w:val="center"/>
              <w:rPr>
                <w:sz w:val="28"/>
                <w:szCs w:val="28"/>
                <w:lang w:val="uk-UA"/>
              </w:rPr>
            </w:pPr>
            <w:r w:rsidRPr="00651326">
              <w:rPr>
                <w:sz w:val="28"/>
                <w:szCs w:val="28"/>
                <w:lang w:val="uk-UA"/>
              </w:rPr>
              <w:t>другого (магістерського) рівня вищої освіти</w:t>
            </w:r>
          </w:p>
          <w:p w14:paraId="148D84C5" w14:textId="77777777" w:rsidR="00C53BEE" w:rsidRPr="00651326" w:rsidRDefault="00C53BEE" w:rsidP="00CF09D7">
            <w:pPr>
              <w:pStyle w:val="af4"/>
              <w:spacing w:line="240" w:lineRule="auto"/>
              <w:jc w:val="center"/>
              <w:rPr>
                <w:sz w:val="28"/>
                <w:szCs w:val="28"/>
                <w:lang w:val="uk-UA"/>
              </w:rPr>
            </w:pPr>
          </w:p>
          <w:p w14:paraId="57C20CC9" w14:textId="3AB4008F" w:rsidR="00C53BEE" w:rsidRPr="002D7638" w:rsidRDefault="00C53BEE" w:rsidP="00CF09D7">
            <w:pPr>
              <w:pStyle w:val="af4"/>
              <w:jc w:val="left"/>
              <w:rPr>
                <w:sz w:val="24"/>
                <w:szCs w:val="24"/>
                <w:lang w:val="uk-UA"/>
              </w:rPr>
            </w:pPr>
            <w:r w:rsidRPr="00651326">
              <w:rPr>
                <w:sz w:val="28"/>
                <w:szCs w:val="28"/>
                <w:lang w:val="uk-UA"/>
              </w:rPr>
              <w:t>Тема роботи</w:t>
            </w:r>
            <w:r w:rsidRPr="002D7638">
              <w:rPr>
                <w:sz w:val="24"/>
                <w:szCs w:val="24"/>
                <w:lang w:val="uk-UA"/>
              </w:rPr>
              <w:t xml:space="preserve"> </w:t>
            </w:r>
            <w:r w:rsidR="00A10251">
              <w:rPr>
                <w:sz w:val="24"/>
                <w:szCs w:val="24"/>
                <w:lang w:val="uk-UA"/>
              </w:rPr>
              <w:t xml:space="preserve">: </w:t>
            </w:r>
            <w:r w:rsidR="00A10251" w:rsidRPr="00A10251">
              <w:rPr>
                <w:sz w:val="28"/>
                <w:szCs w:val="28"/>
                <w:lang w:val="uk-UA"/>
              </w:rPr>
              <w:t>Удосконалення системи ризик-менеджменту на підприємстві вугільної промисловості (на прикладі шахти «Добропільська</w:t>
            </w:r>
            <w:r w:rsidR="00A10251" w:rsidRPr="00A10251">
              <w:rPr>
                <w:sz w:val="24"/>
                <w:szCs w:val="24"/>
                <w:lang w:val="uk-UA"/>
              </w:rPr>
              <w:t xml:space="preserve"> </w:t>
            </w:r>
          </w:p>
          <w:p w14:paraId="4A71723B" w14:textId="77777777" w:rsidR="00C53BEE" w:rsidRPr="002D7638" w:rsidRDefault="00C53BEE" w:rsidP="00CF09D7">
            <w:pPr>
              <w:pStyle w:val="af4"/>
              <w:spacing w:line="240" w:lineRule="auto"/>
              <w:jc w:val="center"/>
              <w:rPr>
                <w:sz w:val="24"/>
                <w:szCs w:val="24"/>
                <w:lang w:val="uk-UA"/>
              </w:rPr>
            </w:pPr>
          </w:p>
          <w:p w14:paraId="7D381AE5" w14:textId="77777777" w:rsidR="00C53BEE" w:rsidRPr="00651326" w:rsidRDefault="00C53BEE" w:rsidP="00CF09D7">
            <w:pPr>
              <w:pStyle w:val="af4"/>
              <w:spacing w:line="240" w:lineRule="auto"/>
              <w:rPr>
                <w:sz w:val="24"/>
                <w:szCs w:val="24"/>
                <w:lang w:val="uk-UA"/>
              </w:rPr>
            </w:pPr>
            <w:r w:rsidRPr="00651326">
              <w:rPr>
                <w:sz w:val="28"/>
                <w:szCs w:val="28"/>
                <w:lang w:val="uk-UA"/>
              </w:rPr>
              <w:t xml:space="preserve">Шифр роботи                        </w:t>
            </w:r>
            <w:r w:rsidRPr="00651326">
              <w:rPr>
                <w:sz w:val="24"/>
                <w:szCs w:val="24"/>
                <w:u w:val="single"/>
                <w:lang w:val="uk-UA"/>
              </w:rPr>
              <w:tab/>
            </w:r>
            <w:r w:rsidRPr="00651326">
              <w:rPr>
                <w:sz w:val="24"/>
                <w:szCs w:val="24"/>
                <w:u w:val="single"/>
                <w:lang w:val="uk-UA"/>
              </w:rPr>
              <w:tab/>
            </w:r>
            <w:r w:rsidRPr="00651326">
              <w:rPr>
                <w:sz w:val="24"/>
                <w:szCs w:val="24"/>
                <w:u w:val="single"/>
                <w:lang w:val="uk-UA"/>
              </w:rPr>
              <w:tab/>
            </w:r>
            <w:r w:rsidRPr="00651326">
              <w:rPr>
                <w:sz w:val="24"/>
                <w:szCs w:val="24"/>
                <w:u w:val="single"/>
                <w:lang w:val="uk-UA"/>
              </w:rPr>
              <w:tab/>
            </w:r>
            <w:r w:rsidRPr="00651326">
              <w:rPr>
                <w:sz w:val="24"/>
                <w:szCs w:val="24"/>
                <w:u w:val="single"/>
                <w:lang w:val="uk-UA"/>
              </w:rPr>
              <w:tab/>
            </w:r>
            <w:r w:rsidRPr="00651326">
              <w:rPr>
                <w:sz w:val="24"/>
                <w:szCs w:val="24"/>
                <w:u w:val="single"/>
                <w:lang w:val="uk-UA"/>
              </w:rPr>
              <w:tab/>
            </w:r>
          </w:p>
          <w:p w14:paraId="6C6CBEBF" w14:textId="77777777" w:rsidR="00C53BEE" w:rsidRPr="002D7638" w:rsidRDefault="00C53BEE" w:rsidP="00CF09D7">
            <w:pPr>
              <w:pStyle w:val="af4"/>
              <w:spacing w:line="240" w:lineRule="auto"/>
              <w:ind w:left="2160" w:firstLine="720"/>
              <w:rPr>
                <w:sz w:val="24"/>
                <w:szCs w:val="24"/>
                <w:lang w:val="uk-UA"/>
              </w:rPr>
            </w:pPr>
            <w:r w:rsidRPr="002D7638">
              <w:rPr>
                <w:sz w:val="24"/>
                <w:szCs w:val="24"/>
                <w:lang w:val="uk-UA"/>
              </w:rPr>
              <w:t xml:space="preserve">  </w:t>
            </w:r>
            <w:r>
              <w:rPr>
                <w:sz w:val="24"/>
                <w:szCs w:val="24"/>
                <w:lang w:val="uk-UA"/>
              </w:rPr>
              <w:t xml:space="preserve">              </w:t>
            </w:r>
            <w:r w:rsidRPr="002D7638">
              <w:rPr>
                <w:sz w:val="24"/>
                <w:szCs w:val="24"/>
                <w:lang w:val="uk-UA"/>
              </w:rPr>
              <w:t>(група, номер теми за наказом)</w:t>
            </w:r>
          </w:p>
          <w:p w14:paraId="22DE9375" w14:textId="77777777" w:rsidR="00C53BEE" w:rsidRPr="002D7638" w:rsidRDefault="00C53BEE" w:rsidP="00CF09D7">
            <w:pPr>
              <w:pStyle w:val="af4"/>
              <w:spacing w:line="240" w:lineRule="auto"/>
              <w:rPr>
                <w:sz w:val="24"/>
                <w:szCs w:val="24"/>
                <w:lang w:val="uk-UA"/>
              </w:rPr>
            </w:pPr>
          </w:p>
          <w:p w14:paraId="4FCBC2E6" w14:textId="77777777" w:rsidR="00C53BEE" w:rsidRPr="00651326" w:rsidRDefault="00C53BEE" w:rsidP="00CF09D7">
            <w:pPr>
              <w:pStyle w:val="af4"/>
              <w:spacing w:line="240" w:lineRule="auto"/>
              <w:rPr>
                <w:sz w:val="24"/>
                <w:szCs w:val="24"/>
                <w:u w:val="single"/>
                <w:lang w:val="uk-UA"/>
              </w:rPr>
            </w:pPr>
            <w:r w:rsidRPr="00651326">
              <w:rPr>
                <w:sz w:val="28"/>
                <w:szCs w:val="28"/>
                <w:lang w:val="uk-UA"/>
              </w:rPr>
              <w:t>Виконавець(</w:t>
            </w:r>
            <w:proofErr w:type="spellStart"/>
            <w:r w:rsidRPr="00651326">
              <w:rPr>
                <w:sz w:val="28"/>
                <w:szCs w:val="28"/>
                <w:lang w:val="uk-UA"/>
              </w:rPr>
              <w:t>иця</w:t>
            </w:r>
            <w:proofErr w:type="spellEnd"/>
            <w:r w:rsidRPr="00651326">
              <w:rPr>
                <w:sz w:val="28"/>
                <w:szCs w:val="28"/>
                <w:lang w:val="uk-UA"/>
              </w:rPr>
              <w:t xml:space="preserve">) </w:t>
            </w:r>
            <w:r>
              <w:rPr>
                <w:sz w:val="24"/>
                <w:szCs w:val="24"/>
                <w:u w:val="single"/>
                <w:lang w:val="uk-UA"/>
              </w:rPr>
              <w:tab/>
            </w:r>
            <w:r>
              <w:rPr>
                <w:sz w:val="24"/>
                <w:szCs w:val="24"/>
                <w:u w:val="single"/>
                <w:lang w:val="uk-UA"/>
              </w:rPr>
              <w:tab/>
            </w:r>
            <w:r>
              <w:rPr>
                <w:sz w:val="24"/>
                <w:szCs w:val="24"/>
                <w:u w:val="single"/>
                <w:lang w:val="uk-UA"/>
              </w:rPr>
              <w:tab/>
            </w:r>
            <w:r>
              <w:rPr>
                <w:sz w:val="24"/>
                <w:szCs w:val="24"/>
                <w:u w:val="single"/>
                <w:lang w:val="uk-UA"/>
              </w:rPr>
              <w:tab/>
            </w:r>
            <w:r>
              <w:rPr>
                <w:sz w:val="24"/>
                <w:szCs w:val="24"/>
                <w:u w:val="single"/>
                <w:lang w:val="uk-UA"/>
              </w:rPr>
              <w:tab/>
            </w:r>
            <w:r>
              <w:rPr>
                <w:sz w:val="24"/>
                <w:szCs w:val="24"/>
                <w:u w:val="single"/>
                <w:lang w:val="uk-UA"/>
              </w:rPr>
              <w:tab/>
            </w:r>
            <w:r>
              <w:rPr>
                <w:sz w:val="24"/>
                <w:szCs w:val="24"/>
                <w:u w:val="single"/>
                <w:lang w:val="uk-UA"/>
              </w:rPr>
              <w:tab/>
            </w:r>
            <w:r>
              <w:rPr>
                <w:sz w:val="24"/>
                <w:szCs w:val="24"/>
                <w:u w:val="single"/>
                <w:lang w:val="uk-UA"/>
              </w:rPr>
              <w:tab/>
            </w:r>
          </w:p>
          <w:p w14:paraId="5700D1C3" w14:textId="77777777" w:rsidR="00C53BEE" w:rsidRPr="002D7638" w:rsidRDefault="00C53BEE" w:rsidP="00CF09D7">
            <w:pPr>
              <w:pStyle w:val="af4"/>
              <w:spacing w:line="240" w:lineRule="auto"/>
              <w:rPr>
                <w:sz w:val="24"/>
                <w:szCs w:val="24"/>
                <w:lang w:val="uk-UA"/>
              </w:rPr>
            </w:pP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r>
            <w:r w:rsidRPr="002D7638">
              <w:rPr>
                <w:sz w:val="24"/>
                <w:szCs w:val="24"/>
                <w:lang w:val="uk-UA"/>
              </w:rPr>
              <w:tab/>
              <w:t xml:space="preserve">     (прізвище, </w:t>
            </w:r>
            <w:r w:rsidRPr="002D7638">
              <w:rPr>
                <w:sz w:val="18"/>
                <w:szCs w:val="18"/>
                <w:lang w:val="uk-UA"/>
              </w:rPr>
              <w:t xml:space="preserve"> </w:t>
            </w:r>
            <w:r w:rsidRPr="002D7638">
              <w:rPr>
                <w:sz w:val="24"/>
                <w:szCs w:val="24"/>
                <w:lang w:val="uk-UA"/>
              </w:rPr>
              <w:t>ім’я, по</w:t>
            </w:r>
            <w:r>
              <w:rPr>
                <w:sz w:val="24"/>
                <w:szCs w:val="24"/>
                <w:lang w:val="uk-UA"/>
              </w:rPr>
              <w:t>-</w:t>
            </w:r>
            <w:r w:rsidRPr="002D7638">
              <w:rPr>
                <w:sz w:val="24"/>
                <w:szCs w:val="24"/>
                <w:lang w:val="uk-UA"/>
              </w:rPr>
              <w:t>батькові)</w:t>
            </w:r>
          </w:p>
          <w:p w14:paraId="557C085F" w14:textId="77777777" w:rsidR="00C53BEE" w:rsidRPr="002D7638" w:rsidRDefault="00C53BEE" w:rsidP="00CF09D7">
            <w:pPr>
              <w:pStyle w:val="af4"/>
              <w:spacing w:line="240" w:lineRule="auto"/>
              <w:jc w:val="center"/>
              <w:rPr>
                <w:sz w:val="28"/>
                <w:szCs w:val="28"/>
                <w:lang w:val="uk-UA"/>
              </w:rPr>
            </w:pPr>
          </w:p>
          <w:p w14:paraId="20ADBDCF" w14:textId="5312D24D" w:rsidR="00C53BEE" w:rsidRPr="00841F55" w:rsidRDefault="00C53BEE" w:rsidP="00841F55">
            <w:pPr>
              <w:pStyle w:val="af4"/>
              <w:spacing w:line="240" w:lineRule="auto"/>
              <w:rPr>
                <w:sz w:val="24"/>
                <w:szCs w:val="24"/>
                <w:lang w:val="en-GB"/>
              </w:rPr>
            </w:pPr>
          </w:p>
          <w:p w14:paraId="44578185" w14:textId="77777777" w:rsidR="00C53BEE" w:rsidRPr="002D7638" w:rsidRDefault="00C53BEE" w:rsidP="00CF09D7">
            <w:pPr>
              <w:pStyle w:val="af4"/>
              <w:spacing w:line="240" w:lineRule="auto"/>
              <w:rPr>
                <w:sz w:val="24"/>
                <w:szCs w:val="24"/>
                <w:lang w:val="uk-UA"/>
              </w:rPr>
            </w:pPr>
          </w:p>
          <w:p w14:paraId="6C10A48E" w14:textId="77777777" w:rsidR="00C53BEE" w:rsidRPr="002D7638" w:rsidRDefault="00C53BEE" w:rsidP="00CF09D7">
            <w:pPr>
              <w:pStyle w:val="af4"/>
              <w:spacing w:after="120" w:line="240" w:lineRule="auto"/>
              <w:jc w:val="center"/>
              <w:rPr>
                <w:sz w:val="24"/>
                <w:szCs w:val="24"/>
                <w:lang w:val="uk-UA"/>
              </w:rPr>
            </w:pPr>
          </w:p>
        </w:tc>
      </w:tr>
      <w:tr w:rsidR="00C53BEE" w:rsidRPr="00651326" w14:paraId="5922F380" w14:textId="77777777" w:rsidTr="00CF09D7">
        <w:tc>
          <w:tcPr>
            <w:tcW w:w="9706" w:type="dxa"/>
            <w:tcBorders>
              <w:top w:val="nil"/>
            </w:tcBorders>
          </w:tcPr>
          <w:p w14:paraId="0779724F" w14:textId="1BBA2C09" w:rsidR="00C53BEE" w:rsidRPr="00651326" w:rsidRDefault="00C53BEE" w:rsidP="00CF09D7">
            <w:pPr>
              <w:pStyle w:val="af4"/>
              <w:spacing w:after="120" w:line="312" w:lineRule="auto"/>
              <w:jc w:val="center"/>
              <w:rPr>
                <w:sz w:val="28"/>
                <w:szCs w:val="28"/>
                <w:lang w:val="uk-UA"/>
              </w:rPr>
            </w:pPr>
            <w:r w:rsidRPr="00651326">
              <w:rPr>
                <w:sz w:val="28"/>
                <w:szCs w:val="28"/>
                <w:lang w:val="uk-UA"/>
              </w:rPr>
              <w:t>Харків 20</w:t>
            </w:r>
            <w:r>
              <w:rPr>
                <w:sz w:val="28"/>
                <w:szCs w:val="28"/>
                <w:lang w:val="uk-UA"/>
              </w:rPr>
              <w:t>25</w:t>
            </w:r>
          </w:p>
        </w:tc>
      </w:tr>
    </w:tbl>
    <w:p w14:paraId="3317A451" w14:textId="77777777" w:rsidR="00C53BEE" w:rsidRDefault="00C53BEE" w:rsidP="00CE4B31">
      <w:pPr>
        <w:spacing w:after="0" w:line="360" w:lineRule="auto"/>
        <w:ind w:firstLine="709"/>
        <w:jc w:val="center"/>
        <w:rPr>
          <w:rFonts w:ascii="Times New Roman" w:hAnsi="Times New Roman" w:cs="Times New Roman"/>
          <w:b/>
          <w:bCs/>
          <w:sz w:val="28"/>
          <w:szCs w:val="28"/>
        </w:rPr>
      </w:pPr>
    </w:p>
    <w:p w14:paraId="6272869E" w14:textId="77777777" w:rsidR="00C53BEE" w:rsidRDefault="00C53BEE" w:rsidP="00CE4B31">
      <w:pPr>
        <w:spacing w:after="0" w:line="360" w:lineRule="auto"/>
        <w:ind w:firstLine="709"/>
        <w:jc w:val="center"/>
        <w:rPr>
          <w:rFonts w:ascii="Times New Roman" w:hAnsi="Times New Roman" w:cs="Times New Roman"/>
          <w:b/>
          <w:bCs/>
          <w:sz w:val="28"/>
          <w:szCs w:val="28"/>
        </w:rPr>
      </w:pPr>
    </w:p>
    <w:p w14:paraId="39D04DB5" w14:textId="77777777" w:rsidR="00C53BEE" w:rsidRDefault="00C53BEE" w:rsidP="00CE4B31">
      <w:pPr>
        <w:spacing w:after="0" w:line="360" w:lineRule="auto"/>
        <w:ind w:firstLine="709"/>
        <w:jc w:val="center"/>
        <w:rPr>
          <w:rFonts w:ascii="Times New Roman" w:hAnsi="Times New Roman" w:cs="Times New Roman"/>
          <w:b/>
          <w:bCs/>
          <w:sz w:val="28"/>
          <w:szCs w:val="28"/>
        </w:rPr>
      </w:pPr>
    </w:p>
    <w:p w14:paraId="07078E46" w14:textId="77777777" w:rsidR="00C53BEE" w:rsidRDefault="00C53BEE" w:rsidP="00CE4B31">
      <w:pPr>
        <w:spacing w:after="0" w:line="360" w:lineRule="auto"/>
        <w:ind w:firstLine="709"/>
        <w:jc w:val="center"/>
        <w:rPr>
          <w:rFonts w:ascii="Times New Roman" w:hAnsi="Times New Roman" w:cs="Times New Roman"/>
          <w:b/>
          <w:bCs/>
          <w:sz w:val="28"/>
          <w:szCs w:val="28"/>
          <w:lang w:val="en-GB"/>
        </w:rPr>
      </w:pPr>
    </w:p>
    <w:p w14:paraId="603CE2B4" w14:textId="77777777" w:rsidR="00841F55" w:rsidRPr="00841F55" w:rsidRDefault="00841F55" w:rsidP="00CE4B31">
      <w:pPr>
        <w:spacing w:after="0" w:line="360" w:lineRule="auto"/>
        <w:ind w:firstLine="709"/>
        <w:jc w:val="center"/>
        <w:rPr>
          <w:rFonts w:ascii="Times New Roman" w:hAnsi="Times New Roman" w:cs="Times New Roman"/>
          <w:b/>
          <w:bCs/>
          <w:sz w:val="28"/>
          <w:szCs w:val="28"/>
          <w:lang w:val="en-GB"/>
        </w:rPr>
      </w:pPr>
    </w:p>
    <w:p w14:paraId="317D82DA" w14:textId="2954BE5C" w:rsidR="00CE4B31" w:rsidRPr="00C53BEE" w:rsidRDefault="00CE4B31" w:rsidP="00CE4B31">
      <w:pPr>
        <w:spacing w:after="0" w:line="360" w:lineRule="auto"/>
        <w:ind w:firstLine="709"/>
        <w:jc w:val="center"/>
        <w:rPr>
          <w:rFonts w:ascii="Times New Roman" w:hAnsi="Times New Roman" w:cs="Times New Roman"/>
          <w:b/>
          <w:bCs/>
          <w:sz w:val="28"/>
          <w:szCs w:val="28"/>
        </w:rPr>
      </w:pPr>
      <w:r w:rsidRPr="00C53BEE">
        <w:rPr>
          <w:rFonts w:ascii="Times New Roman" w:hAnsi="Times New Roman" w:cs="Times New Roman"/>
          <w:b/>
          <w:bCs/>
          <w:sz w:val="28"/>
          <w:szCs w:val="28"/>
        </w:rPr>
        <w:lastRenderedPageBreak/>
        <w:t>ЗМІСТ</w:t>
      </w:r>
    </w:p>
    <w:p w14:paraId="5BC7A040" w14:textId="014EAE98" w:rsidR="00CE4B31" w:rsidRPr="00A10251" w:rsidRDefault="00CE4B31" w:rsidP="00CE4B31">
      <w:pPr>
        <w:spacing w:after="0" w:line="360" w:lineRule="auto"/>
        <w:jc w:val="both"/>
        <w:rPr>
          <w:rFonts w:ascii="Times New Roman" w:hAnsi="Times New Roman" w:cs="Times New Roman"/>
          <w:b/>
          <w:bCs/>
          <w:sz w:val="28"/>
          <w:szCs w:val="28"/>
          <w:lang w:val="en-US"/>
        </w:rPr>
      </w:pPr>
      <w:r w:rsidRPr="00C53BEE">
        <w:rPr>
          <w:rFonts w:ascii="Times New Roman" w:hAnsi="Times New Roman" w:cs="Times New Roman"/>
          <w:b/>
          <w:bCs/>
          <w:sz w:val="28"/>
          <w:szCs w:val="28"/>
        </w:rPr>
        <w:t>ВСТУП</w:t>
      </w:r>
      <w:r w:rsidR="00C53BEE">
        <w:rPr>
          <w:rFonts w:ascii="Times New Roman" w:hAnsi="Times New Roman" w:cs="Times New Roman"/>
          <w:b/>
          <w:bCs/>
          <w:sz w:val="28"/>
          <w:szCs w:val="28"/>
        </w:rPr>
        <w:t>……………………………………………………………………</w:t>
      </w:r>
      <w:r w:rsidR="00A10251">
        <w:rPr>
          <w:rFonts w:ascii="Times New Roman" w:hAnsi="Times New Roman" w:cs="Times New Roman"/>
          <w:b/>
          <w:bCs/>
          <w:sz w:val="28"/>
          <w:szCs w:val="28"/>
          <w:lang w:val="en-US"/>
        </w:rPr>
        <w:t>.</w:t>
      </w:r>
      <w:r w:rsidR="00C53BEE">
        <w:rPr>
          <w:rFonts w:ascii="Times New Roman" w:hAnsi="Times New Roman" w:cs="Times New Roman"/>
          <w:b/>
          <w:bCs/>
          <w:sz w:val="28"/>
          <w:szCs w:val="28"/>
        </w:rPr>
        <w:t>…</w:t>
      </w:r>
      <w:r w:rsidR="00A10251">
        <w:rPr>
          <w:rFonts w:ascii="Times New Roman" w:hAnsi="Times New Roman" w:cs="Times New Roman"/>
          <w:b/>
          <w:bCs/>
          <w:sz w:val="28"/>
          <w:szCs w:val="28"/>
        </w:rPr>
        <w:t>…</w:t>
      </w:r>
      <w:r w:rsidR="00A10251">
        <w:rPr>
          <w:rFonts w:ascii="Times New Roman" w:hAnsi="Times New Roman" w:cs="Times New Roman"/>
          <w:b/>
          <w:bCs/>
          <w:sz w:val="28"/>
          <w:szCs w:val="28"/>
          <w:lang w:val="en-US"/>
        </w:rPr>
        <w:t>..2</w:t>
      </w:r>
    </w:p>
    <w:p w14:paraId="2C675879" w14:textId="54FC6E1A" w:rsidR="00CE4B31" w:rsidRPr="00A10251" w:rsidRDefault="00CE4B31" w:rsidP="00CE4B31">
      <w:pPr>
        <w:spacing w:after="0" w:line="360" w:lineRule="auto"/>
        <w:rPr>
          <w:rFonts w:ascii="Times New Roman" w:hAnsi="Times New Roman" w:cs="Times New Roman"/>
          <w:b/>
          <w:bCs/>
          <w:sz w:val="28"/>
          <w:szCs w:val="28"/>
          <w:lang w:val="en-US"/>
        </w:rPr>
      </w:pPr>
      <w:r w:rsidRPr="00C53BEE">
        <w:rPr>
          <w:rFonts w:ascii="Times New Roman" w:hAnsi="Times New Roman" w:cs="Times New Roman"/>
          <w:b/>
          <w:bCs/>
          <w:sz w:val="28"/>
          <w:szCs w:val="28"/>
        </w:rPr>
        <w:t>РОЗДІЛ 1.АНАЛІЗ СТАНУ З ТРАВМАТИЗМОМ ТА ПРОФЗАХВОРЮВАННЯМИ НА ПІДПРИЄМСТВАХ ВУГІЛЬНОЇ ПРОМИСЛОВОСТІ</w:t>
      </w:r>
      <w:r w:rsidR="00C53BEE" w:rsidRPr="00C53BEE">
        <w:rPr>
          <w:rFonts w:ascii="Times New Roman" w:hAnsi="Times New Roman" w:cs="Times New Roman"/>
          <w:b/>
          <w:bCs/>
          <w:sz w:val="28"/>
          <w:szCs w:val="28"/>
        </w:rPr>
        <w:t>…………………………………</w:t>
      </w:r>
      <w:r w:rsidR="00C53BEE">
        <w:rPr>
          <w:rFonts w:ascii="Times New Roman" w:hAnsi="Times New Roman" w:cs="Times New Roman"/>
          <w:b/>
          <w:bCs/>
          <w:sz w:val="28"/>
          <w:szCs w:val="28"/>
        </w:rPr>
        <w:t>………………………</w:t>
      </w:r>
      <w:r w:rsidR="00A10251">
        <w:rPr>
          <w:rFonts w:ascii="Times New Roman" w:hAnsi="Times New Roman" w:cs="Times New Roman"/>
          <w:b/>
          <w:bCs/>
          <w:sz w:val="28"/>
          <w:szCs w:val="28"/>
        </w:rPr>
        <w:t>…</w:t>
      </w:r>
      <w:r w:rsidR="00A10251">
        <w:rPr>
          <w:rFonts w:ascii="Times New Roman" w:hAnsi="Times New Roman" w:cs="Times New Roman"/>
          <w:b/>
          <w:bCs/>
          <w:sz w:val="28"/>
          <w:szCs w:val="28"/>
          <w:lang w:val="en-US"/>
        </w:rPr>
        <w:t>.5</w:t>
      </w:r>
    </w:p>
    <w:p w14:paraId="0A0750FA" w14:textId="2FE93E85" w:rsidR="00CE4B31" w:rsidRPr="00EB0884" w:rsidRDefault="00CE4B31" w:rsidP="00CE4B31">
      <w:pPr>
        <w:spacing w:after="0" w:line="360" w:lineRule="auto"/>
        <w:rPr>
          <w:rFonts w:ascii="Times New Roman" w:hAnsi="Times New Roman" w:cs="Times New Roman"/>
          <w:b/>
          <w:bCs/>
          <w:sz w:val="28"/>
          <w:szCs w:val="28"/>
          <w:lang w:val="en-US"/>
        </w:rPr>
      </w:pPr>
      <w:r w:rsidRPr="00EB0884">
        <w:rPr>
          <w:rFonts w:ascii="Times New Roman" w:hAnsi="Times New Roman" w:cs="Times New Roman"/>
          <w:b/>
          <w:bCs/>
          <w:sz w:val="28"/>
          <w:szCs w:val="28"/>
        </w:rPr>
        <w:t>РОЗДІЛ 2. АНАЛІЗ СИСТЕМИ УПРАВЛІННЯ ОХОРОНОЮ ПРАЦІ НА ШАХТІ «ДОБРОПІЛЬСЬКА»</w:t>
      </w:r>
      <w:r w:rsidR="00C53BEE">
        <w:rPr>
          <w:rFonts w:ascii="Times New Roman" w:hAnsi="Times New Roman" w:cs="Times New Roman"/>
          <w:b/>
          <w:bCs/>
          <w:sz w:val="28"/>
          <w:szCs w:val="28"/>
        </w:rPr>
        <w:t>…………………………………………</w:t>
      </w:r>
      <w:r w:rsidR="00A10251">
        <w:rPr>
          <w:rFonts w:ascii="Times New Roman" w:hAnsi="Times New Roman" w:cs="Times New Roman"/>
          <w:b/>
          <w:bCs/>
          <w:sz w:val="28"/>
          <w:szCs w:val="28"/>
          <w:lang w:val="en-US"/>
        </w:rPr>
        <w:t>;;;</w:t>
      </w:r>
      <w:r w:rsidR="00C53BEE">
        <w:rPr>
          <w:rFonts w:ascii="Times New Roman" w:hAnsi="Times New Roman" w:cs="Times New Roman"/>
          <w:b/>
          <w:bCs/>
          <w:sz w:val="28"/>
          <w:szCs w:val="28"/>
        </w:rPr>
        <w:t>…..</w:t>
      </w:r>
      <w:r w:rsidR="00A10251">
        <w:rPr>
          <w:rFonts w:ascii="Times New Roman" w:hAnsi="Times New Roman" w:cs="Times New Roman"/>
          <w:b/>
          <w:bCs/>
          <w:sz w:val="28"/>
          <w:szCs w:val="28"/>
          <w:lang w:val="en-US"/>
        </w:rPr>
        <w:t>14</w:t>
      </w:r>
    </w:p>
    <w:p w14:paraId="55BA3A25" w14:textId="23BAD6C3" w:rsidR="00CE4B31" w:rsidRPr="00EB0884" w:rsidRDefault="00CE4B31" w:rsidP="00CE4B31">
      <w:pPr>
        <w:spacing w:after="0" w:line="360" w:lineRule="auto"/>
        <w:rPr>
          <w:rFonts w:ascii="Times New Roman" w:hAnsi="Times New Roman" w:cs="Times New Roman"/>
          <w:sz w:val="28"/>
          <w:szCs w:val="28"/>
          <w:lang w:val="en-US"/>
        </w:rPr>
      </w:pPr>
      <w:r w:rsidRPr="00EB0884">
        <w:rPr>
          <w:rFonts w:ascii="Times New Roman" w:hAnsi="Times New Roman" w:cs="Times New Roman"/>
          <w:sz w:val="28"/>
          <w:szCs w:val="28"/>
        </w:rPr>
        <w:t>2.1. Загальна характеристика підприємства шахти «Добропільська»</w:t>
      </w:r>
      <w:r w:rsidR="00A10251">
        <w:rPr>
          <w:rFonts w:ascii="Times New Roman" w:hAnsi="Times New Roman" w:cs="Times New Roman"/>
          <w:sz w:val="28"/>
          <w:szCs w:val="28"/>
          <w:lang w:val="en-US"/>
        </w:rPr>
        <w:t>;;</w:t>
      </w:r>
      <w:r w:rsidR="00C53BEE">
        <w:rPr>
          <w:rFonts w:ascii="Times New Roman" w:hAnsi="Times New Roman" w:cs="Times New Roman"/>
          <w:sz w:val="28"/>
          <w:szCs w:val="28"/>
        </w:rPr>
        <w:t>………</w:t>
      </w:r>
      <w:r w:rsidR="00A10251">
        <w:rPr>
          <w:rFonts w:ascii="Times New Roman" w:hAnsi="Times New Roman" w:cs="Times New Roman"/>
          <w:sz w:val="28"/>
          <w:szCs w:val="28"/>
          <w:lang w:val="en-US"/>
        </w:rPr>
        <w:t>14</w:t>
      </w:r>
    </w:p>
    <w:p w14:paraId="22F2FD59" w14:textId="0FCBD208" w:rsidR="00CE4B31" w:rsidRPr="00A10251" w:rsidRDefault="00C53BEE" w:rsidP="00C53BEE">
      <w:pPr>
        <w:spacing w:after="0" w:line="360" w:lineRule="auto"/>
        <w:jc w:val="both"/>
        <w:rPr>
          <w:rFonts w:ascii="Times New Roman" w:hAnsi="Times New Roman" w:cs="Times New Roman"/>
          <w:sz w:val="28"/>
          <w:szCs w:val="28"/>
          <w:lang w:val="en-US"/>
        </w:rPr>
      </w:pPr>
      <w:r w:rsidRPr="00C53BEE">
        <w:rPr>
          <w:rFonts w:ascii="Times New Roman" w:hAnsi="Times New Roman" w:cs="Times New Roman"/>
          <w:sz w:val="28"/>
          <w:szCs w:val="28"/>
        </w:rPr>
        <w:t>2.2. Стан травматизму та профзахворювань на підприємстві  шахти Добропільська</w:t>
      </w:r>
      <w:r>
        <w:rPr>
          <w:rFonts w:ascii="Times New Roman" w:hAnsi="Times New Roman" w:cs="Times New Roman"/>
          <w:sz w:val="28"/>
          <w:szCs w:val="28"/>
        </w:rPr>
        <w:t>…………………………………………………………</w:t>
      </w:r>
      <w:r w:rsidR="00A10251">
        <w:rPr>
          <w:rFonts w:ascii="Times New Roman" w:hAnsi="Times New Roman" w:cs="Times New Roman"/>
          <w:sz w:val="28"/>
          <w:szCs w:val="28"/>
        </w:rPr>
        <w:t>…</w:t>
      </w:r>
      <w:r w:rsidR="00A10251">
        <w:rPr>
          <w:rFonts w:ascii="Times New Roman" w:hAnsi="Times New Roman" w:cs="Times New Roman"/>
          <w:sz w:val="28"/>
          <w:szCs w:val="28"/>
          <w:lang w:val="en-US"/>
        </w:rPr>
        <w:t>………</w:t>
      </w:r>
      <w:r>
        <w:rPr>
          <w:rFonts w:ascii="Times New Roman" w:hAnsi="Times New Roman" w:cs="Times New Roman"/>
          <w:sz w:val="28"/>
          <w:szCs w:val="28"/>
        </w:rPr>
        <w:t>.</w:t>
      </w:r>
      <w:r w:rsidR="00A10251">
        <w:rPr>
          <w:rFonts w:ascii="Times New Roman" w:hAnsi="Times New Roman" w:cs="Times New Roman"/>
          <w:sz w:val="28"/>
          <w:szCs w:val="28"/>
          <w:lang w:val="en-US"/>
        </w:rPr>
        <w:t>21</w:t>
      </w:r>
    </w:p>
    <w:p w14:paraId="6E52DC68" w14:textId="5AD12348" w:rsidR="00C53BEE" w:rsidRPr="00A10251" w:rsidRDefault="00C53BEE" w:rsidP="00C53BEE">
      <w:pPr>
        <w:spacing w:after="0" w:line="360" w:lineRule="auto"/>
        <w:jc w:val="both"/>
        <w:rPr>
          <w:rFonts w:ascii="Times New Roman" w:hAnsi="Times New Roman" w:cs="Times New Roman"/>
          <w:sz w:val="28"/>
          <w:szCs w:val="28"/>
          <w:lang w:val="en-US"/>
        </w:rPr>
      </w:pPr>
      <w:r w:rsidRPr="00C53BEE">
        <w:rPr>
          <w:rFonts w:ascii="Times New Roman" w:hAnsi="Times New Roman" w:cs="Times New Roman"/>
          <w:sz w:val="28"/>
          <w:szCs w:val="28"/>
        </w:rPr>
        <w:t>2.3. Аналіз ефективності функціонування СУОП на підприємстві</w:t>
      </w:r>
      <w:r>
        <w:rPr>
          <w:rFonts w:ascii="Times New Roman" w:hAnsi="Times New Roman" w:cs="Times New Roman"/>
          <w:sz w:val="28"/>
          <w:szCs w:val="28"/>
        </w:rPr>
        <w:t>…………..</w:t>
      </w:r>
      <w:r w:rsidR="00A10251">
        <w:rPr>
          <w:rFonts w:ascii="Times New Roman" w:hAnsi="Times New Roman" w:cs="Times New Roman"/>
          <w:sz w:val="28"/>
          <w:szCs w:val="28"/>
          <w:lang w:val="en-US"/>
        </w:rPr>
        <w:t>25</w:t>
      </w:r>
    </w:p>
    <w:p w14:paraId="0C2E4884" w14:textId="00B0A335" w:rsidR="00C53BEE" w:rsidRPr="00A10251" w:rsidRDefault="00C53BEE" w:rsidP="00C53BEE">
      <w:pPr>
        <w:spacing w:after="0" w:line="360" w:lineRule="auto"/>
        <w:rPr>
          <w:rFonts w:ascii="Times New Roman" w:hAnsi="Times New Roman" w:cs="Times New Roman"/>
          <w:b/>
          <w:bCs/>
          <w:sz w:val="28"/>
          <w:szCs w:val="28"/>
          <w:lang w:val="en-US"/>
        </w:rPr>
      </w:pPr>
      <w:r w:rsidRPr="003E7365">
        <w:rPr>
          <w:rFonts w:ascii="Times New Roman" w:hAnsi="Times New Roman" w:cs="Times New Roman"/>
          <w:b/>
          <w:bCs/>
          <w:sz w:val="28"/>
          <w:szCs w:val="28"/>
        </w:rPr>
        <w:t>РОЗДІЛ 3.РОЗРОБКА ТА ВПРОВАДЖЕННЯ РИЗИК-ОРІЄНТОВАНОГО ПІДХОДУ У СИСТЕМУ СУОП ПІДПРИЄМСТВА</w:t>
      </w:r>
      <w:r>
        <w:rPr>
          <w:rFonts w:ascii="Times New Roman" w:hAnsi="Times New Roman" w:cs="Times New Roman"/>
          <w:b/>
          <w:bCs/>
          <w:sz w:val="28"/>
          <w:szCs w:val="28"/>
        </w:rPr>
        <w:t>…………</w:t>
      </w:r>
      <w:r w:rsidR="00A10251">
        <w:rPr>
          <w:rFonts w:ascii="Times New Roman" w:hAnsi="Times New Roman" w:cs="Times New Roman"/>
          <w:b/>
          <w:bCs/>
          <w:sz w:val="28"/>
          <w:szCs w:val="28"/>
          <w:lang w:val="en-US"/>
        </w:rPr>
        <w:t>…..</w:t>
      </w:r>
      <w:r>
        <w:rPr>
          <w:rFonts w:ascii="Times New Roman" w:hAnsi="Times New Roman" w:cs="Times New Roman"/>
          <w:b/>
          <w:bCs/>
          <w:sz w:val="28"/>
          <w:szCs w:val="28"/>
        </w:rPr>
        <w:t>…………</w:t>
      </w:r>
      <w:r w:rsidR="00A10251">
        <w:rPr>
          <w:rFonts w:ascii="Times New Roman" w:hAnsi="Times New Roman" w:cs="Times New Roman"/>
          <w:b/>
          <w:bCs/>
          <w:sz w:val="28"/>
          <w:szCs w:val="28"/>
          <w:lang w:val="en-US"/>
        </w:rPr>
        <w:t>31</w:t>
      </w:r>
    </w:p>
    <w:p w14:paraId="69F8DBD3" w14:textId="09E9D1EF" w:rsidR="00CE4B31" w:rsidRPr="00A10251" w:rsidRDefault="00C53BEE" w:rsidP="00C53BEE">
      <w:pPr>
        <w:spacing w:after="0" w:line="360" w:lineRule="auto"/>
        <w:jc w:val="both"/>
        <w:rPr>
          <w:rFonts w:ascii="Times New Roman" w:hAnsi="Times New Roman" w:cs="Times New Roman"/>
          <w:sz w:val="28"/>
          <w:szCs w:val="28"/>
          <w:lang w:val="en-US"/>
        </w:rPr>
      </w:pPr>
      <w:r w:rsidRPr="00C53BEE">
        <w:rPr>
          <w:rFonts w:ascii="Times New Roman" w:hAnsi="Times New Roman" w:cs="Times New Roman"/>
          <w:sz w:val="28"/>
          <w:szCs w:val="28"/>
        </w:rPr>
        <w:t>3.1. Ідентифікація небезпечних чинників</w:t>
      </w:r>
      <w:r>
        <w:rPr>
          <w:rFonts w:ascii="Times New Roman" w:hAnsi="Times New Roman" w:cs="Times New Roman"/>
          <w:sz w:val="28"/>
          <w:szCs w:val="28"/>
        </w:rPr>
        <w:t>…………………………………</w:t>
      </w:r>
      <w:r w:rsidR="00A10251">
        <w:rPr>
          <w:rFonts w:ascii="Times New Roman" w:hAnsi="Times New Roman" w:cs="Times New Roman"/>
          <w:sz w:val="28"/>
          <w:szCs w:val="28"/>
        </w:rPr>
        <w:t>…</w:t>
      </w:r>
      <w:r w:rsidR="00A10251">
        <w:rPr>
          <w:rFonts w:ascii="Times New Roman" w:hAnsi="Times New Roman" w:cs="Times New Roman"/>
          <w:sz w:val="28"/>
          <w:szCs w:val="28"/>
          <w:lang w:val="en-US"/>
        </w:rPr>
        <w:t>….31</w:t>
      </w:r>
    </w:p>
    <w:p w14:paraId="4ADE5E6D" w14:textId="7B50707A" w:rsidR="00C53BEE" w:rsidRPr="00A10251" w:rsidRDefault="00C53BEE" w:rsidP="00C53BEE">
      <w:pPr>
        <w:spacing w:after="0" w:line="360" w:lineRule="auto"/>
        <w:jc w:val="both"/>
        <w:rPr>
          <w:rFonts w:ascii="Times New Roman" w:hAnsi="Times New Roman" w:cs="Times New Roman"/>
          <w:sz w:val="28"/>
          <w:szCs w:val="28"/>
          <w:lang w:val="en-US"/>
        </w:rPr>
      </w:pPr>
      <w:r w:rsidRPr="00C53BEE">
        <w:rPr>
          <w:rFonts w:ascii="Times New Roman" w:hAnsi="Times New Roman" w:cs="Times New Roman"/>
          <w:sz w:val="28"/>
          <w:szCs w:val="28"/>
        </w:rPr>
        <w:t xml:space="preserve">3.2. Аналіз ризиків та визначення їх показників </w:t>
      </w:r>
      <w:r>
        <w:rPr>
          <w:rFonts w:ascii="Times New Roman" w:hAnsi="Times New Roman" w:cs="Times New Roman"/>
          <w:sz w:val="28"/>
          <w:szCs w:val="28"/>
        </w:rPr>
        <w:t>…………………………</w:t>
      </w:r>
      <w:r w:rsidR="00A10251">
        <w:rPr>
          <w:rFonts w:ascii="Times New Roman" w:hAnsi="Times New Roman" w:cs="Times New Roman"/>
          <w:sz w:val="28"/>
          <w:szCs w:val="28"/>
        </w:rPr>
        <w:t>…</w:t>
      </w:r>
      <w:r w:rsidR="00A10251">
        <w:rPr>
          <w:rFonts w:ascii="Times New Roman" w:hAnsi="Times New Roman" w:cs="Times New Roman"/>
          <w:sz w:val="28"/>
          <w:szCs w:val="28"/>
          <w:lang w:val="en-US"/>
        </w:rPr>
        <w:t>….35</w:t>
      </w:r>
    </w:p>
    <w:p w14:paraId="6BC1E98C" w14:textId="775EC6F2" w:rsidR="00CE4B31" w:rsidRPr="00A10251" w:rsidRDefault="00C53BEE" w:rsidP="00C53BEE">
      <w:pPr>
        <w:spacing w:after="0" w:line="360" w:lineRule="auto"/>
        <w:jc w:val="both"/>
        <w:rPr>
          <w:rFonts w:ascii="Times New Roman" w:hAnsi="Times New Roman" w:cs="Times New Roman"/>
          <w:sz w:val="28"/>
          <w:szCs w:val="28"/>
          <w:lang w:val="en-US"/>
        </w:rPr>
      </w:pPr>
      <w:r w:rsidRPr="00C53BEE">
        <w:rPr>
          <w:rFonts w:ascii="Times New Roman" w:hAnsi="Times New Roman" w:cs="Times New Roman"/>
          <w:sz w:val="28"/>
          <w:szCs w:val="28"/>
        </w:rPr>
        <w:t>3.3. Розробка заходів та створення карт ризиків</w:t>
      </w:r>
      <w:r>
        <w:rPr>
          <w:rFonts w:ascii="Times New Roman" w:hAnsi="Times New Roman" w:cs="Times New Roman"/>
          <w:sz w:val="28"/>
          <w:szCs w:val="28"/>
        </w:rPr>
        <w:t>………………………</w:t>
      </w:r>
      <w:r w:rsidR="00A10251">
        <w:rPr>
          <w:rFonts w:ascii="Times New Roman" w:hAnsi="Times New Roman" w:cs="Times New Roman"/>
          <w:sz w:val="28"/>
          <w:szCs w:val="28"/>
        </w:rPr>
        <w:t>…</w:t>
      </w:r>
      <w:r w:rsidR="00A10251">
        <w:rPr>
          <w:rFonts w:ascii="Times New Roman" w:hAnsi="Times New Roman" w:cs="Times New Roman"/>
          <w:sz w:val="28"/>
          <w:szCs w:val="28"/>
          <w:lang w:val="en-US"/>
        </w:rPr>
        <w:t>……..38</w:t>
      </w:r>
    </w:p>
    <w:p w14:paraId="3FBFB7CB" w14:textId="3B885C3B" w:rsidR="00C53BEE" w:rsidRPr="00A10251" w:rsidRDefault="00C53BEE" w:rsidP="00C53BEE">
      <w:pPr>
        <w:spacing w:after="0" w:line="360" w:lineRule="auto"/>
        <w:rPr>
          <w:rFonts w:ascii="Times New Roman" w:hAnsi="Times New Roman" w:cs="Times New Roman"/>
          <w:b/>
          <w:bCs/>
          <w:sz w:val="28"/>
          <w:szCs w:val="28"/>
          <w:lang w:val="en-US"/>
        </w:rPr>
      </w:pPr>
      <w:r w:rsidRPr="000C1409">
        <w:rPr>
          <w:rFonts w:ascii="Times New Roman" w:hAnsi="Times New Roman" w:cs="Times New Roman"/>
          <w:b/>
          <w:bCs/>
          <w:sz w:val="28"/>
          <w:szCs w:val="28"/>
        </w:rPr>
        <w:t>РОЗДІЛ 4. ОХОРОНА ПРАЦІ ТА НАВКОЛИШНЬОГО СЕРЕДОВИЩА</w:t>
      </w:r>
      <w:r w:rsidR="00A10251">
        <w:rPr>
          <w:rFonts w:ascii="Times New Roman" w:hAnsi="Times New Roman" w:cs="Times New Roman"/>
          <w:b/>
          <w:bCs/>
          <w:sz w:val="28"/>
          <w:szCs w:val="28"/>
          <w:lang w:val="en-US"/>
        </w:rPr>
        <w:t>.45</w:t>
      </w:r>
    </w:p>
    <w:p w14:paraId="06D7CAE0" w14:textId="74E36B88" w:rsidR="00C53BEE" w:rsidRPr="00A10251" w:rsidRDefault="00C53BEE" w:rsidP="00C53BEE">
      <w:pPr>
        <w:spacing w:after="0" w:line="360" w:lineRule="auto"/>
        <w:rPr>
          <w:rFonts w:ascii="Times New Roman" w:hAnsi="Times New Roman" w:cs="Times New Roman"/>
          <w:b/>
          <w:bCs/>
          <w:sz w:val="28"/>
          <w:szCs w:val="28"/>
          <w:lang w:val="en-US"/>
        </w:rPr>
      </w:pPr>
      <w:r w:rsidRPr="00851967">
        <w:rPr>
          <w:rFonts w:ascii="Times New Roman" w:hAnsi="Times New Roman" w:cs="Times New Roman"/>
          <w:b/>
          <w:bCs/>
          <w:sz w:val="28"/>
          <w:szCs w:val="28"/>
        </w:rPr>
        <w:t xml:space="preserve">РОЗДІЛ </w:t>
      </w:r>
      <w:r>
        <w:rPr>
          <w:rFonts w:ascii="Times New Roman" w:hAnsi="Times New Roman" w:cs="Times New Roman"/>
          <w:b/>
          <w:bCs/>
          <w:sz w:val="28"/>
          <w:szCs w:val="28"/>
        </w:rPr>
        <w:t xml:space="preserve">5. </w:t>
      </w:r>
      <w:r w:rsidRPr="00851967">
        <w:rPr>
          <w:rFonts w:ascii="Times New Roman" w:hAnsi="Times New Roman" w:cs="Times New Roman"/>
          <w:b/>
          <w:bCs/>
          <w:sz w:val="28"/>
          <w:szCs w:val="28"/>
        </w:rPr>
        <w:t>ЕКОНОМІЧНИЙ АНАЛІЗ</w:t>
      </w:r>
      <w:r w:rsidR="00A10251">
        <w:rPr>
          <w:rFonts w:ascii="Times New Roman" w:hAnsi="Times New Roman" w:cs="Times New Roman"/>
          <w:b/>
          <w:bCs/>
          <w:sz w:val="28"/>
          <w:szCs w:val="28"/>
          <w:lang w:val="en-US"/>
        </w:rPr>
        <w:t>………………………………………..61</w:t>
      </w:r>
    </w:p>
    <w:p w14:paraId="229513CB" w14:textId="15D3A723" w:rsidR="00C53BEE" w:rsidRPr="00A10251" w:rsidRDefault="00C53BEE" w:rsidP="00C53BEE">
      <w:pPr>
        <w:spacing w:after="0" w:line="360" w:lineRule="auto"/>
        <w:rPr>
          <w:rFonts w:ascii="Times New Roman" w:hAnsi="Times New Roman" w:cs="Times New Roman"/>
          <w:b/>
          <w:bCs/>
          <w:sz w:val="28"/>
          <w:szCs w:val="28"/>
          <w:lang w:val="en-US"/>
        </w:rPr>
      </w:pPr>
      <w:r w:rsidRPr="00851967">
        <w:rPr>
          <w:rFonts w:ascii="Times New Roman" w:hAnsi="Times New Roman" w:cs="Times New Roman"/>
          <w:b/>
          <w:bCs/>
          <w:sz w:val="28"/>
          <w:szCs w:val="28"/>
        </w:rPr>
        <w:t>РОЗДІЛ 6</w:t>
      </w:r>
      <w:r>
        <w:rPr>
          <w:rFonts w:ascii="Times New Roman" w:hAnsi="Times New Roman" w:cs="Times New Roman"/>
          <w:b/>
          <w:bCs/>
          <w:sz w:val="28"/>
          <w:szCs w:val="28"/>
        </w:rPr>
        <w:t>.</w:t>
      </w:r>
      <w:r w:rsidRPr="00851967">
        <w:rPr>
          <w:rFonts w:ascii="Times New Roman" w:hAnsi="Times New Roman" w:cs="Times New Roman"/>
          <w:b/>
          <w:bCs/>
          <w:sz w:val="28"/>
          <w:szCs w:val="28"/>
        </w:rPr>
        <w:t>ОБГОВОРЕННЯ ОТРИМАНИХ РЕЗУЛЬТАТІВ ДОСЛІДЖЕНЬ</w:t>
      </w:r>
      <w:r w:rsidR="00A10251">
        <w:rPr>
          <w:rFonts w:ascii="Times New Roman" w:hAnsi="Times New Roman" w:cs="Times New Roman"/>
          <w:b/>
          <w:bCs/>
          <w:sz w:val="28"/>
          <w:szCs w:val="28"/>
          <w:lang w:val="en-US"/>
        </w:rPr>
        <w:t>…………………………………………………………………..71</w:t>
      </w:r>
    </w:p>
    <w:p w14:paraId="42DF1462" w14:textId="4CC484BB" w:rsidR="00C53BEE" w:rsidRPr="00A10251" w:rsidRDefault="00C53BEE" w:rsidP="00C53BEE">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rPr>
        <w:t>СПИСОК ВИКОРИСТАННИХ ДЖЕРЕЛ</w:t>
      </w:r>
      <w:r w:rsidR="00A10251">
        <w:rPr>
          <w:rFonts w:ascii="Times New Roman" w:hAnsi="Times New Roman" w:cs="Times New Roman"/>
          <w:b/>
          <w:bCs/>
          <w:sz w:val="28"/>
          <w:szCs w:val="28"/>
          <w:lang w:val="en-US"/>
        </w:rPr>
        <w:t>…………………………….……..81</w:t>
      </w:r>
    </w:p>
    <w:p w14:paraId="2ABB586C" w14:textId="1B5CA8CD" w:rsidR="00C53BEE" w:rsidRPr="00A10251" w:rsidRDefault="00C53BEE" w:rsidP="00C53BEE">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rPr>
        <w:t>ДОДАТКИ………………………………………………………………………</w:t>
      </w:r>
      <w:r w:rsidR="00A10251">
        <w:rPr>
          <w:rFonts w:ascii="Times New Roman" w:hAnsi="Times New Roman" w:cs="Times New Roman"/>
          <w:b/>
          <w:bCs/>
          <w:sz w:val="28"/>
          <w:szCs w:val="28"/>
          <w:lang w:val="en-US"/>
        </w:rPr>
        <w:t>..83</w:t>
      </w:r>
    </w:p>
    <w:p w14:paraId="1D3BF425" w14:textId="77777777" w:rsidR="00CE4B31" w:rsidRDefault="00CE4B31" w:rsidP="00CE4B31">
      <w:pPr>
        <w:spacing w:after="0" w:line="360" w:lineRule="auto"/>
        <w:ind w:firstLine="709"/>
        <w:jc w:val="both"/>
        <w:rPr>
          <w:rFonts w:ascii="Times New Roman" w:hAnsi="Times New Roman" w:cs="Times New Roman"/>
          <w:sz w:val="28"/>
          <w:szCs w:val="28"/>
        </w:rPr>
      </w:pPr>
    </w:p>
    <w:p w14:paraId="6BD3252B" w14:textId="77777777" w:rsidR="00CE4B31" w:rsidRDefault="00CE4B31" w:rsidP="00CE4B31">
      <w:pPr>
        <w:spacing w:after="0" w:line="360" w:lineRule="auto"/>
        <w:ind w:firstLine="709"/>
        <w:jc w:val="both"/>
        <w:rPr>
          <w:rFonts w:ascii="Times New Roman" w:hAnsi="Times New Roman" w:cs="Times New Roman"/>
          <w:sz w:val="28"/>
          <w:szCs w:val="28"/>
        </w:rPr>
      </w:pPr>
    </w:p>
    <w:p w14:paraId="755BA107" w14:textId="77777777" w:rsidR="00CE4B31" w:rsidRDefault="00CE4B31" w:rsidP="00CE4B31">
      <w:pPr>
        <w:spacing w:after="0" w:line="360" w:lineRule="auto"/>
        <w:ind w:firstLine="709"/>
        <w:jc w:val="both"/>
        <w:rPr>
          <w:rFonts w:ascii="Times New Roman" w:hAnsi="Times New Roman" w:cs="Times New Roman"/>
          <w:sz w:val="28"/>
          <w:szCs w:val="28"/>
        </w:rPr>
      </w:pPr>
    </w:p>
    <w:p w14:paraId="6B8FFC19" w14:textId="77777777" w:rsidR="00CE4B31" w:rsidRDefault="00CE4B31" w:rsidP="00CE4B31">
      <w:pPr>
        <w:spacing w:after="0" w:line="360" w:lineRule="auto"/>
        <w:ind w:firstLine="709"/>
        <w:jc w:val="both"/>
        <w:rPr>
          <w:rFonts w:ascii="Times New Roman" w:hAnsi="Times New Roman" w:cs="Times New Roman"/>
          <w:sz w:val="28"/>
          <w:szCs w:val="28"/>
        </w:rPr>
      </w:pPr>
    </w:p>
    <w:p w14:paraId="30A02CDA" w14:textId="77777777" w:rsidR="00CE4B31" w:rsidRDefault="00CE4B31" w:rsidP="00CE4B31">
      <w:pPr>
        <w:spacing w:after="0" w:line="360" w:lineRule="auto"/>
        <w:ind w:firstLine="709"/>
        <w:jc w:val="both"/>
        <w:rPr>
          <w:rFonts w:ascii="Times New Roman" w:hAnsi="Times New Roman" w:cs="Times New Roman"/>
          <w:sz w:val="28"/>
          <w:szCs w:val="28"/>
        </w:rPr>
      </w:pPr>
    </w:p>
    <w:p w14:paraId="7E12ADC2" w14:textId="77777777" w:rsidR="00CE4B31" w:rsidRDefault="00CE4B31" w:rsidP="00CE4B31">
      <w:pPr>
        <w:spacing w:after="0" w:line="360" w:lineRule="auto"/>
        <w:ind w:firstLine="709"/>
        <w:jc w:val="both"/>
        <w:rPr>
          <w:rFonts w:ascii="Times New Roman" w:hAnsi="Times New Roman" w:cs="Times New Roman"/>
          <w:sz w:val="28"/>
          <w:szCs w:val="28"/>
        </w:rPr>
      </w:pPr>
    </w:p>
    <w:p w14:paraId="1078AFA8" w14:textId="77777777" w:rsidR="00CE4B31" w:rsidRDefault="00CE4B31" w:rsidP="00CE4B31">
      <w:pPr>
        <w:spacing w:after="0" w:line="360" w:lineRule="auto"/>
        <w:ind w:firstLine="709"/>
        <w:jc w:val="both"/>
        <w:rPr>
          <w:rFonts w:ascii="Times New Roman" w:hAnsi="Times New Roman" w:cs="Times New Roman"/>
          <w:sz w:val="28"/>
          <w:szCs w:val="28"/>
        </w:rPr>
      </w:pPr>
    </w:p>
    <w:p w14:paraId="2210C761" w14:textId="77777777" w:rsidR="00CE4B31" w:rsidRPr="00A10251" w:rsidRDefault="00CE4B31" w:rsidP="00A10251">
      <w:pPr>
        <w:spacing w:after="0" w:line="360" w:lineRule="auto"/>
        <w:jc w:val="both"/>
        <w:rPr>
          <w:rFonts w:ascii="Times New Roman" w:hAnsi="Times New Roman" w:cs="Times New Roman"/>
          <w:sz w:val="28"/>
          <w:szCs w:val="28"/>
          <w:lang w:val="en-US"/>
        </w:rPr>
      </w:pPr>
    </w:p>
    <w:p w14:paraId="783152B3" w14:textId="46B4D308" w:rsidR="00EB0884" w:rsidRDefault="00EB0884" w:rsidP="00CE4B31">
      <w:pPr>
        <w:spacing w:after="0" w:line="360" w:lineRule="auto"/>
        <w:ind w:firstLine="709"/>
        <w:jc w:val="center"/>
        <w:rPr>
          <w:rFonts w:ascii="Times New Roman" w:hAnsi="Times New Roman" w:cs="Times New Roman"/>
          <w:b/>
          <w:bCs/>
          <w:sz w:val="28"/>
          <w:szCs w:val="28"/>
        </w:rPr>
      </w:pPr>
      <w:r w:rsidRPr="00EB0884">
        <w:rPr>
          <w:rFonts w:ascii="Times New Roman" w:hAnsi="Times New Roman" w:cs="Times New Roman"/>
          <w:b/>
          <w:bCs/>
          <w:sz w:val="28"/>
          <w:szCs w:val="28"/>
        </w:rPr>
        <w:lastRenderedPageBreak/>
        <w:t>ВСТУП</w:t>
      </w:r>
    </w:p>
    <w:p w14:paraId="309EE89E" w14:textId="77777777" w:rsidR="00CE4B31" w:rsidRPr="00EB0884" w:rsidRDefault="00CE4B31" w:rsidP="00CE4B31">
      <w:pPr>
        <w:spacing w:after="0" w:line="360" w:lineRule="auto"/>
        <w:ind w:firstLine="709"/>
        <w:jc w:val="center"/>
        <w:rPr>
          <w:rFonts w:ascii="Times New Roman" w:hAnsi="Times New Roman" w:cs="Times New Roman"/>
          <w:b/>
          <w:bCs/>
          <w:sz w:val="28"/>
          <w:szCs w:val="28"/>
        </w:rPr>
      </w:pPr>
    </w:p>
    <w:p w14:paraId="173E888D"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Сучасний розвиток світової економіки характеризується зростанням рівня невизначеності та нестабільності зовнішнього середовища, що зумовлює постійне посилення уваги до систем управління ризиками на підприємствах різних галузей. Особливо гостро питання ефективного ризик-менеджменту постає у вугільній промисловості, яка традиційно належить до секторів з підвищеним рівнем технологічних, виробничих, екологічних та соціально-економічних ризиків. Світові тенденції розвитку енергетики демонструють як прагнення до декарбонізації та зменшення використання викопних ресурсів, так і зростання вимог до безпечності та контролю виробничих процесів на діючих шахтах. У таких умовах підприємства вугільної галузі вимушені не лише адаптуватися до глобальних змін, а й удосконалювати власні системи управління ризиками для забезпечення безпеки працівників, стабільності виробничих процесів та економічної стійкості.</w:t>
      </w:r>
    </w:p>
    <w:p w14:paraId="550955E0"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У провідних країнах світу системи ризик-менеджменту інтегруються в загальну систему управління підприємством та базуються на міжнародних стандартах ISO 31000, COSO ERM, ILO-OSH 2001. Основними тенденціями є </w:t>
      </w:r>
      <w:proofErr w:type="spellStart"/>
      <w:r w:rsidRPr="00EB0884">
        <w:rPr>
          <w:rFonts w:ascii="Times New Roman" w:hAnsi="Times New Roman" w:cs="Times New Roman"/>
          <w:sz w:val="28"/>
          <w:szCs w:val="28"/>
        </w:rPr>
        <w:t>цифровізація</w:t>
      </w:r>
      <w:proofErr w:type="spellEnd"/>
      <w:r w:rsidRPr="00EB0884">
        <w:rPr>
          <w:rFonts w:ascii="Times New Roman" w:hAnsi="Times New Roman" w:cs="Times New Roman"/>
          <w:sz w:val="28"/>
          <w:szCs w:val="28"/>
        </w:rPr>
        <w:t xml:space="preserve"> процесів ідентифікації та моніторингу ризиків, застосування методів кількісного аналізу, прогнозування ризиків на основі великих масивів даних, автоматизація систем попередження аварій та програм управління виробничими небезпеками. Поряд із цим особливе значення приділяється формуванню корпоративної культури безпеки, що передбачає активну участь персоналу в управлінні ризиками та постійне удосконалення механізмів контролю.</w:t>
      </w:r>
    </w:p>
    <w:p w14:paraId="6230453E"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В Україні вугільна галузь відіграє важливу роль у забезпеченні енергетичної безпеки держави, проте її розвиток супроводжується низкою проблем, пов’язаних зі зношеністю виробничих фондів, складними гірничо-геологічними умовами, високим рівнем аварійності та обмеженими інвестиційними можливостями. У цих умовах важливим стає застосування </w:t>
      </w:r>
      <w:r w:rsidRPr="00EB0884">
        <w:rPr>
          <w:rFonts w:ascii="Times New Roman" w:hAnsi="Times New Roman" w:cs="Times New Roman"/>
          <w:sz w:val="28"/>
          <w:szCs w:val="28"/>
        </w:rPr>
        <w:lastRenderedPageBreak/>
        <w:t>системного підходу до управління ризиками, що дозволяє мінімізувати потенційні загрози, уникати критичних виробничих ситуацій і підвищувати конкурентоспроможність підприємств. Шахта «Добропільська», як одне з ключових підприємств регіону, стикається з необхідністю модернізації процесів управління ризиками, оптимізації процедур виявлення, оцінювання та мінімізації ризиків, а також впровадження сучасних методик прогнозування та контролю.</w:t>
      </w:r>
    </w:p>
    <w:p w14:paraId="70DD57AD"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Актуальність теми дипломної роботи зумовлена потребою підприємств вугільної промисловості переходити до більш ефективних моделей ризик-менеджменту, що відповідають міжнародним практикам і здатні забезпечити сталу роботу підприємства в умовах підвищеної небезпеки та економічної нестабільності. Удосконалення системи управління ризиками на шахті «Добропільська» є важливим завданням, спрямованим на підвищення рівня промислової безпеки, зменшення втрат від аварій і простоїв, оптимізацію витрат та підвищення продуктивності виробництва.</w:t>
      </w:r>
    </w:p>
    <w:p w14:paraId="7679873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Метою дипломної роботи є розроблення пропозицій щодо вдосконалення системи ризик-менеджменту на підприємстві вугільної промисловості на прикладі шахти «Добропільська» шляхом оцінювання існуючого стану управління ризиками, виявлення проблемних аспектів та обґрунтування напрямів підвищення ефективності процесів ідентифікації, аналізу та мінімізації ризиків.</w:t>
      </w:r>
    </w:p>
    <w:p w14:paraId="2F458DD2"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Для досягнення поставленої мети у роботі визначено такі завдання: дослідити теоретичні підходи до управління ризиками та сучасні міжнародні стандарти ризик-менеджменту; здійснити комплексну оцінку виробничих, техногенних, економічних і організаційних ризиків шахти «Добропільська»; проаналізувати існуючу систему управління ризиками та виявити її недоліки; визначити найбільш критичні ризики та їх вплив на діяльність підприємства; запропонувати практичні рекомендації та заходи щодо оптимізації системи ризик-менеджменту, включаючи застосування сучасних методів аналізу та моніторингу; оцінити ефективність запропонованих рішень.</w:t>
      </w:r>
    </w:p>
    <w:p w14:paraId="1A5E6B5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Методологічною основою дослідження є загальнонаукові та спеціальні методи, серед яких аналіз і синтез, логічне узагальнення, порівняння, методи </w:t>
      </w:r>
      <w:r w:rsidRPr="00EB0884">
        <w:rPr>
          <w:rFonts w:ascii="Times New Roman" w:hAnsi="Times New Roman" w:cs="Times New Roman"/>
          <w:sz w:val="28"/>
          <w:szCs w:val="28"/>
        </w:rPr>
        <w:lastRenderedPageBreak/>
        <w:t>системного та факторного аналізу, експертні оцінки, статистичні методи, ризик-орієнтовані підходи, а також методи економічного обґрунтування управлінських рішень. У процесі роботи використовуються нормативно-правові акти України, міжнародні стандарти, офіційна звітність шахти «Добропільська», матеріали наукових досліджень та практичні напрацювання у сфері ризик-менеджменту.</w:t>
      </w:r>
    </w:p>
    <w:p w14:paraId="3349797F"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Основні результати дослідження полягають у визначенні рівня ризиковості виробничих процесів шахти, формуванні інтегрованої моделі оцінювання ризиків, обґрунтуванні заходів щодо вдосконалення системи управління ризиками та розробленні практичних рекомендацій, спрямованих на підвищення рівня безпеки та ефективності виробничо-господарської діяльності. Реалізація запропонованих заходів забезпечить зменшення ймовірності настання небезпечних ситуацій, оптимізацію витрат на ліквідацію наслідків аварій, підвищення економічної результативності та стійкості підприємства до зовнішніх викликів.</w:t>
      </w:r>
    </w:p>
    <w:p w14:paraId="24C6C52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Отже, тема дипломної роботи є актуальною та практично значущою, а її результати можуть бути використані для підвищення ефективності управління ризиками на підприємствах вугільної промисловості України та вдосконалення заходів із забезпечення промислової безпеки в умовах сучасних викликів.</w:t>
      </w:r>
    </w:p>
    <w:p w14:paraId="1C371032" w14:textId="77777777" w:rsidR="00CE4B31" w:rsidRDefault="00CE4B31" w:rsidP="00CE4B31">
      <w:pPr>
        <w:spacing w:after="0" w:line="360" w:lineRule="auto"/>
        <w:ind w:firstLine="709"/>
        <w:jc w:val="both"/>
        <w:rPr>
          <w:rFonts w:ascii="Times New Roman" w:hAnsi="Times New Roman" w:cs="Times New Roman"/>
          <w:sz w:val="28"/>
          <w:szCs w:val="28"/>
        </w:rPr>
      </w:pPr>
    </w:p>
    <w:p w14:paraId="3048312E" w14:textId="77777777" w:rsidR="00CE4B31" w:rsidRDefault="00CE4B31" w:rsidP="00CE4B31">
      <w:pPr>
        <w:spacing w:after="0" w:line="360" w:lineRule="auto"/>
        <w:ind w:firstLine="709"/>
        <w:jc w:val="both"/>
        <w:rPr>
          <w:rFonts w:ascii="Times New Roman" w:hAnsi="Times New Roman" w:cs="Times New Roman"/>
          <w:sz w:val="28"/>
          <w:szCs w:val="28"/>
        </w:rPr>
      </w:pPr>
    </w:p>
    <w:p w14:paraId="2243BE92" w14:textId="77777777" w:rsidR="00CE4B31" w:rsidRDefault="00CE4B31" w:rsidP="00CE4B31">
      <w:pPr>
        <w:spacing w:after="0" w:line="360" w:lineRule="auto"/>
        <w:ind w:firstLine="709"/>
        <w:jc w:val="both"/>
        <w:rPr>
          <w:rFonts w:ascii="Times New Roman" w:hAnsi="Times New Roman" w:cs="Times New Roman"/>
          <w:sz w:val="28"/>
          <w:szCs w:val="28"/>
        </w:rPr>
      </w:pPr>
    </w:p>
    <w:p w14:paraId="4815697C" w14:textId="77777777" w:rsidR="00CE4B31" w:rsidRDefault="00CE4B31" w:rsidP="00CE4B31">
      <w:pPr>
        <w:spacing w:after="0" w:line="360" w:lineRule="auto"/>
        <w:ind w:firstLine="709"/>
        <w:jc w:val="both"/>
        <w:rPr>
          <w:rFonts w:ascii="Times New Roman" w:hAnsi="Times New Roman" w:cs="Times New Roman"/>
          <w:sz w:val="28"/>
          <w:szCs w:val="28"/>
        </w:rPr>
      </w:pPr>
    </w:p>
    <w:p w14:paraId="5C2015B5" w14:textId="77777777" w:rsidR="00CE4B31" w:rsidRDefault="00CE4B31" w:rsidP="00CE4B31">
      <w:pPr>
        <w:spacing w:after="0" w:line="360" w:lineRule="auto"/>
        <w:ind w:firstLine="709"/>
        <w:jc w:val="both"/>
        <w:rPr>
          <w:rFonts w:ascii="Times New Roman" w:hAnsi="Times New Roman" w:cs="Times New Roman"/>
          <w:sz w:val="28"/>
          <w:szCs w:val="28"/>
        </w:rPr>
      </w:pPr>
    </w:p>
    <w:p w14:paraId="199AF083" w14:textId="77777777" w:rsidR="00CE4B31" w:rsidRDefault="00CE4B31" w:rsidP="00CE4B31">
      <w:pPr>
        <w:spacing w:after="0" w:line="360" w:lineRule="auto"/>
        <w:ind w:firstLine="709"/>
        <w:jc w:val="both"/>
        <w:rPr>
          <w:rFonts w:ascii="Times New Roman" w:hAnsi="Times New Roman" w:cs="Times New Roman"/>
          <w:sz w:val="28"/>
          <w:szCs w:val="28"/>
        </w:rPr>
      </w:pPr>
    </w:p>
    <w:p w14:paraId="50AFE9EF" w14:textId="77777777" w:rsidR="00CE4B31" w:rsidRDefault="00CE4B31" w:rsidP="00CE4B31">
      <w:pPr>
        <w:spacing w:after="0" w:line="360" w:lineRule="auto"/>
        <w:ind w:firstLine="709"/>
        <w:jc w:val="both"/>
        <w:rPr>
          <w:rFonts w:ascii="Times New Roman" w:hAnsi="Times New Roman" w:cs="Times New Roman"/>
          <w:sz w:val="28"/>
          <w:szCs w:val="28"/>
        </w:rPr>
      </w:pPr>
    </w:p>
    <w:p w14:paraId="44A904A3" w14:textId="77777777" w:rsidR="00CE4B31" w:rsidRDefault="00CE4B31" w:rsidP="00CE4B31">
      <w:pPr>
        <w:spacing w:after="0" w:line="360" w:lineRule="auto"/>
        <w:ind w:firstLine="709"/>
        <w:jc w:val="both"/>
        <w:rPr>
          <w:rFonts w:ascii="Times New Roman" w:hAnsi="Times New Roman" w:cs="Times New Roman"/>
          <w:sz w:val="28"/>
          <w:szCs w:val="28"/>
        </w:rPr>
      </w:pPr>
    </w:p>
    <w:p w14:paraId="2DA09030" w14:textId="77777777" w:rsidR="00CE4B31" w:rsidRDefault="00CE4B31" w:rsidP="00CE4B31">
      <w:pPr>
        <w:spacing w:after="0" w:line="360" w:lineRule="auto"/>
        <w:ind w:firstLine="709"/>
        <w:jc w:val="both"/>
        <w:rPr>
          <w:rFonts w:ascii="Times New Roman" w:hAnsi="Times New Roman" w:cs="Times New Roman"/>
          <w:sz w:val="28"/>
          <w:szCs w:val="28"/>
        </w:rPr>
      </w:pPr>
    </w:p>
    <w:p w14:paraId="389C01E1" w14:textId="77777777" w:rsidR="00CE4B31" w:rsidRDefault="00CE4B31" w:rsidP="00CE4B31">
      <w:pPr>
        <w:spacing w:after="0" w:line="360" w:lineRule="auto"/>
        <w:ind w:firstLine="709"/>
        <w:jc w:val="both"/>
        <w:rPr>
          <w:rFonts w:ascii="Times New Roman" w:hAnsi="Times New Roman" w:cs="Times New Roman"/>
          <w:sz w:val="28"/>
          <w:szCs w:val="28"/>
        </w:rPr>
      </w:pPr>
    </w:p>
    <w:p w14:paraId="41E1C00B" w14:textId="77777777" w:rsidR="00CE4B31" w:rsidRDefault="00CE4B31" w:rsidP="00CE4B31">
      <w:pPr>
        <w:spacing w:after="0" w:line="360" w:lineRule="auto"/>
        <w:ind w:firstLine="709"/>
        <w:jc w:val="both"/>
        <w:rPr>
          <w:rFonts w:ascii="Times New Roman" w:hAnsi="Times New Roman" w:cs="Times New Roman"/>
          <w:sz w:val="28"/>
          <w:szCs w:val="28"/>
        </w:rPr>
      </w:pPr>
    </w:p>
    <w:p w14:paraId="3A1FD3DD" w14:textId="77777777" w:rsidR="00CE4B31" w:rsidRDefault="00CE4B31" w:rsidP="00CE4B31">
      <w:pPr>
        <w:spacing w:after="0" w:line="360" w:lineRule="auto"/>
        <w:ind w:firstLine="709"/>
        <w:jc w:val="both"/>
        <w:rPr>
          <w:rFonts w:ascii="Times New Roman" w:hAnsi="Times New Roman" w:cs="Times New Roman"/>
          <w:sz w:val="28"/>
          <w:szCs w:val="28"/>
        </w:rPr>
      </w:pPr>
    </w:p>
    <w:p w14:paraId="0EFA4484" w14:textId="0C91380C" w:rsidR="00EB0884" w:rsidRDefault="00EB0884" w:rsidP="00CE4B31">
      <w:pPr>
        <w:spacing w:after="0" w:line="360" w:lineRule="auto"/>
        <w:ind w:firstLine="709"/>
        <w:jc w:val="center"/>
        <w:rPr>
          <w:rFonts w:ascii="Times New Roman" w:hAnsi="Times New Roman" w:cs="Times New Roman"/>
          <w:b/>
          <w:bCs/>
          <w:sz w:val="28"/>
          <w:szCs w:val="28"/>
        </w:rPr>
      </w:pPr>
      <w:r w:rsidRPr="00EB0884">
        <w:rPr>
          <w:rFonts w:ascii="Times New Roman" w:hAnsi="Times New Roman" w:cs="Times New Roman"/>
          <w:b/>
          <w:bCs/>
          <w:sz w:val="28"/>
          <w:szCs w:val="28"/>
        </w:rPr>
        <w:lastRenderedPageBreak/>
        <w:t>РОЗДІЛ 1. АНАЛІЗ СТАНУ ТРАВМАТИЗМУ ТА ПРОФЕСІЙНИХ ЗАХВОРЮВАНЬ НА ПІДПРИЄМСТВАХ ВУГІЛЬНОЇ ПРОМИСЛОВОСТІ</w:t>
      </w:r>
    </w:p>
    <w:p w14:paraId="7A9E07D9" w14:textId="77777777" w:rsidR="00CE4B31" w:rsidRDefault="00CE4B31" w:rsidP="00CE4B31">
      <w:pPr>
        <w:spacing w:after="0" w:line="360" w:lineRule="auto"/>
        <w:ind w:firstLine="709"/>
        <w:jc w:val="center"/>
        <w:rPr>
          <w:rFonts w:ascii="Times New Roman" w:hAnsi="Times New Roman" w:cs="Times New Roman"/>
          <w:b/>
          <w:bCs/>
          <w:sz w:val="28"/>
          <w:szCs w:val="28"/>
        </w:rPr>
      </w:pPr>
    </w:p>
    <w:p w14:paraId="672F3408" w14:textId="77777777" w:rsidR="00CE4B31" w:rsidRPr="00EB0884" w:rsidRDefault="00CE4B31" w:rsidP="00CE4B31">
      <w:pPr>
        <w:spacing w:after="0" w:line="360" w:lineRule="auto"/>
        <w:ind w:firstLine="709"/>
        <w:jc w:val="center"/>
        <w:rPr>
          <w:rFonts w:ascii="Times New Roman" w:hAnsi="Times New Roman" w:cs="Times New Roman"/>
          <w:b/>
          <w:bCs/>
          <w:sz w:val="28"/>
          <w:szCs w:val="28"/>
        </w:rPr>
      </w:pPr>
    </w:p>
    <w:p w14:paraId="3223283D"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Вугільна промисловість традиційно належить до найбільш небезпечних галузей світового господарства, оскільки поєднує значну кількість виробничих процесів підвищеного ризику, важкі гірничо-геологічні умови, високий рівень шкідливих виробничих факторів, а також істотні техногенні й соціально-економічні ризики. Саме тому аналіз стану травматизму та професійних захворювань у вуглевидобувній галузі є важливою передумовою удосконалення системи ризик-менеджменту, що дає можливість комплексно оцінити небезпеки виробничого середовища, визначити ключові проблеми охорони праці, виявити фактори ризику та обґрунтувати необхідність розроблення й впровадження ефективних заходів запобігання нещасним випадкам і профзахворюванням.</w:t>
      </w:r>
    </w:p>
    <w:p w14:paraId="09CB6D0D"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Стан виробничого травматизму у вугільній промисловості формується під впливом широкого спектра чинників, серед яких домінують організаційні, технічні, технологічні, природні та соціально-психологічні аспекти. Зношеність фізичних засобів виробництва, невідповідність технологічних процесів сучасним стандартам безпеки, порушення трудової дисципліни, недостатня кваліфікація окремих категорій працівників, а також складні гірничо-геологічні умови можуть створювати критичні передумови виникнення аварійних ситуацій. Водночас систематичний аналіз справжніх причин травматизму дає змогу оцінити ефективність чинних механізмів управління ризиками, виявити недоліки у функціонуванні системи охорони праці та визначити напрями її вдосконалення.</w:t>
      </w:r>
    </w:p>
    <w:p w14:paraId="5C234AB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Окремо важливою проблемою є високий рівень професійної захворюваності працівників шахт, що обумовлюється поєднаним впливом пилу, шуму, вібрацій, тяжких фізичних навантажень, хімічних речовин і несприятливих мікрокліматичних умов. У більшості випадків професійні захворювання виникають як результат тривалої та систематичної дії шкідливих </w:t>
      </w:r>
      <w:r w:rsidRPr="00EB0884">
        <w:rPr>
          <w:rFonts w:ascii="Times New Roman" w:hAnsi="Times New Roman" w:cs="Times New Roman"/>
          <w:sz w:val="28"/>
          <w:szCs w:val="28"/>
        </w:rPr>
        <w:lastRenderedPageBreak/>
        <w:t>факторів, а їхній розвиток має хронічний, повільний характер. Найбільш поширеними серед працівників вугільної промисловості є пилові хвороби легень, хронічні обструктивні захворювання, порушення опорно-рухового апарату, хвороби периферичної нервової системи, порушення слуху та інші патології, пов'язані з умовами праці під землею. Дослідження цих проблем дозволяє оцінити ефективність профілактичних заходів, адекватність медичного супроводу працівників та рівень відповідності підприємств нормативам охорони праці.</w:t>
      </w:r>
    </w:p>
    <w:p w14:paraId="50F70548" w14:textId="2B5F5176" w:rsidR="00EB0884" w:rsidRPr="00EB0884" w:rsidRDefault="00EB0884" w:rsidP="00CE4B31">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 xml:space="preserve">У світовій практиці безпека праці у вугільній промисловості розглядається як один із ключових елементів сталого розвитку галузі. У країнах із розвиненою гірничою промисловістю застосовуються комплексні ризик-орієнтовані підходи, які ґрунтуються на сучасних методах аналізу небезпек, прогнозуванні ризиків, </w:t>
      </w:r>
      <w:proofErr w:type="spellStart"/>
      <w:r w:rsidRPr="00EB0884">
        <w:rPr>
          <w:rFonts w:ascii="Times New Roman" w:hAnsi="Times New Roman" w:cs="Times New Roman"/>
          <w:sz w:val="28"/>
          <w:szCs w:val="28"/>
        </w:rPr>
        <w:t>цифровізації</w:t>
      </w:r>
      <w:proofErr w:type="spellEnd"/>
      <w:r w:rsidRPr="00EB0884">
        <w:rPr>
          <w:rFonts w:ascii="Times New Roman" w:hAnsi="Times New Roman" w:cs="Times New Roman"/>
          <w:sz w:val="28"/>
          <w:szCs w:val="28"/>
        </w:rPr>
        <w:t xml:space="preserve"> виробничих процесів, автоматизації систем контролю та моніторингу. Високий рівень технічної безпеки досягається завдяки використанню сучасного обладнання, інноваційних засобів захисту, дистанційного контролю параметрів виробничого середовища, а також інтеграції міжнародних стандартів у сфері безпеки праці та промислової безпеки. У порівнянні з цими країнами підприємства вугільної промисловості України демонструють значно вищий рівень ризиків, що пов’язано з технічною відсталістю значної частини шахт, недостатнім фінансуванням заходів із безпеки праці, зношеністю обладнання та недосконалістю організаційних механізмів управління ризиками</w:t>
      </w:r>
      <w:r w:rsidR="00C53BEE">
        <w:rPr>
          <w:rFonts w:ascii="Times New Roman" w:hAnsi="Times New Roman" w:cs="Times New Roman"/>
          <w:sz w:val="28"/>
          <w:szCs w:val="28"/>
          <w:lang w:val="en-US"/>
        </w:rPr>
        <w:t xml:space="preserve"> [1,c.248].</w:t>
      </w:r>
    </w:p>
    <w:p w14:paraId="2F92861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Станом на останні роки структура причин виробничих травм у вугільній промисловості України характеризується переважанням техногенних та організаційних факторів. Найбільш поширеними є обвалення порід, вибухи метану та вугільного пилу, аварії на підйомних та транспортних установках, травмування при роботі з устаткуванням, аварії внаслідок недостатньої вентиляції або електротехнічних несправностей. Значна частина нещасних випадків пов’язана з невиконанням вимог виробничої та технологічної </w:t>
      </w:r>
      <w:r w:rsidRPr="00EB0884">
        <w:rPr>
          <w:rFonts w:ascii="Times New Roman" w:hAnsi="Times New Roman" w:cs="Times New Roman"/>
          <w:sz w:val="28"/>
          <w:szCs w:val="28"/>
        </w:rPr>
        <w:lastRenderedPageBreak/>
        <w:t>дисципліни, помилками персоналу, недостатньою якістю інструктажів і навчання з охорони праці.</w:t>
      </w:r>
    </w:p>
    <w:p w14:paraId="232E8ED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Показники професійної захворюваності також залишаються стабільно високими. Вугледобувні підприємства характеризуються підвищеним рівнем пилоутворення, що є головним фактором ризику для розвитку </w:t>
      </w:r>
      <w:proofErr w:type="spellStart"/>
      <w:r w:rsidRPr="00EB0884">
        <w:rPr>
          <w:rFonts w:ascii="Times New Roman" w:hAnsi="Times New Roman" w:cs="Times New Roman"/>
          <w:sz w:val="28"/>
          <w:szCs w:val="28"/>
        </w:rPr>
        <w:t>пневмоконіозу</w:t>
      </w:r>
      <w:proofErr w:type="spellEnd"/>
      <w:r w:rsidRPr="00EB0884">
        <w:rPr>
          <w:rFonts w:ascii="Times New Roman" w:hAnsi="Times New Roman" w:cs="Times New Roman"/>
          <w:sz w:val="28"/>
          <w:szCs w:val="28"/>
        </w:rPr>
        <w:t xml:space="preserve"> — одного з найбільш поширених і тяжких професійних захворювань у шахтарів. Додатковими факторами ризику є вібраційний синдром, викликаний тривалою роботою з ручним інструментом; захворювання на </w:t>
      </w:r>
      <w:proofErr w:type="spellStart"/>
      <w:r w:rsidRPr="00EB0884">
        <w:rPr>
          <w:rFonts w:ascii="Times New Roman" w:hAnsi="Times New Roman" w:cs="Times New Roman"/>
          <w:sz w:val="28"/>
          <w:szCs w:val="28"/>
        </w:rPr>
        <w:t>нейросенсорну</w:t>
      </w:r>
      <w:proofErr w:type="spellEnd"/>
      <w:r w:rsidRPr="00EB0884">
        <w:rPr>
          <w:rFonts w:ascii="Times New Roman" w:hAnsi="Times New Roman" w:cs="Times New Roman"/>
          <w:sz w:val="28"/>
          <w:szCs w:val="28"/>
        </w:rPr>
        <w:t xml:space="preserve"> </w:t>
      </w:r>
      <w:proofErr w:type="spellStart"/>
      <w:r w:rsidRPr="00EB0884">
        <w:rPr>
          <w:rFonts w:ascii="Times New Roman" w:hAnsi="Times New Roman" w:cs="Times New Roman"/>
          <w:sz w:val="28"/>
          <w:szCs w:val="28"/>
        </w:rPr>
        <w:t>приглухуватість</w:t>
      </w:r>
      <w:proofErr w:type="spellEnd"/>
      <w:r w:rsidRPr="00EB0884">
        <w:rPr>
          <w:rFonts w:ascii="Times New Roman" w:hAnsi="Times New Roman" w:cs="Times New Roman"/>
          <w:sz w:val="28"/>
          <w:szCs w:val="28"/>
        </w:rPr>
        <w:t>, зумовлене високим рівнем шуму; порушення опорно-рухового апарату, що виникають через значні фізичні навантаження та незручні робочі пози. Значення мають також психоемоційні фактори, такі як стрес, перевтома та нерегулярний режим роботи, які сприяють розвитку серцево-судинних та нервових захворювань.</w:t>
      </w:r>
    </w:p>
    <w:p w14:paraId="4C29FB2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Оцінка стану травматизму та профзахворювань потребує аналізу статистичних даних, які демонструють тенденцію до зниження загальної кількості випадків, але водночас засвідчують збереження високої частки тяжких і смертельних нещасних випадків. Це свідчить, що формальне виконання нормативних вимог не забезпечує реального зниження ризиків, а наявні системи управління безпекою залишаються недостатньо ефективними. Важливим показником є коефіцієнт виробничого травматизму, що демонструє кількість травм на 1000 працівників, який у вугільній галузі України залишається суттєво вищим за показники провідних країн світу, зокрема Польщі, Німеччини, Австралії та США.</w:t>
      </w:r>
    </w:p>
    <w:p w14:paraId="01952AD1"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Для глибшого розуміння специфіки небезпек необхідно враховувати особливості організації виробництва на шахтах. Підземні гірничі роботи супроводжуються підвищеною концентрацією метану, підвищеним ризиком раптових викидів породи та газу, складністю підтримання стійкості виробок, високою вологістю та температурними перепадами. Значний вплив мають також застарілі технології видобутку, недостатнє оновлення очисних вибоїв, обмежене застосування автоматизованих систем контролю загазованості та параметрів </w:t>
      </w:r>
      <w:r w:rsidRPr="00EB0884">
        <w:rPr>
          <w:rFonts w:ascii="Times New Roman" w:hAnsi="Times New Roman" w:cs="Times New Roman"/>
          <w:sz w:val="28"/>
          <w:szCs w:val="28"/>
        </w:rPr>
        <w:lastRenderedPageBreak/>
        <w:t>мікроклімату. Усе це створює умови для виникнення аварійних ситуацій, які можуть мати як локальні наслідки, так і масштабні катастрофи.</w:t>
      </w:r>
    </w:p>
    <w:p w14:paraId="52983C0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На багатьох підприємствах вугільної промисловості спостерігається недостатній рівень профілактичної роботи щодо запобігання професійним захворюванням. Незважаючи на наявність системи періодичних медичних оглядів, окремі патології виявляються на пізніх стадіях, коли лікування вже не може забезпечити відновлення працездатності. Причиною цього є як недосконалість діагностичного обладнання, так і недостатня якість моніторингу шкідливих факторів, що структурують виробниче середовище шахт. Крім того, значна частина працівників має тривалий стаж роботи у підземних умовах, що підвищує кумулятивний ефект дії шкідливих факторів.</w:t>
      </w:r>
    </w:p>
    <w:p w14:paraId="733E61F9" w14:textId="48C30CD3" w:rsidR="00EB0884" w:rsidRPr="00EB0884" w:rsidRDefault="00EB0884" w:rsidP="00C53BEE">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Аналіз стану охорони праці та ризиків травматизму у вугледобувній галузі потребує системного підходу, що враховує широкий спектр факторів, які формують небезпечне виробниче середовище. Останніми роками характер виробничих небезпек на шахтах України демонструє стійку тенденцію до ускладнення, що пов’язано як із технологічними аспектами, так і з організаційними та соціально-економічними обставинами. Для більш глибокого та структурованого аналізу доцільно розглянути ключові групи факторів, які впливають на рівень виробничого травматизму та професійної захворюваності у вугільній промисловості</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[2,c.312].</w:t>
      </w:r>
    </w:p>
    <w:p w14:paraId="3B418C9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Технічні фактори ризику є однією з основних причин виникнення аварійних ситуацій та нещасних випадків. Значна частина обладнання на шахтах експлуатується понад нормативні строки, що підвищує імовірність його відмови. Зношеність засобів механізації, обмежена модернізація технічного парку, використання морально застарілих технологій видобутку, а також недостатній рівень автоматизації процесів створюють умови для порушення безперервності виробництва та сприяють формуванню небезпечних ситуацій. Приклади типових технічних ризиків включають: відмову гірничих комбайнів, аварії конвеєрних ліній, несправності вентиляційного обладнання, вибухи електрообладнання через порушення ізоляції або неправильну експлуатацію.</w:t>
      </w:r>
    </w:p>
    <w:p w14:paraId="5CBC1FF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 Гірничо-геологічні фактори становлять природну основу ризиків, оскільки умови залягання вугілля на більшості українських шахт є складними та небезпечними. До основних таких факторів належать підвищена газоносність пластів, можливість раптових викидів метану, наявність тектонічних порушень, значна глибина залягання вугільних пластів, нестійкість покрівлі та ґрунту, висока температура та вологість. Ці фактори створюють постійну загрозу життя та здоров’ю працівників, особливо у разі відсутності ефективного контролю або недосконалості технологічних схем.</w:t>
      </w:r>
    </w:p>
    <w:p w14:paraId="3822A0F8"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Організаційні фактори ризику також відіграють значну роль у формуванні рівня травматизму. Недостатня якість організації робіт, нераціональний розподіл функцій між працівниками, порушення технологічних регламентів, невиконання стандартів безпеки, слабка система внутрішнього контролю та недосконалість інструктажів є ключовими проблемами вітчизняної вугільної промисловості. Значна частина нещасних випадків виникає через недотримання вимог правил безпеки, нехтування засобами індивідуального захисту, проведення робіт у небезпечних умовах без належного дозволу або недостатній рівень підготовки персоналу. Організаційні недоліки часто є похідними від системних проблем управління персоналом, дефіциту кваліфікованих кадрів та нестачі інвестицій у сферу охорони праці.</w:t>
      </w:r>
    </w:p>
    <w:p w14:paraId="23860EF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Фактори людського чинника займають окреме місце серед причин травматизму. В умовах підземних робіт важливим є психологічний стан працівників, рівень їхнього професійного досвіду, зосередженість і стійкість до стресових ситуацій. Перевтома, порушення трудової дисципліни, необережність, виконання робіт у стані фізичного виснаження, неправильні дії у нестандартних ситуаціях, низька мотивація до дотримання правил безпеки — це типові прояви людського фактора, що часто стають передумовою для нещасних випадків. Підвищення психоемоційного навантаження, нерегулярний режим роботи, нічні зміни та дефіцит відпочинку сприяють зростанню кількості помилок, які в підземних умовах мають критичні наслідки.</w:t>
      </w:r>
    </w:p>
    <w:p w14:paraId="68F87DB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 Соціально-економічні фактори також впливають на рівень травматизму. Низький рівень заробітної плати у частині шахт, затримки фінансування, нестабільність умов праці, відтік кваліфікованих кадрів та загальне старіння трудового колективу створюють додаткові передумови для порушення вимог охорони праці. Недостатність інвестицій у модернізацію обладнання, систем вентиляції, засобів автоматизованого контролю, індивідуальних засобів захисту призводить до зниження рівня безпечності робіт та підвищення вразливості підприємств до техногенних ризиків.</w:t>
      </w:r>
    </w:p>
    <w:p w14:paraId="7DCFDC21" w14:textId="55C5A99E" w:rsidR="00C53BEE" w:rsidRPr="00EB0884" w:rsidRDefault="00EB0884" w:rsidP="00C53BEE">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Однією з ключових проблем вітчизняних підприємств є низький рівень впровадження сучасних систем управління безпекою праці, які б відповідали міжнародним стандартам. Зокрема, системи ризик-менеджменту на багатьох шахтах обмежуються формальним веденням документації та не включають реальних механізмів прогнозування, контролю та усунення небезпек</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[3,c.214].</w:t>
      </w:r>
    </w:p>
    <w:p w14:paraId="1FFB6525" w14:textId="2A3CEA41"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 Відсутність автоматизованих систем моніторингу газової обстановки, недостатній рівень діагностики стану гірничих виробок, обмежене використання методів розрахунку ризиків та відсутність інтеграції цифрових технологій у виробництво спричиняють низьку ефективність системи попередження аварій. У результаті заходи з охорони праці часто мають реактивний, а не превентивний характер, що значно знижує рівень промислової безпеки.</w:t>
      </w:r>
    </w:p>
    <w:p w14:paraId="0A63EE7F"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Проблеми професійної захворюваності мають також комплексний характер і відображають недоліки як технічної, так і організаційної структури виробничого процесу. Серед основних причин високого рівня профзахворювань можна виділити такі:</w:t>
      </w:r>
    </w:p>
    <w:p w14:paraId="36C13E80"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 Висока запиленість виробничих приміщень, яка є наслідком недостатньо ефективних систем </w:t>
      </w:r>
      <w:proofErr w:type="spellStart"/>
      <w:r w:rsidRPr="00EB0884">
        <w:rPr>
          <w:rFonts w:ascii="Times New Roman" w:hAnsi="Times New Roman" w:cs="Times New Roman"/>
          <w:sz w:val="28"/>
          <w:szCs w:val="28"/>
        </w:rPr>
        <w:t>пилопригнічення</w:t>
      </w:r>
      <w:proofErr w:type="spellEnd"/>
      <w:r w:rsidRPr="00EB0884">
        <w:rPr>
          <w:rFonts w:ascii="Times New Roman" w:hAnsi="Times New Roman" w:cs="Times New Roman"/>
          <w:sz w:val="28"/>
          <w:szCs w:val="28"/>
        </w:rPr>
        <w:t xml:space="preserve">, обмежених можливостей сучасної вентиляції, порушення режимів проходження повітряних потоків, а також застосування застарілих технологій видобутку. Пилові частинки, що містять вільний діоксид кремнію, при тривалому вдиханні спричиняють розвиток </w:t>
      </w:r>
      <w:proofErr w:type="spellStart"/>
      <w:r w:rsidRPr="00EB0884">
        <w:rPr>
          <w:rFonts w:ascii="Times New Roman" w:hAnsi="Times New Roman" w:cs="Times New Roman"/>
          <w:sz w:val="28"/>
          <w:szCs w:val="28"/>
        </w:rPr>
        <w:t>пневмоконіозу</w:t>
      </w:r>
      <w:proofErr w:type="spellEnd"/>
      <w:r w:rsidRPr="00EB0884">
        <w:rPr>
          <w:rFonts w:ascii="Times New Roman" w:hAnsi="Times New Roman" w:cs="Times New Roman"/>
          <w:sz w:val="28"/>
          <w:szCs w:val="28"/>
        </w:rPr>
        <w:t>, хронічних бронхітів та ХОЗЛ.</w:t>
      </w:r>
    </w:p>
    <w:p w14:paraId="2E878F7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 xml:space="preserve">– Шум і вібрація, які перевищують гранично допустимі норми, є невід’ємною частиною роботи гірничих машин та механізмів. Довготривалий вплив цих факторів сприяє розвитку </w:t>
      </w:r>
      <w:proofErr w:type="spellStart"/>
      <w:r w:rsidRPr="00EB0884">
        <w:rPr>
          <w:rFonts w:ascii="Times New Roman" w:hAnsi="Times New Roman" w:cs="Times New Roman"/>
          <w:sz w:val="28"/>
          <w:szCs w:val="28"/>
        </w:rPr>
        <w:t>нейросенсорної</w:t>
      </w:r>
      <w:proofErr w:type="spellEnd"/>
      <w:r w:rsidRPr="00EB0884">
        <w:rPr>
          <w:rFonts w:ascii="Times New Roman" w:hAnsi="Times New Roman" w:cs="Times New Roman"/>
          <w:sz w:val="28"/>
          <w:szCs w:val="28"/>
        </w:rPr>
        <w:t xml:space="preserve"> </w:t>
      </w:r>
      <w:proofErr w:type="spellStart"/>
      <w:r w:rsidRPr="00EB0884">
        <w:rPr>
          <w:rFonts w:ascii="Times New Roman" w:hAnsi="Times New Roman" w:cs="Times New Roman"/>
          <w:sz w:val="28"/>
          <w:szCs w:val="28"/>
        </w:rPr>
        <w:t>приглухуватості</w:t>
      </w:r>
      <w:proofErr w:type="spellEnd"/>
      <w:r w:rsidRPr="00EB0884">
        <w:rPr>
          <w:rFonts w:ascii="Times New Roman" w:hAnsi="Times New Roman" w:cs="Times New Roman"/>
          <w:sz w:val="28"/>
          <w:szCs w:val="28"/>
        </w:rPr>
        <w:t>, захворювань периферичної нервової системи, вібраційної хвороби та порушень кровообігу.</w:t>
      </w:r>
    </w:p>
    <w:p w14:paraId="21978F5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 Навантаження на опорно-руховий апарат обумовлені важкими фізичними роботами, незручними та вимушеними позами, необхідністю пересування у горизонтальних і похилих виробках, а також перенесенням вантажів. Це призводить до розвитку остеохондрозу, </w:t>
      </w:r>
      <w:proofErr w:type="spellStart"/>
      <w:r w:rsidRPr="00EB0884">
        <w:rPr>
          <w:rFonts w:ascii="Times New Roman" w:hAnsi="Times New Roman" w:cs="Times New Roman"/>
          <w:sz w:val="28"/>
          <w:szCs w:val="28"/>
        </w:rPr>
        <w:t>радикулопатій</w:t>
      </w:r>
      <w:proofErr w:type="spellEnd"/>
      <w:r w:rsidRPr="00EB0884">
        <w:rPr>
          <w:rFonts w:ascii="Times New Roman" w:hAnsi="Times New Roman" w:cs="Times New Roman"/>
          <w:sz w:val="28"/>
          <w:szCs w:val="28"/>
        </w:rPr>
        <w:t>, артрозів та інших дегенеративних змін.</w:t>
      </w:r>
    </w:p>
    <w:p w14:paraId="4E62BE8B"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Несприятливий мікроклімат, який характеризується надмірною вологістю, недостатньою вентиляцією, різкими температурними перепадами та обмежений простором. Такий комплекс факторів негативно впливає на дихальну та серцево-судинну системи, а також створює сприятливі умови для розвитку інфекційних захворювань.</w:t>
      </w:r>
    </w:p>
    <w:p w14:paraId="3D34AE5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Хімічні фактори, серед яких основну небезпеку становлять метан, оксид вуглецю, сірководень та інші гази, що можуть накопичуватися у виробках. Хронічний вплив цих речовин спричиняє токсичні ураження органів дихання, інтоксикацію та інші патології.</w:t>
      </w:r>
    </w:p>
    <w:p w14:paraId="2911234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Психоемоційні фактори, що формуються під впливом складних умов роботи під землею, високого рівня ризику, відповідальності та стресових ситуацій. Постійне перебування в умовах небезпеки призводить до нервового виснаження, депресивних станів та психосоматичних розладів.</w:t>
      </w:r>
    </w:p>
    <w:p w14:paraId="11828B26"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Усі ці фактори визначають складний і взаємопов’язаний характер ризиків, які формують високий рівень травматизму та професійної захворюваності у вугільній промисловості. Для більш комплексного аналізу стану охорони праці доцільно розглядати також динаміку цих показників у порівнянні з іншими галузями промисловості, що дозволяє чітко окреслити масштаби проблеми.</w:t>
      </w:r>
    </w:p>
    <w:p w14:paraId="6ECCAFE7" w14:textId="5B4EC32C"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ВИСНОВОК ДО РОЗДІЛУ 1</w:t>
      </w:r>
      <w:r w:rsidR="00CE4B31">
        <w:rPr>
          <w:rFonts w:ascii="Times New Roman" w:hAnsi="Times New Roman" w:cs="Times New Roman"/>
          <w:sz w:val="28"/>
          <w:szCs w:val="28"/>
        </w:rPr>
        <w:t>:</w:t>
      </w:r>
    </w:p>
    <w:p w14:paraId="3D852CDA"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У першому розділі було здійснено комплексний аналіз сучасного стану виробничого травматизму та професійної захворюваності у вугільній промисловості України, а також визначено основні тенденції, що формують рівень ризиків для здоров’я і безпеки працівників шахт. Проведене дослідження свідчить, що галузь залишається однією з найбільш небезпечних сфер економіки, де поєднуються значні техногенні, технологічні, організаційні та соціальні ризики, які потребують системного управління та постійного вдосконалення підходів до ризик-менеджменту.</w:t>
      </w:r>
    </w:p>
    <w:p w14:paraId="39166B7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Аналіз статистичних даних продемонстрував, що, незважаючи на певне загальне зниження кількості зареєстрованих нещасних випадків у вугільній промисловості за останні роки, їх структура залишається складною та характеризується високою часткою тяжких і смертельних травм. Основними причинами травматизму продовжують бути обвалення порід, газодинамічні явища, несправність обладнання, вибухи метану, порушення правил експлуатації машин і механізмів, а також людський фактор, що зумовлює необхідність посилення контролю за якістю управлінських процесів у сфері безпеки праці.</w:t>
      </w:r>
    </w:p>
    <w:p w14:paraId="2C252D30"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Окремо слід відзначити зростання ролі професійних захворювань, серед яких найбільш поширеними залишаються пилові захворювання легень (</w:t>
      </w:r>
      <w:proofErr w:type="spellStart"/>
      <w:r w:rsidRPr="00EB0884">
        <w:rPr>
          <w:rFonts w:ascii="Times New Roman" w:hAnsi="Times New Roman" w:cs="Times New Roman"/>
          <w:sz w:val="28"/>
          <w:szCs w:val="28"/>
        </w:rPr>
        <w:t>пневмоконіози</w:t>
      </w:r>
      <w:proofErr w:type="spellEnd"/>
      <w:r w:rsidRPr="00EB0884">
        <w:rPr>
          <w:rFonts w:ascii="Times New Roman" w:hAnsi="Times New Roman" w:cs="Times New Roman"/>
          <w:sz w:val="28"/>
          <w:szCs w:val="28"/>
        </w:rPr>
        <w:t xml:space="preserve">), хронічні хвороби опорно-рухового апарату, захворювання слухового апарату та серцево-судинної системи. Важливим є те, що </w:t>
      </w:r>
      <w:proofErr w:type="spellStart"/>
      <w:r w:rsidRPr="00EB0884">
        <w:rPr>
          <w:rFonts w:ascii="Times New Roman" w:hAnsi="Times New Roman" w:cs="Times New Roman"/>
          <w:sz w:val="28"/>
          <w:szCs w:val="28"/>
        </w:rPr>
        <w:t>профзахворюваність</w:t>
      </w:r>
      <w:proofErr w:type="spellEnd"/>
      <w:r w:rsidRPr="00EB0884">
        <w:rPr>
          <w:rFonts w:ascii="Times New Roman" w:hAnsi="Times New Roman" w:cs="Times New Roman"/>
          <w:sz w:val="28"/>
          <w:szCs w:val="28"/>
        </w:rPr>
        <w:t xml:space="preserve"> має чітко виражений накопичувальний характер, що пов’язано з тривалим впливом шкідливих виробничих факторів — високою запиленістю, шумом, вібраціями, несприятливим мікрокліматом підземних виробок.</w:t>
      </w:r>
    </w:p>
    <w:p w14:paraId="2943616E"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Проведене дослідження дало змогу визначити низку системних проблем, які негативно впливають на рівень безпеки праці у вугільних підприємствах:</w:t>
      </w:r>
    </w:p>
    <w:p w14:paraId="18FD8E62" w14:textId="77777777" w:rsidR="00EB0884" w:rsidRPr="00EB0884" w:rsidRDefault="00EB0884" w:rsidP="00CE4B31">
      <w:pPr>
        <w:spacing w:after="0" w:line="360" w:lineRule="auto"/>
        <w:ind w:firstLine="709"/>
        <w:rPr>
          <w:rFonts w:ascii="Times New Roman" w:hAnsi="Times New Roman" w:cs="Times New Roman"/>
          <w:sz w:val="28"/>
          <w:szCs w:val="28"/>
        </w:rPr>
      </w:pPr>
      <w:r w:rsidRPr="00EB0884">
        <w:rPr>
          <w:rFonts w:ascii="Times New Roman" w:hAnsi="Times New Roman" w:cs="Times New Roman"/>
          <w:sz w:val="28"/>
          <w:szCs w:val="28"/>
        </w:rPr>
        <w:t>– зношеність основних фондів, що підвищує технічні ризики та імовірність аварій;</w:t>
      </w:r>
      <w:r w:rsidRPr="00EB0884">
        <w:rPr>
          <w:rFonts w:ascii="Times New Roman" w:hAnsi="Times New Roman" w:cs="Times New Roman"/>
          <w:sz w:val="28"/>
          <w:szCs w:val="28"/>
        </w:rPr>
        <w:br/>
        <w:t>– недостатня ефективність системи організації охорони праці, зокрема в частині контролю, навчання персоналу та попередження небезпечних ситуацій;</w:t>
      </w:r>
      <w:r w:rsidRPr="00EB0884">
        <w:rPr>
          <w:rFonts w:ascii="Times New Roman" w:hAnsi="Times New Roman" w:cs="Times New Roman"/>
          <w:sz w:val="28"/>
          <w:szCs w:val="28"/>
        </w:rPr>
        <w:br/>
      </w:r>
      <w:r w:rsidRPr="00EB0884">
        <w:rPr>
          <w:rFonts w:ascii="Times New Roman" w:hAnsi="Times New Roman" w:cs="Times New Roman"/>
          <w:sz w:val="28"/>
          <w:szCs w:val="28"/>
        </w:rPr>
        <w:lastRenderedPageBreak/>
        <w:t>– обмежене фінансування заходів із модернізації шахтного обладнання та вентиляційних систем;</w:t>
      </w:r>
      <w:r w:rsidRPr="00EB0884">
        <w:rPr>
          <w:rFonts w:ascii="Times New Roman" w:hAnsi="Times New Roman" w:cs="Times New Roman"/>
          <w:sz w:val="28"/>
          <w:szCs w:val="28"/>
        </w:rPr>
        <w:br/>
        <w:t>– недостатній рівень культури безпеки, що виявляється у порушенні норм і правил праці;</w:t>
      </w:r>
      <w:r w:rsidRPr="00EB0884">
        <w:rPr>
          <w:rFonts w:ascii="Times New Roman" w:hAnsi="Times New Roman" w:cs="Times New Roman"/>
          <w:sz w:val="28"/>
          <w:szCs w:val="28"/>
        </w:rPr>
        <w:br/>
        <w:t>– відсутність комплексної сучасної системи ризик-менеджменту, здатної забезпечити прогнозування небезпек і оперативну реакцію на зміну виробничої ситуації.</w:t>
      </w:r>
    </w:p>
    <w:p w14:paraId="524BFBC6"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Порівняння українських показників із міжнародними даними продемонструвало, що провідні вуглевидобувні країни світу (США, Австралія, Німеччина, Польща) значною мірою знизили рівні травматизму завдяки впровадженню сучасних технологій моніторингу небезпечних факторів, високому рівню автоматизації, цифровим системам управління безпекою та чітко структурованим системам оцінки ризиків. Це підтверджує, що одним із ключових резервів підвищення безпеки у вугільних підприємствах України є модернізація підходів до управління ризиками.</w:t>
      </w:r>
    </w:p>
    <w:p w14:paraId="4806C148"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Таким чином, результати аналізу дозволяють стверджувати, що вдосконалення системи ризик-менеджменту на підприємствах вугільної промисловості, зокрема на шахті «Добропільська», є об’єктивною необхідністю, яка повинна базуватися на сучасних методах і підходах до оцінки, попередження та мінімізації виробничих ризиків. Підвищення рівня безпеки праці можливе лише за умови інтеграції технічних, організаційних, економічних та соціально-психологічних заходів, спрямованих на забезпечення системного та всебічного контролю за небезпечними факторами виробництва. Саме ці висновки визначають наукову та практичну основу для побудови подальших розділів дослідження, орієнтованих на розвиток і оптимізацію ризик-менеджменту на базі конкретного підприємства.</w:t>
      </w:r>
    </w:p>
    <w:p w14:paraId="2AEFB460" w14:textId="77777777" w:rsidR="00CE4B31" w:rsidRDefault="00CE4B31" w:rsidP="00CE4B31">
      <w:pPr>
        <w:spacing w:after="0" w:line="360" w:lineRule="auto"/>
        <w:ind w:firstLine="709"/>
        <w:jc w:val="both"/>
        <w:rPr>
          <w:rFonts w:ascii="Times New Roman" w:hAnsi="Times New Roman" w:cs="Times New Roman"/>
          <w:sz w:val="28"/>
          <w:szCs w:val="28"/>
        </w:rPr>
      </w:pPr>
    </w:p>
    <w:p w14:paraId="74059816" w14:textId="77777777" w:rsidR="00CE4B31" w:rsidRDefault="00CE4B31" w:rsidP="00CE4B31">
      <w:pPr>
        <w:spacing w:after="0" w:line="360" w:lineRule="auto"/>
        <w:ind w:firstLine="709"/>
        <w:jc w:val="both"/>
        <w:rPr>
          <w:rFonts w:ascii="Times New Roman" w:hAnsi="Times New Roman" w:cs="Times New Roman"/>
          <w:sz w:val="28"/>
          <w:szCs w:val="28"/>
        </w:rPr>
      </w:pPr>
    </w:p>
    <w:p w14:paraId="7D8AFC68" w14:textId="77777777" w:rsidR="00CE4B31" w:rsidRDefault="00CE4B31" w:rsidP="00CE4B31">
      <w:pPr>
        <w:spacing w:after="0" w:line="360" w:lineRule="auto"/>
        <w:ind w:firstLine="709"/>
        <w:jc w:val="both"/>
        <w:rPr>
          <w:rFonts w:ascii="Times New Roman" w:hAnsi="Times New Roman" w:cs="Times New Roman"/>
          <w:sz w:val="28"/>
          <w:szCs w:val="28"/>
        </w:rPr>
      </w:pPr>
    </w:p>
    <w:p w14:paraId="411EE836" w14:textId="15A8888B" w:rsidR="00EB0884" w:rsidRDefault="00EB0884" w:rsidP="00CE4B31">
      <w:pPr>
        <w:spacing w:after="0" w:line="360" w:lineRule="auto"/>
        <w:ind w:firstLine="709"/>
        <w:jc w:val="center"/>
        <w:rPr>
          <w:rFonts w:ascii="Times New Roman" w:hAnsi="Times New Roman" w:cs="Times New Roman"/>
          <w:b/>
          <w:bCs/>
          <w:sz w:val="28"/>
          <w:szCs w:val="28"/>
        </w:rPr>
      </w:pPr>
      <w:r w:rsidRPr="00EB0884">
        <w:rPr>
          <w:rFonts w:ascii="Times New Roman" w:hAnsi="Times New Roman" w:cs="Times New Roman"/>
          <w:b/>
          <w:bCs/>
          <w:sz w:val="28"/>
          <w:szCs w:val="28"/>
        </w:rPr>
        <w:lastRenderedPageBreak/>
        <w:t>РОЗДІЛ 2. АНАЛІЗ СИСТЕМИ УПРАВЛІННЯ ОХОРОНОЮ ПРАЦІ НА ШАХТІ «ДОБРОПІЛЬСЬКА»</w:t>
      </w:r>
    </w:p>
    <w:p w14:paraId="6485763A" w14:textId="77777777" w:rsidR="00CE4B31" w:rsidRDefault="00CE4B31" w:rsidP="00CE4B31">
      <w:pPr>
        <w:spacing w:after="0" w:line="360" w:lineRule="auto"/>
        <w:ind w:firstLine="709"/>
        <w:jc w:val="center"/>
        <w:rPr>
          <w:rFonts w:ascii="Times New Roman" w:hAnsi="Times New Roman" w:cs="Times New Roman"/>
          <w:b/>
          <w:bCs/>
          <w:sz w:val="28"/>
          <w:szCs w:val="28"/>
        </w:rPr>
      </w:pPr>
    </w:p>
    <w:p w14:paraId="253B0F3D" w14:textId="77777777" w:rsidR="00CE4B31" w:rsidRPr="00EB0884" w:rsidRDefault="00CE4B31" w:rsidP="00CE4B31">
      <w:pPr>
        <w:spacing w:after="0" w:line="360" w:lineRule="auto"/>
        <w:ind w:firstLine="709"/>
        <w:jc w:val="center"/>
        <w:rPr>
          <w:rFonts w:ascii="Times New Roman" w:hAnsi="Times New Roman" w:cs="Times New Roman"/>
          <w:b/>
          <w:bCs/>
          <w:sz w:val="28"/>
          <w:szCs w:val="28"/>
        </w:rPr>
      </w:pPr>
    </w:p>
    <w:p w14:paraId="59BF491D" w14:textId="77777777" w:rsidR="00EB0884" w:rsidRDefault="00EB0884" w:rsidP="00CE4B31">
      <w:pPr>
        <w:spacing w:after="0" w:line="360" w:lineRule="auto"/>
        <w:ind w:firstLine="709"/>
        <w:jc w:val="both"/>
        <w:rPr>
          <w:rFonts w:ascii="Times New Roman" w:hAnsi="Times New Roman" w:cs="Times New Roman"/>
          <w:b/>
          <w:bCs/>
          <w:sz w:val="28"/>
          <w:szCs w:val="28"/>
        </w:rPr>
      </w:pPr>
      <w:r w:rsidRPr="00EB0884">
        <w:rPr>
          <w:rFonts w:ascii="Times New Roman" w:hAnsi="Times New Roman" w:cs="Times New Roman"/>
          <w:b/>
          <w:bCs/>
          <w:sz w:val="28"/>
          <w:szCs w:val="28"/>
        </w:rPr>
        <w:t>2.1. Загальна характеристика підприємства шахти «Добропільська»</w:t>
      </w:r>
    </w:p>
    <w:p w14:paraId="6AF8CCA2" w14:textId="77777777" w:rsidR="00CE4B31" w:rsidRPr="00EB0884" w:rsidRDefault="00CE4B31" w:rsidP="00CE4B31">
      <w:pPr>
        <w:spacing w:after="0" w:line="360" w:lineRule="auto"/>
        <w:ind w:firstLine="709"/>
        <w:jc w:val="both"/>
        <w:rPr>
          <w:rFonts w:ascii="Times New Roman" w:hAnsi="Times New Roman" w:cs="Times New Roman"/>
          <w:b/>
          <w:bCs/>
          <w:sz w:val="28"/>
          <w:szCs w:val="28"/>
        </w:rPr>
      </w:pPr>
    </w:p>
    <w:p w14:paraId="1A64D426"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Шахта «Добропільська» є одним із ключових підприємств вугільної промисловості Донецької області та входить до складу виробничого об’єднання «</w:t>
      </w:r>
      <w:proofErr w:type="spellStart"/>
      <w:r w:rsidRPr="00EB0884">
        <w:rPr>
          <w:rFonts w:ascii="Times New Roman" w:hAnsi="Times New Roman" w:cs="Times New Roman"/>
          <w:sz w:val="28"/>
          <w:szCs w:val="28"/>
        </w:rPr>
        <w:t>Добропіллявугілля</w:t>
      </w:r>
      <w:proofErr w:type="spellEnd"/>
      <w:r w:rsidRPr="00EB0884">
        <w:rPr>
          <w:rFonts w:ascii="Times New Roman" w:hAnsi="Times New Roman" w:cs="Times New Roman"/>
          <w:sz w:val="28"/>
          <w:szCs w:val="28"/>
        </w:rPr>
        <w:t xml:space="preserve">». Вона спеціалізується на видобутку кам’яного вугілля марки </w:t>
      </w:r>
      <w:proofErr w:type="spellStart"/>
      <w:r w:rsidRPr="00EB0884">
        <w:rPr>
          <w:rFonts w:ascii="Times New Roman" w:hAnsi="Times New Roman" w:cs="Times New Roman"/>
          <w:sz w:val="28"/>
          <w:szCs w:val="28"/>
        </w:rPr>
        <w:t>ДГ</w:t>
      </w:r>
      <w:proofErr w:type="spellEnd"/>
      <w:r w:rsidRPr="00EB0884">
        <w:rPr>
          <w:rFonts w:ascii="Times New Roman" w:hAnsi="Times New Roman" w:cs="Times New Roman"/>
          <w:sz w:val="28"/>
          <w:szCs w:val="28"/>
        </w:rPr>
        <w:t xml:space="preserve"> (газове </w:t>
      </w:r>
      <w:proofErr w:type="spellStart"/>
      <w:r w:rsidRPr="00EB0884">
        <w:rPr>
          <w:rFonts w:ascii="Times New Roman" w:hAnsi="Times New Roman" w:cs="Times New Roman"/>
          <w:sz w:val="28"/>
          <w:szCs w:val="28"/>
        </w:rPr>
        <w:t>довгополум’яне</w:t>
      </w:r>
      <w:proofErr w:type="spellEnd"/>
      <w:r w:rsidRPr="00EB0884">
        <w:rPr>
          <w:rFonts w:ascii="Times New Roman" w:hAnsi="Times New Roman" w:cs="Times New Roman"/>
          <w:sz w:val="28"/>
          <w:szCs w:val="28"/>
        </w:rPr>
        <w:t xml:space="preserve">) та </w:t>
      </w:r>
      <w:proofErr w:type="spellStart"/>
      <w:r w:rsidRPr="00EB0884">
        <w:rPr>
          <w:rFonts w:ascii="Times New Roman" w:hAnsi="Times New Roman" w:cs="Times New Roman"/>
          <w:sz w:val="28"/>
          <w:szCs w:val="28"/>
        </w:rPr>
        <w:t>ГЖ</w:t>
      </w:r>
      <w:proofErr w:type="spellEnd"/>
      <w:r w:rsidRPr="00EB0884">
        <w:rPr>
          <w:rFonts w:ascii="Times New Roman" w:hAnsi="Times New Roman" w:cs="Times New Roman"/>
          <w:sz w:val="28"/>
          <w:szCs w:val="28"/>
        </w:rPr>
        <w:t xml:space="preserve"> (газове жирне), що широко використовується в енергетичній та коксохімічній галузях. Підприємство має стратегічне значення для регіону, оскільки забезпечує робочими місцями значну кількість працівників, підтримує соціальну інфраструктуру та формує вагому частину місцевих бюджетних надходжень.</w:t>
      </w:r>
    </w:p>
    <w:p w14:paraId="292B7DE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Історична довідка та розвиток підприємства</w:t>
      </w:r>
    </w:p>
    <w:p w14:paraId="04893D44" w14:textId="34C7946A" w:rsidR="00EB0884" w:rsidRPr="00EB0884" w:rsidRDefault="00EB0884" w:rsidP="00C53BEE">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Шахта введена в експлуатацію у середині ХХ століття з метою нарощування обсягів видобутку якісного енергетичного вугілля у центральному Донбасі. Протягом тривалого періоду діяльності підприємство неодноразово модернізувало технологічне обладнання, розширювало виробничі горизонти, вдосконалювало системи вентиляції та дегазації, а також впроваджувало заходи з підвищення безпеки праці. В останні роки шахта працює в умовах складної соціально-економічної та техногенної ситуації, що характерна для всього вугільного сектору України</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[4].</w:t>
      </w:r>
    </w:p>
    <w:p w14:paraId="20001E5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Геологічні та технічні особливості родовища</w:t>
      </w:r>
    </w:p>
    <w:p w14:paraId="3F98B1C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Шахта «Добропільська» розташована в зоні складної геологічної будови, для якої характерна значна глибина залягання пластів, наявність зон тектонічних порушень, підвищена газоносність та схильність до раптових викидів вугілля й газу. Основні експлуатаційні пласти мають:</w:t>
      </w:r>
    </w:p>
    <w:p w14:paraId="5FE894F4" w14:textId="586F378D" w:rsidR="00EB0884" w:rsidRPr="00CE4B31" w:rsidRDefault="00EB0884" w:rsidP="00CE4B31">
      <w:pPr>
        <w:pStyle w:val="a9"/>
        <w:numPr>
          <w:ilvl w:val="0"/>
          <w:numId w:val="16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глибину розробки: від 550 до 900 м;</w:t>
      </w:r>
    </w:p>
    <w:p w14:paraId="78A72BEE" w14:textId="4122DAB1" w:rsidR="00EB0884" w:rsidRPr="00CE4B31" w:rsidRDefault="00EB0884" w:rsidP="00CE4B31">
      <w:pPr>
        <w:pStyle w:val="a9"/>
        <w:numPr>
          <w:ilvl w:val="0"/>
          <w:numId w:val="16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середню потужність пластів: 0,9–1,6 м;</w:t>
      </w:r>
    </w:p>
    <w:p w14:paraId="404D3AC1" w14:textId="67AE5BE8" w:rsidR="00EB0884" w:rsidRPr="00CE4B31" w:rsidRDefault="00EB0884" w:rsidP="00CE4B31">
      <w:pPr>
        <w:pStyle w:val="a9"/>
        <w:numPr>
          <w:ilvl w:val="0"/>
          <w:numId w:val="16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категорію небезпеки: схильні до вибухів метану та пилу;</w:t>
      </w:r>
    </w:p>
    <w:p w14:paraId="6DD3CA2A" w14:textId="01EF9956" w:rsidR="00EB0884" w:rsidRPr="00CE4B31" w:rsidRDefault="00EB0884" w:rsidP="00CE4B31">
      <w:pPr>
        <w:pStyle w:val="a9"/>
        <w:numPr>
          <w:ilvl w:val="0"/>
          <w:numId w:val="16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 xml:space="preserve">необхідність ведення робіт у спеціальних </w:t>
      </w:r>
      <w:proofErr w:type="spellStart"/>
      <w:r w:rsidRPr="00CE4B31">
        <w:rPr>
          <w:rFonts w:ascii="Times New Roman" w:hAnsi="Times New Roman" w:cs="Times New Roman"/>
          <w:sz w:val="28"/>
          <w:szCs w:val="28"/>
        </w:rPr>
        <w:t>провітрювальних</w:t>
      </w:r>
      <w:proofErr w:type="spellEnd"/>
      <w:r w:rsidRPr="00CE4B31">
        <w:rPr>
          <w:rFonts w:ascii="Times New Roman" w:hAnsi="Times New Roman" w:cs="Times New Roman"/>
          <w:sz w:val="28"/>
          <w:szCs w:val="28"/>
        </w:rPr>
        <w:t xml:space="preserve"> режимах.</w:t>
      </w:r>
    </w:p>
    <w:p w14:paraId="70FF951B"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Складність гірничо-геологічних умов обумовлює високий рівень виробничих ризиків, що потребує посиленого контролю з боку служб охорони праці та гірничо-технічних спеціалістів.</w:t>
      </w:r>
    </w:p>
    <w:p w14:paraId="180823B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Виробнича структура та організація робіт</w:t>
      </w:r>
    </w:p>
    <w:p w14:paraId="0B4F2DE0"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Організаційна структура шахти традиційно включає такі ключові підрозділи:</w:t>
      </w:r>
    </w:p>
    <w:p w14:paraId="779FB0A8"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гірничі дільниці з підготовки та проведення виробок;</w:t>
      </w:r>
    </w:p>
    <w:p w14:paraId="44490568"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очисні дільниці, які забезпечують безпосередній видобуток вугілля;</w:t>
      </w:r>
    </w:p>
    <w:p w14:paraId="406141AB"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дільниця з технічного обслуговування машин та механізмів;</w:t>
      </w:r>
    </w:p>
    <w:p w14:paraId="6E21239F"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дільниця вентиляції та техніки безпеки;</w:t>
      </w:r>
    </w:p>
    <w:p w14:paraId="08607730"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енергетична служба;</w:t>
      </w:r>
    </w:p>
    <w:p w14:paraId="77C9199E"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транспортна служба;</w:t>
      </w:r>
    </w:p>
    <w:p w14:paraId="78E8B08A"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ремонтно-механічний цех;</w:t>
      </w:r>
    </w:p>
    <w:p w14:paraId="11C99EF0" w14:textId="77777777" w:rsidR="00EB0884" w:rsidRPr="00EB0884" w:rsidRDefault="00EB0884" w:rsidP="00CE4B31">
      <w:pPr>
        <w:numPr>
          <w:ilvl w:val="0"/>
          <w:numId w:val="165"/>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служба охорони праці та промислової безпеки.</w:t>
      </w:r>
    </w:p>
    <w:p w14:paraId="7EE319F3" w14:textId="5038D8AE" w:rsidR="00EB0884" w:rsidRPr="00EB0884" w:rsidRDefault="00EB0884" w:rsidP="00C53BEE">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Кількість персоналу коливається залежно від виробничих потреб, однак зазвичай на підприємстві працює до 1800–2200 осіб, з яких понад 60 % зайняті на підземних роботах.</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[5,c.352]</w:t>
      </w:r>
    </w:p>
    <w:p w14:paraId="69678B6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Технологічний цикл видобутку</w:t>
      </w:r>
    </w:p>
    <w:p w14:paraId="445B6EF1"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Основний технологічний процес передбачає такі етапи:</w:t>
      </w:r>
    </w:p>
    <w:p w14:paraId="02BBF7CF" w14:textId="77777777" w:rsidR="00EB0884" w:rsidRPr="00EB0884"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Проведення виробок (створення доступу до робочих зон).</w:t>
      </w:r>
    </w:p>
    <w:p w14:paraId="001E7507" w14:textId="77777777" w:rsidR="00EB0884" w:rsidRPr="00EB0884"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Кріплення та облаштування виробок відповідно до паспортів безпеки.</w:t>
      </w:r>
    </w:p>
    <w:p w14:paraId="2B7C4332" w14:textId="77777777" w:rsidR="00EB0884" w:rsidRPr="00EB0884"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Очисний процес — видобуток вугілля механізованими комплексами.</w:t>
      </w:r>
    </w:p>
    <w:p w14:paraId="592AA1BC" w14:textId="77777777" w:rsidR="00EB0884" w:rsidRPr="00EB0884"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Транспорт вугілля конвеєрними лініями до стовбурів.</w:t>
      </w:r>
    </w:p>
    <w:p w14:paraId="538B8B4D" w14:textId="77777777" w:rsidR="00EB0884" w:rsidRPr="00EB0884"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Підйом корисної копалини на поверхню.</w:t>
      </w:r>
    </w:p>
    <w:p w14:paraId="2B6BF94B" w14:textId="77777777" w:rsidR="00EB0884" w:rsidRPr="00CE4B31" w:rsidRDefault="00EB0884" w:rsidP="00CE4B31">
      <w:pPr>
        <w:numPr>
          <w:ilvl w:val="0"/>
          <w:numId w:val="3"/>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Сортування, збагачення, відвантаження.</w:t>
      </w:r>
    </w:p>
    <w:p w14:paraId="26C5E51C" w14:textId="4F4F6FB8" w:rsidR="008E1F41" w:rsidRPr="00EB0884" w:rsidRDefault="008E1F41" w:rsidP="00CE4B31">
      <w:pPr>
        <w:pStyle w:val="af3"/>
        <w:spacing w:before="0" w:beforeAutospacing="0" w:after="0" w:afterAutospacing="0" w:line="360" w:lineRule="auto"/>
        <w:ind w:firstLine="709"/>
        <w:rPr>
          <w:sz w:val="28"/>
          <w:szCs w:val="28"/>
        </w:rPr>
      </w:pPr>
      <w:r w:rsidRPr="00CE4B31">
        <w:rPr>
          <w:noProof/>
          <w:sz w:val="28"/>
          <w:szCs w:val="28"/>
        </w:rPr>
        <w:lastRenderedPageBreak/>
        <w:drawing>
          <wp:inline distT="0" distB="0" distL="0" distR="0" wp14:anchorId="519F789D" wp14:editId="50E9EE3A">
            <wp:extent cx="5356299" cy="3501405"/>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1011" cy="3504485"/>
                    </a:xfrm>
                    <a:prstGeom prst="rect">
                      <a:avLst/>
                    </a:prstGeom>
                    <a:noFill/>
                    <a:ln>
                      <a:noFill/>
                    </a:ln>
                  </pic:spPr>
                </pic:pic>
              </a:graphicData>
            </a:graphic>
          </wp:inline>
        </w:drawing>
      </w:r>
    </w:p>
    <w:p w14:paraId="5DD7FC4B" w14:textId="40F1223A" w:rsidR="008E1F41" w:rsidRPr="00CE4B31" w:rsidRDefault="008E1F41" w:rsidP="00CE4B31">
      <w:pPr>
        <w:spacing w:after="0" w:line="360" w:lineRule="auto"/>
        <w:ind w:firstLine="709"/>
        <w:jc w:val="center"/>
        <w:rPr>
          <w:rFonts w:ascii="Times New Roman" w:hAnsi="Times New Roman" w:cs="Times New Roman"/>
          <w:i/>
          <w:iCs/>
          <w:sz w:val="28"/>
          <w:szCs w:val="28"/>
        </w:rPr>
      </w:pPr>
      <w:r w:rsidRPr="00CE4B31">
        <w:rPr>
          <w:rFonts w:ascii="Times New Roman" w:hAnsi="Times New Roman" w:cs="Times New Roman"/>
          <w:i/>
          <w:iCs/>
          <w:sz w:val="28"/>
          <w:szCs w:val="28"/>
        </w:rPr>
        <w:t>Рис.1«Динаміка виробничого травматизму на шахті «Добропільська»»</w:t>
      </w:r>
    </w:p>
    <w:p w14:paraId="6A69903C"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Графік відображає зміну рівня виробничого травматизму на шахті «Добропільська» за період 2020–2023 років. Він поданий у вигляді стовпчикової діаграми, де по осі абсцис (X) відображені роки, а по осі ординат (Y) — кількість зареєстрованих нещасних випадків на виробництві.</w:t>
      </w:r>
    </w:p>
    <w:p w14:paraId="6ECF30ED" w14:textId="12BF45D6"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1. Загальна характеристика тенденції</w:t>
      </w:r>
      <w:r w:rsidR="00CE4B31">
        <w:rPr>
          <w:rFonts w:ascii="Times New Roman" w:hAnsi="Times New Roman" w:cs="Times New Roman"/>
          <w:sz w:val="28"/>
          <w:szCs w:val="28"/>
        </w:rPr>
        <w:t>:</w:t>
      </w:r>
    </w:p>
    <w:p w14:paraId="1D94D9DA" w14:textId="1C072988"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Згідно з графічними даними, спостерігається стійка тенденція до зниження рівня травматизму протягом чотирьох років. Кількість випадків поступово зменшується</w:t>
      </w:r>
    </w:p>
    <w:p w14:paraId="28E92765" w14:textId="59D0FB61"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Таке зниження має системний характер, що вказує на певні позитивні зрушення у сфері охорони праці.</w:t>
      </w:r>
    </w:p>
    <w:p w14:paraId="13991241"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2. Розподіл динаміки за роками</w:t>
      </w:r>
    </w:p>
    <w:p w14:paraId="725E02CE"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2020 → 2021</w:t>
      </w:r>
    </w:p>
    <w:p w14:paraId="1B9E85B6"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У 2021 році кількість нещасних випадків зменшилася з 34 до 30 випадків.</w:t>
      </w:r>
      <w:r w:rsidRPr="008E1F41">
        <w:rPr>
          <w:rFonts w:ascii="Times New Roman" w:hAnsi="Times New Roman" w:cs="Times New Roman"/>
          <w:sz w:val="28"/>
          <w:szCs w:val="28"/>
        </w:rPr>
        <w:br/>
        <w:t>Це становить зменшення на 12%, що є досить значним показником.</w:t>
      </w:r>
    </w:p>
    <w:p w14:paraId="2B7C47BF"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Ймовірні причини такого зниження:</w:t>
      </w:r>
    </w:p>
    <w:p w14:paraId="59D93FCE" w14:textId="77777777" w:rsidR="008E1F41" w:rsidRPr="008E1F41" w:rsidRDefault="008E1F41" w:rsidP="00CE4B31">
      <w:pPr>
        <w:numPr>
          <w:ilvl w:val="0"/>
          <w:numId w:val="166"/>
        </w:numPr>
        <w:spacing w:after="0" w:line="360" w:lineRule="auto"/>
        <w:jc w:val="both"/>
        <w:rPr>
          <w:rFonts w:ascii="Times New Roman" w:hAnsi="Times New Roman" w:cs="Times New Roman"/>
          <w:sz w:val="28"/>
          <w:szCs w:val="28"/>
        </w:rPr>
      </w:pPr>
      <w:r w:rsidRPr="008E1F41">
        <w:rPr>
          <w:rFonts w:ascii="Times New Roman" w:hAnsi="Times New Roman" w:cs="Times New Roman"/>
          <w:sz w:val="28"/>
          <w:szCs w:val="28"/>
        </w:rPr>
        <w:t xml:space="preserve">покращення </w:t>
      </w:r>
      <w:proofErr w:type="spellStart"/>
      <w:r w:rsidRPr="008E1F41">
        <w:rPr>
          <w:rFonts w:ascii="Times New Roman" w:hAnsi="Times New Roman" w:cs="Times New Roman"/>
          <w:sz w:val="28"/>
          <w:szCs w:val="28"/>
        </w:rPr>
        <w:t>інструктажної</w:t>
      </w:r>
      <w:proofErr w:type="spellEnd"/>
      <w:r w:rsidRPr="008E1F41">
        <w:rPr>
          <w:rFonts w:ascii="Times New Roman" w:hAnsi="Times New Roman" w:cs="Times New Roman"/>
          <w:sz w:val="28"/>
          <w:szCs w:val="28"/>
        </w:rPr>
        <w:t xml:space="preserve"> діяльності,</w:t>
      </w:r>
    </w:p>
    <w:p w14:paraId="7E719E5E" w14:textId="77777777" w:rsidR="008E1F41" w:rsidRPr="008E1F41" w:rsidRDefault="008E1F41" w:rsidP="00CE4B31">
      <w:pPr>
        <w:numPr>
          <w:ilvl w:val="0"/>
          <w:numId w:val="166"/>
        </w:numPr>
        <w:spacing w:after="0" w:line="360" w:lineRule="auto"/>
        <w:jc w:val="both"/>
        <w:rPr>
          <w:rFonts w:ascii="Times New Roman" w:hAnsi="Times New Roman" w:cs="Times New Roman"/>
          <w:sz w:val="28"/>
          <w:szCs w:val="28"/>
        </w:rPr>
      </w:pPr>
      <w:r w:rsidRPr="008E1F41">
        <w:rPr>
          <w:rFonts w:ascii="Times New Roman" w:hAnsi="Times New Roman" w:cs="Times New Roman"/>
          <w:sz w:val="28"/>
          <w:szCs w:val="28"/>
        </w:rPr>
        <w:t>введення додаткового контролю за небезпечними ділянками,</w:t>
      </w:r>
    </w:p>
    <w:p w14:paraId="05F064EC" w14:textId="35396FFF" w:rsidR="008E1F41" w:rsidRPr="008E1F41" w:rsidRDefault="008E1F41" w:rsidP="00CE4B31">
      <w:pPr>
        <w:numPr>
          <w:ilvl w:val="0"/>
          <w:numId w:val="166"/>
        </w:numPr>
        <w:spacing w:after="0" w:line="360" w:lineRule="auto"/>
        <w:jc w:val="both"/>
        <w:rPr>
          <w:rFonts w:ascii="Times New Roman" w:hAnsi="Times New Roman" w:cs="Times New Roman"/>
          <w:sz w:val="28"/>
          <w:szCs w:val="28"/>
        </w:rPr>
      </w:pPr>
      <w:r w:rsidRPr="008E1F41">
        <w:rPr>
          <w:rFonts w:ascii="Times New Roman" w:hAnsi="Times New Roman" w:cs="Times New Roman"/>
          <w:sz w:val="28"/>
          <w:szCs w:val="28"/>
        </w:rPr>
        <w:lastRenderedPageBreak/>
        <w:t>оновлення частини обладнання.</w:t>
      </w:r>
    </w:p>
    <w:p w14:paraId="725C7504"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2021 → 2022</w:t>
      </w:r>
    </w:p>
    <w:p w14:paraId="60021F00"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У 2022 році спостерігається подальше зниження — до 28 випадків, тобто на 2 випадки менше, ніж у попередньому році.</w:t>
      </w:r>
    </w:p>
    <w:p w14:paraId="6C78604F" w14:textId="12A6F60A"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Це менш різкий спад, що свідчить про стабілізацію ситуації та поступовий ефект від впроваджених заходів.</w:t>
      </w:r>
    </w:p>
    <w:p w14:paraId="61139688"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2022 → 2023</w:t>
      </w:r>
    </w:p>
    <w:p w14:paraId="4782C589" w14:textId="37E2D3DA" w:rsidR="008E1F41" w:rsidRPr="008E1F41" w:rsidRDefault="008E1F41" w:rsidP="00C53BEE">
      <w:pPr>
        <w:spacing w:after="0" w:line="360" w:lineRule="auto"/>
        <w:ind w:firstLine="709"/>
        <w:jc w:val="both"/>
        <w:rPr>
          <w:rFonts w:ascii="Times New Roman" w:hAnsi="Times New Roman" w:cs="Times New Roman"/>
          <w:sz w:val="28"/>
          <w:szCs w:val="28"/>
          <w:lang w:val="en-US"/>
        </w:rPr>
      </w:pPr>
      <w:r w:rsidRPr="008E1F41">
        <w:rPr>
          <w:rFonts w:ascii="Times New Roman" w:hAnsi="Times New Roman" w:cs="Times New Roman"/>
          <w:sz w:val="28"/>
          <w:szCs w:val="28"/>
        </w:rPr>
        <w:t>У 2023 році рівень травматизму знижується до 27 випадків, що є найнижчим показником за весь аналізований період.</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[6,c.55]</w:t>
      </w:r>
    </w:p>
    <w:p w14:paraId="7EE0E258"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Зменшення на 1 випадок може свідчити про те, що подальше зниження травматизму відбувається повільніше через досягнення «насичення» ефекту попередніх заходів.</w:t>
      </w:r>
    </w:p>
    <w:p w14:paraId="632BA0E6" w14:textId="65FF623A" w:rsidR="008E1F41" w:rsidRPr="008E1F41" w:rsidRDefault="008E1F41" w:rsidP="00C53BEE">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noProof/>
          <w:sz w:val="28"/>
          <w:szCs w:val="28"/>
        </w:rPr>
        <w:drawing>
          <wp:inline distT="0" distB="0" distL="0" distR="0" wp14:anchorId="61CC94B4" wp14:editId="06F06F49">
            <wp:extent cx="6120765" cy="40805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14:paraId="07C6DAFB" w14:textId="761B3C40" w:rsidR="008E1F41" w:rsidRPr="00CE4B31" w:rsidRDefault="008E1F41" w:rsidP="00CE4B31">
      <w:pPr>
        <w:spacing w:after="0" w:line="360" w:lineRule="auto"/>
        <w:ind w:firstLine="709"/>
        <w:jc w:val="center"/>
        <w:rPr>
          <w:rFonts w:ascii="Times New Roman" w:hAnsi="Times New Roman" w:cs="Times New Roman"/>
          <w:i/>
          <w:iCs/>
          <w:sz w:val="28"/>
          <w:szCs w:val="28"/>
        </w:rPr>
      </w:pPr>
      <w:r w:rsidRPr="00CE4B31">
        <w:rPr>
          <w:rFonts w:ascii="Times New Roman" w:hAnsi="Times New Roman" w:cs="Times New Roman"/>
          <w:i/>
          <w:iCs/>
          <w:sz w:val="28"/>
          <w:szCs w:val="28"/>
        </w:rPr>
        <w:t>Рис.2</w:t>
      </w:r>
      <w:r w:rsidR="00CE4B31" w:rsidRPr="00CE4B31">
        <w:rPr>
          <w:rFonts w:ascii="Times New Roman" w:hAnsi="Times New Roman" w:cs="Times New Roman"/>
          <w:i/>
          <w:iCs/>
          <w:sz w:val="28"/>
          <w:szCs w:val="28"/>
        </w:rPr>
        <w:t>.Динаміка виробничого травматизму на шахті</w:t>
      </w:r>
    </w:p>
    <w:p w14:paraId="632B8A6B"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Оцінка ефективності системи охорони праці на основі графіка</w:t>
      </w:r>
    </w:p>
    <w:p w14:paraId="186A21C9" w14:textId="77777777" w:rsidR="008E1F41" w:rsidRPr="008E1F41" w:rsidRDefault="008E1F41" w:rsidP="00CE4B31">
      <w:pPr>
        <w:spacing w:after="0" w:line="360" w:lineRule="auto"/>
        <w:jc w:val="both"/>
        <w:rPr>
          <w:rFonts w:ascii="Times New Roman" w:hAnsi="Times New Roman" w:cs="Times New Roman"/>
          <w:sz w:val="28"/>
          <w:szCs w:val="28"/>
        </w:rPr>
      </w:pPr>
      <w:r w:rsidRPr="008E1F41">
        <w:rPr>
          <w:rFonts w:ascii="Times New Roman" w:hAnsi="Times New Roman" w:cs="Times New Roman"/>
          <w:sz w:val="28"/>
          <w:szCs w:val="28"/>
        </w:rPr>
        <w:t xml:space="preserve">На основі представлених даних можна стверджувати, що СУОП на шахті демонструє поступове покращення — зокрема в інженерно-технічному та </w:t>
      </w:r>
      <w:r w:rsidRPr="008E1F41">
        <w:rPr>
          <w:rFonts w:ascii="Times New Roman" w:hAnsi="Times New Roman" w:cs="Times New Roman"/>
          <w:sz w:val="28"/>
          <w:szCs w:val="28"/>
        </w:rPr>
        <w:lastRenderedPageBreak/>
        <w:t>організаційному напрямках. Це підтверджується стабільним щорічним зниженням кількості травм.</w:t>
      </w:r>
    </w:p>
    <w:p w14:paraId="3A9ED99C"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Однак деякі важливі моменти потребують уваги:</w:t>
      </w:r>
    </w:p>
    <w:p w14:paraId="7B0F1B59"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1) Зниження травматизму сповільнюється</w:t>
      </w:r>
    </w:p>
    <w:p w14:paraId="0D9911D5"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Якщо у 2021 році спад був істотним, то в 2022–2023 роках показники зменшуються лише на 1–2 випадки щороку.</w:t>
      </w:r>
    </w:p>
    <w:p w14:paraId="444DCC74"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Це означає, що:</w:t>
      </w:r>
    </w:p>
    <w:p w14:paraId="77A96131" w14:textId="77777777" w:rsidR="008E1F41" w:rsidRPr="00CE4B31" w:rsidRDefault="008E1F41" w:rsidP="00CE4B31">
      <w:pPr>
        <w:pStyle w:val="a9"/>
        <w:numPr>
          <w:ilvl w:val="0"/>
          <w:numId w:val="16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попередні заходи вичерпали свою ефективність,</w:t>
      </w:r>
    </w:p>
    <w:p w14:paraId="380299F3" w14:textId="77777777" w:rsidR="008E1F41" w:rsidRPr="00CE4B31" w:rsidRDefault="008E1F41" w:rsidP="00CE4B31">
      <w:pPr>
        <w:pStyle w:val="a9"/>
        <w:numPr>
          <w:ilvl w:val="0"/>
          <w:numId w:val="16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необхідне впровадження нових, більш інноваційних підходів, таких як ризик-орієнтоване управління та цифрові системи моніторингу.</w:t>
      </w:r>
    </w:p>
    <w:p w14:paraId="56C67450" w14:textId="31DDDEDC" w:rsidR="008E1F41" w:rsidRPr="008E1F41" w:rsidRDefault="008E1F41" w:rsidP="00CE4B31">
      <w:pPr>
        <w:spacing w:after="0" w:line="360" w:lineRule="auto"/>
        <w:ind w:firstLine="709"/>
        <w:rPr>
          <w:rFonts w:ascii="Times New Roman" w:hAnsi="Times New Roman" w:cs="Times New Roman"/>
          <w:sz w:val="28"/>
          <w:szCs w:val="28"/>
        </w:rPr>
      </w:pPr>
      <w:r w:rsidRPr="008E1F41">
        <w:rPr>
          <w:rFonts w:ascii="Times New Roman" w:hAnsi="Times New Roman" w:cs="Times New Roman"/>
          <w:sz w:val="28"/>
          <w:szCs w:val="28"/>
        </w:rPr>
        <w:t>2) Відсутність різких стрибків</w:t>
      </w:r>
      <w:r w:rsidRPr="008E1F41">
        <w:rPr>
          <w:rFonts w:ascii="Times New Roman" w:hAnsi="Times New Roman" w:cs="Times New Roman"/>
          <w:sz w:val="28"/>
          <w:szCs w:val="28"/>
        </w:rPr>
        <w:br/>
        <w:t>Це добре, оскільки свідчить про відсутність критичних аварійних періодів.</w:t>
      </w:r>
    </w:p>
    <w:p w14:paraId="166903E5"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3) Контраст із динамікою профзахворювань</w:t>
      </w:r>
    </w:p>
    <w:p w14:paraId="55C73212"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У поєднанні з даними з іншого графіка видно, що:</w:t>
      </w:r>
    </w:p>
    <w:p w14:paraId="55D8BA20" w14:textId="77777777" w:rsidR="008E1F41" w:rsidRPr="00CE4B31" w:rsidRDefault="008E1F41" w:rsidP="00CE4B31">
      <w:pPr>
        <w:pStyle w:val="a9"/>
        <w:numPr>
          <w:ilvl w:val="0"/>
          <w:numId w:val="16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травматизм ↓</w:t>
      </w:r>
    </w:p>
    <w:p w14:paraId="76693271" w14:textId="77777777" w:rsidR="008E1F41" w:rsidRPr="00CE4B31" w:rsidRDefault="008E1F41" w:rsidP="00CE4B31">
      <w:pPr>
        <w:pStyle w:val="a9"/>
        <w:numPr>
          <w:ilvl w:val="0"/>
          <w:numId w:val="16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профзахворювання ↑</w:t>
      </w:r>
    </w:p>
    <w:p w14:paraId="3CC10A91"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Це означає, що:</w:t>
      </w:r>
    </w:p>
    <w:p w14:paraId="54BF3DB5" w14:textId="77777777" w:rsidR="008E1F41" w:rsidRPr="00CE4B31" w:rsidRDefault="008E1F41" w:rsidP="00CE4B31">
      <w:pPr>
        <w:pStyle w:val="a9"/>
        <w:numPr>
          <w:ilvl w:val="0"/>
          <w:numId w:val="16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підприємство ефективніше контролює гострі небезпеки,</w:t>
      </w:r>
    </w:p>
    <w:p w14:paraId="3DBC9CC5" w14:textId="6E896AF9" w:rsidR="008E1F41" w:rsidRPr="00CE4B31" w:rsidRDefault="008E1F41" w:rsidP="00CE4B31">
      <w:pPr>
        <w:pStyle w:val="a9"/>
        <w:numPr>
          <w:ilvl w:val="0"/>
          <w:numId w:val="16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але гірше справляється з довготривалими шкідливими факторами (пил, шум, вібрація).</w:t>
      </w:r>
      <w:r w:rsidR="00CE4B31" w:rsidRPr="00CE4B31">
        <w:rPr>
          <w:rFonts w:ascii="Times New Roman" w:hAnsi="Times New Roman" w:cs="Times New Roman"/>
          <w:noProof/>
          <w:sz w:val="28"/>
          <w:szCs w:val="28"/>
        </w:rPr>
        <w:t xml:space="preserve"> </w:t>
      </w:r>
    </w:p>
    <w:p w14:paraId="678A0FF7" w14:textId="05E8E985" w:rsidR="008E1F41" w:rsidRPr="00CE4B31" w:rsidRDefault="00CE4B31" w:rsidP="00CE4B31">
      <w:pPr>
        <w:pStyle w:val="af3"/>
        <w:spacing w:before="0" w:beforeAutospacing="0" w:after="0" w:afterAutospacing="0" w:line="360" w:lineRule="auto"/>
        <w:ind w:firstLine="709"/>
        <w:jc w:val="center"/>
        <w:rPr>
          <w:sz w:val="28"/>
          <w:szCs w:val="28"/>
        </w:rPr>
      </w:pPr>
      <w:r w:rsidRPr="00CE4B31">
        <w:rPr>
          <w:noProof/>
          <w:sz w:val="28"/>
          <w:szCs w:val="28"/>
        </w:rPr>
        <w:drawing>
          <wp:inline distT="0" distB="0" distL="0" distR="0" wp14:anchorId="5353472A" wp14:editId="4E11A578">
            <wp:extent cx="4091505" cy="2615609"/>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2148" cy="2628806"/>
                    </a:xfrm>
                    <a:prstGeom prst="rect">
                      <a:avLst/>
                    </a:prstGeom>
                    <a:noFill/>
                    <a:ln>
                      <a:noFill/>
                    </a:ln>
                  </pic:spPr>
                </pic:pic>
              </a:graphicData>
            </a:graphic>
          </wp:inline>
        </w:drawing>
      </w:r>
    </w:p>
    <w:p w14:paraId="4162AE5B" w14:textId="77777777" w:rsidR="008E1F41" w:rsidRPr="008E1F41" w:rsidRDefault="008E1F41" w:rsidP="00CE4B31">
      <w:pPr>
        <w:spacing w:after="0" w:line="360" w:lineRule="auto"/>
        <w:ind w:firstLine="709"/>
        <w:jc w:val="center"/>
        <w:rPr>
          <w:rFonts w:ascii="Times New Roman" w:hAnsi="Times New Roman" w:cs="Times New Roman"/>
          <w:i/>
          <w:iCs/>
          <w:sz w:val="28"/>
          <w:szCs w:val="28"/>
        </w:rPr>
      </w:pPr>
      <w:r w:rsidRPr="00CE4B31">
        <w:rPr>
          <w:rFonts w:ascii="Times New Roman" w:hAnsi="Times New Roman" w:cs="Times New Roman"/>
          <w:i/>
          <w:iCs/>
          <w:sz w:val="28"/>
          <w:szCs w:val="28"/>
        </w:rPr>
        <w:t>Рис.3</w:t>
      </w:r>
      <w:r w:rsidRPr="008E1F41">
        <w:rPr>
          <w:rFonts w:ascii="Times New Roman" w:hAnsi="Times New Roman" w:cs="Times New Roman"/>
          <w:i/>
          <w:iCs/>
          <w:sz w:val="28"/>
          <w:szCs w:val="28"/>
        </w:rPr>
        <w:t>«Зростання професійних захворювань на шахті «Добропільська»»</w:t>
      </w:r>
    </w:p>
    <w:p w14:paraId="56B242B3" w14:textId="21676FEC" w:rsidR="008E1F41" w:rsidRPr="008E1F41" w:rsidRDefault="008E1F4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lastRenderedPageBreak/>
        <w:t>Г</w:t>
      </w:r>
      <w:r w:rsidRPr="008E1F41">
        <w:rPr>
          <w:rFonts w:ascii="Times New Roman" w:hAnsi="Times New Roman" w:cs="Times New Roman"/>
          <w:sz w:val="28"/>
          <w:szCs w:val="28"/>
        </w:rPr>
        <w:t>рафік, представлений у вигляді стовпчикової діаграми, відображає тенденцію розвитку професійної захворюваності на підприємстві протягом трьох останніх років: 2022, 2023 і 2024.</w:t>
      </w:r>
    </w:p>
    <w:p w14:paraId="0FB5AD17"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Основні висновки з графіка:</w:t>
      </w:r>
    </w:p>
    <w:p w14:paraId="47BDF996" w14:textId="77777777" w:rsidR="008E1F41" w:rsidRPr="008E1F41" w:rsidRDefault="008E1F41" w:rsidP="00CE4B31">
      <w:pPr>
        <w:numPr>
          <w:ilvl w:val="0"/>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Загальна тенденція — стабільне зростання профзахворювань.</w:t>
      </w:r>
      <w:r w:rsidRPr="008E1F41">
        <w:rPr>
          <w:rFonts w:ascii="Times New Roman" w:hAnsi="Times New Roman" w:cs="Times New Roman"/>
          <w:sz w:val="28"/>
          <w:szCs w:val="28"/>
        </w:rPr>
        <w:br/>
        <w:t>Кількість випадків збільшується щороку:</w:t>
      </w:r>
    </w:p>
    <w:p w14:paraId="5E1CCC1A"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2022 р. — 18 випадків</w:t>
      </w:r>
    </w:p>
    <w:p w14:paraId="11CEEEC5"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2023 р. — 22 випадки</w:t>
      </w:r>
    </w:p>
    <w:p w14:paraId="4AAAAF91"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2024 р. — 25 випадків</w:t>
      </w:r>
    </w:p>
    <w:p w14:paraId="111E29C4" w14:textId="77777777" w:rsidR="008E1F41" w:rsidRPr="008E1F41" w:rsidRDefault="008E1F41" w:rsidP="00CE4B31">
      <w:pPr>
        <w:numPr>
          <w:ilvl w:val="0"/>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Темп приросту:</w:t>
      </w:r>
    </w:p>
    <w:p w14:paraId="4D3500BF"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2022 → 2023: зростання на 4 випадки (≈ +22%)</w:t>
      </w:r>
    </w:p>
    <w:p w14:paraId="056A703D"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2023 → 2024: зростання на 3 випадки (≈ +14%)</w:t>
      </w:r>
    </w:p>
    <w:p w14:paraId="5F608742" w14:textId="77777777" w:rsidR="008E1F41" w:rsidRPr="008E1F41" w:rsidRDefault="008E1F41" w:rsidP="00CE4B31">
      <w:pPr>
        <w:numPr>
          <w:ilvl w:val="0"/>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Причини зростання (за аналітичною логікою СУОП):</w:t>
      </w:r>
    </w:p>
    <w:p w14:paraId="1531EA89"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Погіршення умов мікроклімату в підземних виробках.</w:t>
      </w:r>
    </w:p>
    <w:p w14:paraId="36FF5167"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Збільшення навантаження на працівників через нестачу кадрового складу.</w:t>
      </w:r>
    </w:p>
    <w:p w14:paraId="7BE2A8C4"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Зношеність обладнання, зокрема вентиляційного.</w:t>
      </w:r>
    </w:p>
    <w:p w14:paraId="41716AED"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Недостатність профілактичних медичних заходів.</w:t>
      </w:r>
    </w:p>
    <w:p w14:paraId="371FEC87"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Підвищення рівня пилу та вібрацій у шахті.</w:t>
      </w:r>
    </w:p>
    <w:p w14:paraId="5EC1B622" w14:textId="77777777" w:rsidR="008E1F41" w:rsidRPr="008E1F41" w:rsidRDefault="008E1F41" w:rsidP="00CE4B31">
      <w:pPr>
        <w:numPr>
          <w:ilvl w:val="0"/>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 xml:space="preserve">Найвищий рівень </w:t>
      </w:r>
      <w:proofErr w:type="spellStart"/>
      <w:r w:rsidRPr="008E1F41">
        <w:rPr>
          <w:rFonts w:ascii="Times New Roman" w:hAnsi="Times New Roman" w:cs="Times New Roman"/>
          <w:sz w:val="28"/>
          <w:szCs w:val="28"/>
        </w:rPr>
        <w:t>профзахворюваності</w:t>
      </w:r>
      <w:proofErr w:type="spellEnd"/>
      <w:r w:rsidRPr="008E1F41">
        <w:rPr>
          <w:rFonts w:ascii="Times New Roman" w:hAnsi="Times New Roman" w:cs="Times New Roman"/>
          <w:sz w:val="28"/>
          <w:szCs w:val="28"/>
        </w:rPr>
        <w:t xml:space="preserve"> — у 2024 році.</w:t>
      </w:r>
      <w:r w:rsidRPr="008E1F41">
        <w:rPr>
          <w:rFonts w:ascii="Times New Roman" w:hAnsi="Times New Roman" w:cs="Times New Roman"/>
          <w:sz w:val="28"/>
          <w:szCs w:val="28"/>
        </w:rPr>
        <w:br/>
        <w:t>Це свідчить про системну проблему, яка потребує:</w:t>
      </w:r>
    </w:p>
    <w:p w14:paraId="48750DF1"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модернізації вентиляційних систем,</w:t>
      </w:r>
    </w:p>
    <w:p w14:paraId="4DA4BD5A"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частішого медичного моніторингу,</w:t>
      </w:r>
    </w:p>
    <w:p w14:paraId="440107A0" w14:textId="77777777" w:rsidR="008E1F41" w:rsidRPr="008E1F41" w:rsidRDefault="008E1F41" w:rsidP="00CE4B31">
      <w:pPr>
        <w:numPr>
          <w:ilvl w:val="1"/>
          <w:numId w:val="44"/>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посилення контролю за дотриманням норм охорони праці.</w:t>
      </w:r>
    </w:p>
    <w:p w14:paraId="768E6E79" w14:textId="77777777" w:rsidR="008E1F41" w:rsidRPr="008E1F41" w:rsidRDefault="008E1F41" w:rsidP="00CE4B31">
      <w:pPr>
        <w:numPr>
          <w:ilvl w:val="0"/>
          <w:numId w:val="44"/>
        </w:numPr>
        <w:spacing w:after="0" w:line="360" w:lineRule="auto"/>
        <w:ind w:left="0" w:firstLine="709"/>
        <w:rPr>
          <w:rFonts w:ascii="Times New Roman" w:hAnsi="Times New Roman" w:cs="Times New Roman"/>
          <w:sz w:val="28"/>
          <w:szCs w:val="28"/>
        </w:rPr>
      </w:pPr>
      <w:r w:rsidRPr="008E1F41">
        <w:rPr>
          <w:rFonts w:ascii="Times New Roman" w:hAnsi="Times New Roman" w:cs="Times New Roman"/>
          <w:sz w:val="28"/>
          <w:szCs w:val="28"/>
        </w:rPr>
        <w:t>Співвідношення з травматизмом:</w:t>
      </w:r>
      <w:r w:rsidRPr="008E1F41">
        <w:rPr>
          <w:rFonts w:ascii="Times New Roman" w:hAnsi="Times New Roman" w:cs="Times New Roman"/>
          <w:sz w:val="28"/>
          <w:szCs w:val="28"/>
        </w:rPr>
        <w:br/>
        <w:t>Професійні захворювання зростають, тоді як травматизм знижується — це означає, що підприємство фокусується на попередженні гострих випадків, але не вирішує хронічні ризики, що є критично важливими в шахтній галузі.</w:t>
      </w:r>
    </w:p>
    <w:p w14:paraId="268F87E6" w14:textId="77777777" w:rsidR="008E1F41" w:rsidRPr="00CE4B31" w:rsidRDefault="008E1F41" w:rsidP="00CE4B31">
      <w:pPr>
        <w:spacing w:after="0" w:line="360" w:lineRule="auto"/>
        <w:ind w:firstLine="709"/>
        <w:jc w:val="both"/>
        <w:rPr>
          <w:rFonts w:ascii="Times New Roman" w:hAnsi="Times New Roman" w:cs="Times New Roman"/>
          <w:sz w:val="28"/>
          <w:szCs w:val="28"/>
        </w:rPr>
      </w:pPr>
    </w:p>
    <w:p w14:paraId="6847706F" w14:textId="710EA019" w:rsidR="00EB0884" w:rsidRPr="00EB0884" w:rsidRDefault="00EB0884" w:rsidP="00C53BEE">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lastRenderedPageBreak/>
        <w:t>Шахта використовує механізовані комплекси типу КД, комбайни «Гірник», кріплення механізованого типу, а також сучасні системи моніторингу параметрів виробничого середовища (концентрація метану, швидкість руху повітря, температура)</w:t>
      </w:r>
      <w:r w:rsidR="00C53BEE" w:rsidRPr="00C53BEE">
        <w:rPr>
          <w:rFonts w:ascii="Times New Roman" w:hAnsi="Times New Roman" w:cs="Times New Roman"/>
          <w:sz w:val="28"/>
          <w:szCs w:val="28"/>
          <w:lang w:val="en-US"/>
        </w:rPr>
        <w:t xml:space="preserve"> </w:t>
      </w:r>
      <w:r w:rsidR="00C53BEE">
        <w:rPr>
          <w:rFonts w:ascii="Times New Roman" w:hAnsi="Times New Roman" w:cs="Times New Roman"/>
          <w:sz w:val="28"/>
          <w:szCs w:val="28"/>
          <w:lang w:val="en-US"/>
        </w:rPr>
        <w:t>[7,c.</w:t>
      </w:r>
      <w:r w:rsidR="00A10251">
        <w:rPr>
          <w:rFonts w:ascii="Times New Roman" w:hAnsi="Times New Roman" w:cs="Times New Roman"/>
          <w:sz w:val="28"/>
          <w:szCs w:val="28"/>
          <w:lang w:val="en-US"/>
        </w:rPr>
        <w:t>32</w:t>
      </w:r>
      <w:r w:rsidR="00C53BEE">
        <w:rPr>
          <w:rFonts w:ascii="Times New Roman" w:hAnsi="Times New Roman" w:cs="Times New Roman"/>
          <w:sz w:val="28"/>
          <w:szCs w:val="28"/>
          <w:lang w:val="en-US"/>
        </w:rPr>
        <w:t>]</w:t>
      </w:r>
      <w:r w:rsidRPr="00EB0884">
        <w:rPr>
          <w:rFonts w:ascii="Times New Roman" w:hAnsi="Times New Roman" w:cs="Times New Roman"/>
          <w:sz w:val="28"/>
          <w:szCs w:val="28"/>
        </w:rPr>
        <w:t>.</w:t>
      </w:r>
    </w:p>
    <w:p w14:paraId="17B1496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Основні виробничі небезпечні фактори на підприємстві</w:t>
      </w:r>
    </w:p>
    <w:p w14:paraId="0759267F"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Шахта «Добропільська» належить до підприємств підвищеної небезпеки. На ній діють такі типові ризики:</w:t>
      </w:r>
    </w:p>
    <w:p w14:paraId="02268D37"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газодинамічні явища (метан, раптові викиди),</w:t>
      </w:r>
    </w:p>
    <w:p w14:paraId="1C041780"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вибухи вугільного пилу,</w:t>
      </w:r>
    </w:p>
    <w:p w14:paraId="64065CE5"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обвалення порід покрівлі,</w:t>
      </w:r>
    </w:p>
    <w:p w14:paraId="6326B467"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висока запиленість повітря,</w:t>
      </w:r>
    </w:p>
    <w:p w14:paraId="5EE3ACE1"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підвищена температура та вологість у глибоких горизонтах,</w:t>
      </w:r>
    </w:p>
    <w:p w14:paraId="5F6C2F4B"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рухомі машини та механізми,</w:t>
      </w:r>
    </w:p>
    <w:p w14:paraId="545F3E3D"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небезпечні електроустановки,</w:t>
      </w:r>
    </w:p>
    <w:p w14:paraId="64E39CE0"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транспортування вантажів,</w:t>
      </w:r>
    </w:p>
    <w:p w14:paraId="0B061ABD" w14:textId="77777777" w:rsidR="00EB0884" w:rsidRPr="00EB0884" w:rsidRDefault="00EB0884" w:rsidP="00CE4B31">
      <w:pPr>
        <w:numPr>
          <w:ilvl w:val="0"/>
          <w:numId w:val="170"/>
        </w:numPr>
        <w:spacing w:after="0" w:line="360" w:lineRule="auto"/>
        <w:jc w:val="both"/>
        <w:rPr>
          <w:rFonts w:ascii="Times New Roman" w:hAnsi="Times New Roman" w:cs="Times New Roman"/>
          <w:sz w:val="28"/>
          <w:szCs w:val="28"/>
        </w:rPr>
      </w:pPr>
      <w:r w:rsidRPr="00EB0884">
        <w:rPr>
          <w:rFonts w:ascii="Times New Roman" w:hAnsi="Times New Roman" w:cs="Times New Roman"/>
          <w:sz w:val="28"/>
          <w:szCs w:val="28"/>
        </w:rPr>
        <w:t>висока фізична напруга підземних робітників.</w:t>
      </w:r>
    </w:p>
    <w:p w14:paraId="043C849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Поєднання цих факторів робить підприємство одним із найскладніших у плані забезпечення охорони праці та промислової безпеки.</w:t>
      </w:r>
    </w:p>
    <w:p w14:paraId="20B6D2E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Система управління та нормативно-правова база діяльності</w:t>
      </w:r>
    </w:p>
    <w:p w14:paraId="20C6613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Шахта функціонує відповідно до:</w:t>
      </w:r>
    </w:p>
    <w:p w14:paraId="758BEDF1"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Кодексу України про надра;</w:t>
      </w:r>
    </w:p>
    <w:p w14:paraId="14341F87"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Закону України «Про охорону праці»;</w:t>
      </w:r>
    </w:p>
    <w:p w14:paraId="2EAA43F4"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гірничого закону України;</w:t>
      </w:r>
    </w:p>
    <w:p w14:paraId="54FDAD2C"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галузевих нормативних документів (Правила безпеки у вугільних шахтах, НПАОП);</w:t>
      </w:r>
    </w:p>
    <w:p w14:paraId="22E96068"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внутрішніх стандартів підприємства;</w:t>
      </w:r>
    </w:p>
    <w:p w14:paraId="6E242D13" w14:textId="77777777" w:rsidR="00EB0884" w:rsidRPr="00CE4B31" w:rsidRDefault="00EB0884" w:rsidP="00CE4B31">
      <w:pPr>
        <w:pStyle w:val="a9"/>
        <w:numPr>
          <w:ilvl w:val="0"/>
          <w:numId w:val="17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 xml:space="preserve">вимог </w:t>
      </w:r>
      <w:proofErr w:type="spellStart"/>
      <w:r w:rsidRPr="00CE4B31">
        <w:rPr>
          <w:rFonts w:ascii="Times New Roman" w:hAnsi="Times New Roman" w:cs="Times New Roman"/>
          <w:sz w:val="28"/>
          <w:szCs w:val="28"/>
        </w:rPr>
        <w:t>Держпраці</w:t>
      </w:r>
      <w:proofErr w:type="spellEnd"/>
      <w:r w:rsidRPr="00CE4B31">
        <w:rPr>
          <w:rFonts w:ascii="Times New Roman" w:hAnsi="Times New Roman" w:cs="Times New Roman"/>
          <w:sz w:val="28"/>
          <w:szCs w:val="28"/>
        </w:rPr>
        <w:t xml:space="preserve"> та ДСНС.</w:t>
      </w:r>
    </w:p>
    <w:p w14:paraId="7CE2340D"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Впроваджена система управління охороною праці включає:</w:t>
      </w:r>
    </w:p>
    <w:p w14:paraId="0CF3C432"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планування заходів;</w:t>
      </w:r>
    </w:p>
    <w:p w14:paraId="7EBA742C"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розподіл відповідальності;</w:t>
      </w:r>
    </w:p>
    <w:p w14:paraId="5207BD29"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навчання персоналу;</w:t>
      </w:r>
    </w:p>
    <w:p w14:paraId="0DF0AD6E"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контроль виробничого середовища;</w:t>
      </w:r>
    </w:p>
    <w:p w14:paraId="653A1F23"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оперативне запобігання аваріям;</w:t>
      </w:r>
    </w:p>
    <w:p w14:paraId="01C97B2D"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управління ризиками;</w:t>
      </w:r>
    </w:p>
    <w:p w14:paraId="298731AF" w14:textId="77777777" w:rsidR="00EB0884" w:rsidRPr="00CE4B31" w:rsidRDefault="00EB0884" w:rsidP="00CE4B31">
      <w:pPr>
        <w:pStyle w:val="a9"/>
        <w:numPr>
          <w:ilvl w:val="0"/>
          <w:numId w:val="17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розслідування інцидентів.</w:t>
      </w:r>
    </w:p>
    <w:p w14:paraId="4289D33A"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Однак ефективність СУОП має значні резерви удосконалення, що буде проаналізовано у наступних підрозділах.</w:t>
      </w:r>
    </w:p>
    <w:p w14:paraId="3C7941F2"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 Поточний рівень розвитку підприємства</w:t>
      </w:r>
    </w:p>
    <w:p w14:paraId="12E3ADA5"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В останні роки через економічні труднощі, зношеність технічної бази та складні гірничі умови підприємство працює в режимі обмежених інвестицій. Це створює додаткові виклики для забезпечення належного рівня безпеки праці, оскільки:</w:t>
      </w:r>
    </w:p>
    <w:p w14:paraId="4389466B" w14:textId="77777777" w:rsidR="00EB0884" w:rsidRPr="00CE4B31" w:rsidRDefault="00EB0884" w:rsidP="00CE4B31">
      <w:pPr>
        <w:pStyle w:val="a9"/>
        <w:numPr>
          <w:ilvl w:val="0"/>
          <w:numId w:val="17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обладнання зношене на 60–75 %,</w:t>
      </w:r>
    </w:p>
    <w:p w14:paraId="045F488C" w14:textId="77777777" w:rsidR="00EB0884" w:rsidRPr="00CE4B31" w:rsidRDefault="00EB0884" w:rsidP="00CE4B31">
      <w:pPr>
        <w:pStyle w:val="a9"/>
        <w:numPr>
          <w:ilvl w:val="0"/>
          <w:numId w:val="17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вентиляційні та дегазаційні системи потребують модернізації,</w:t>
      </w:r>
    </w:p>
    <w:p w14:paraId="566ED5E2" w14:textId="77777777" w:rsidR="00EB0884" w:rsidRPr="00CE4B31" w:rsidRDefault="00EB0884" w:rsidP="00CE4B31">
      <w:pPr>
        <w:pStyle w:val="a9"/>
        <w:numPr>
          <w:ilvl w:val="0"/>
          <w:numId w:val="17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технічне переоснащення проводиться повільними темпами,</w:t>
      </w:r>
    </w:p>
    <w:p w14:paraId="751033B0" w14:textId="77777777" w:rsidR="00EB0884" w:rsidRPr="00CE4B31" w:rsidRDefault="00EB0884" w:rsidP="00CE4B31">
      <w:pPr>
        <w:pStyle w:val="a9"/>
        <w:numPr>
          <w:ilvl w:val="0"/>
          <w:numId w:val="17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 всі шахтні ділянки оснащені сучасними системами автоматичного контролю,</w:t>
      </w:r>
    </w:p>
    <w:p w14:paraId="099BD90F" w14:textId="77777777" w:rsidR="00EB0884" w:rsidRPr="00CE4B31" w:rsidRDefault="00EB0884" w:rsidP="00CE4B31">
      <w:pPr>
        <w:pStyle w:val="a9"/>
        <w:numPr>
          <w:ilvl w:val="0"/>
          <w:numId w:val="17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кадрова структура змінюється через плинність персоналу та відтік висококваліфікованих фахівців.</w:t>
      </w:r>
    </w:p>
    <w:p w14:paraId="3AE2BA24" w14:textId="77777777" w:rsid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Усе це підвищує рівень виробничих ризиків та актуалізує необхідність перегляду й удосконалення системи управління охороною праці.</w:t>
      </w:r>
    </w:p>
    <w:p w14:paraId="3DC182ED" w14:textId="77777777" w:rsidR="00CE4B31" w:rsidRPr="00EB0884" w:rsidRDefault="00CE4B31" w:rsidP="00CE4B31">
      <w:pPr>
        <w:spacing w:after="0" w:line="360" w:lineRule="auto"/>
        <w:ind w:firstLine="709"/>
        <w:jc w:val="both"/>
        <w:rPr>
          <w:rFonts w:ascii="Times New Roman" w:hAnsi="Times New Roman" w:cs="Times New Roman"/>
          <w:sz w:val="28"/>
          <w:szCs w:val="28"/>
        </w:rPr>
      </w:pPr>
    </w:p>
    <w:p w14:paraId="6FC177BC" w14:textId="77777777" w:rsidR="00EB0884" w:rsidRDefault="00EB0884" w:rsidP="00CE4B31">
      <w:pPr>
        <w:spacing w:after="0" w:line="360" w:lineRule="auto"/>
        <w:ind w:firstLine="709"/>
        <w:jc w:val="both"/>
        <w:rPr>
          <w:rFonts w:ascii="Times New Roman" w:hAnsi="Times New Roman" w:cs="Times New Roman"/>
          <w:b/>
          <w:bCs/>
          <w:sz w:val="28"/>
          <w:szCs w:val="28"/>
        </w:rPr>
      </w:pPr>
      <w:r w:rsidRPr="00EB0884">
        <w:rPr>
          <w:rFonts w:ascii="Times New Roman" w:hAnsi="Times New Roman" w:cs="Times New Roman"/>
          <w:b/>
          <w:bCs/>
          <w:sz w:val="28"/>
          <w:szCs w:val="28"/>
        </w:rPr>
        <w:t>2.2. Стан травматизму та професійних захворювань на підприємстві шахти «Добропільська»</w:t>
      </w:r>
    </w:p>
    <w:p w14:paraId="7E0FCB2C" w14:textId="77777777" w:rsidR="00CE4B31" w:rsidRPr="00EB0884" w:rsidRDefault="00CE4B31" w:rsidP="00CE4B31">
      <w:pPr>
        <w:spacing w:after="0" w:line="360" w:lineRule="auto"/>
        <w:ind w:firstLine="709"/>
        <w:jc w:val="both"/>
        <w:rPr>
          <w:rFonts w:ascii="Times New Roman" w:hAnsi="Times New Roman" w:cs="Times New Roman"/>
          <w:b/>
          <w:bCs/>
          <w:sz w:val="28"/>
          <w:szCs w:val="28"/>
        </w:rPr>
      </w:pPr>
    </w:p>
    <w:p w14:paraId="6C1B51EB" w14:textId="715587DF" w:rsidR="00EB0884" w:rsidRPr="00EB0884" w:rsidRDefault="00EB0884" w:rsidP="00A10251">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 xml:space="preserve">Оцінка стану виробничого травматизму та рівня професійної захворюваності на підприємстві вугільної промисловості є одним із ключових напрямів аналізу ефективності функціонування системи управління охороною праці (СУОП). Шахта «Добропільська», як один із провідних видобувних підрозділів регіону, характеризується складними гірничо-геологічними умовами, </w:t>
      </w:r>
      <w:r w:rsidRPr="00EB0884">
        <w:rPr>
          <w:rFonts w:ascii="Times New Roman" w:hAnsi="Times New Roman" w:cs="Times New Roman"/>
          <w:sz w:val="28"/>
          <w:szCs w:val="28"/>
        </w:rPr>
        <w:lastRenderedPageBreak/>
        <w:t>високим рівнем небезпеки виробничого середовища та значною кількістю факторів, що можуть спричинити загрозу життю й здоров’ю працівників. У даному розділі наведено системний аналіз динаміки травматизму, структури нещасних випадків та професійної захворюваності на підприємстві, з визначенням основних причин, тенденцій та проблемних аспектів</w:t>
      </w:r>
      <w:r w:rsidR="00A10251">
        <w:rPr>
          <w:rFonts w:ascii="Times New Roman" w:hAnsi="Times New Roman" w:cs="Times New Roman"/>
          <w:sz w:val="28"/>
          <w:szCs w:val="28"/>
          <w:lang w:val="en-US"/>
        </w:rPr>
        <w:t>[8,c.450].</w:t>
      </w:r>
    </w:p>
    <w:p w14:paraId="1C0E0FD0" w14:textId="3EF2498D"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Загальна характеристика виробничих ризиків, що впливають на травматизм</w:t>
      </w:r>
    </w:p>
    <w:p w14:paraId="6281508A"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Промислове середовище шахти «Добропільська» визначається такими характерними небезпечними та шкідливими факторами:</w:t>
      </w:r>
    </w:p>
    <w:p w14:paraId="15FB9DE5"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наявність підземних гірничих виробок зі складною конфігурацією, що створює ризики обвалів, завалів, падіння породи;</w:t>
      </w:r>
    </w:p>
    <w:p w14:paraId="70E512E9"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високий рівень газоутворення, зокрема метану, що підвищує ймовірність вибухів і загазованості виробок;</w:t>
      </w:r>
    </w:p>
    <w:p w14:paraId="1F1361BE"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наявність шахтного пилу, здатного утворювати вибухонебезпечні суміші та впливати на органи дихання;</w:t>
      </w:r>
    </w:p>
    <w:p w14:paraId="45997B7B"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використання важкого механізованого обладнання (комбайнів, конвеєрів, лебідок, кріпильних систем), що пов’язано з ризиком механічних травм;</w:t>
      </w:r>
    </w:p>
    <w:p w14:paraId="2C230623"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напружені умови праці: обмежені простори, підвищена вологість, висока температура, значне фізичне навантаження;</w:t>
      </w:r>
    </w:p>
    <w:p w14:paraId="56AF2822" w14:textId="77777777" w:rsidR="00EB0884" w:rsidRPr="00CE4B31" w:rsidRDefault="00EB0884" w:rsidP="00CE4B31">
      <w:pPr>
        <w:pStyle w:val="a9"/>
        <w:numPr>
          <w:ilvl w:val="0"/>
          <w:numId w:val="17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інтенсивність транспортних потоків у виробках: контакт працівників з шахтним транспортом створює додаткові загрози наїздів або затиснення.</w:t>
      </w:r>
    </w:p>
    <w:p w14:paraId="18A37BC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Усі ці виробничі фактори формують комплекс ризиків, які безпосередньо впливають на стан травматизму та професійної захворюваності на підприємстві.</w:t>
      </w:r>
    </w:p>
    <w:p w14:paraId="0ABB5A0E" w14:textId="1D1475EE"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Аналіз загального рівня виробничого травматизму</w:t>
      </w:r>
      <w:r w:rsidR="00CE4B31">
        <w:rPr>
          <w:rFonts w:ascii="Times New Roman" w:hAnsi="Times New Roman" w:cs="Times New Roman"/>
          <w:sz w:val="28"/>
          <w:szCs w:val="28"/>
        </w:rPr>
        <w:t>:</w:t>
      </w:r>
    </w:p>
    <w:p w14:paraId="507A7AD1"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Оцінювання травматизму проводиться з урахуванням кількості нещасних випадків, їх тяжкості, структури та видів порушень, що призвели до них.</w:t>
      </w:r>
    </w:p>
    <w:p w14:paraId="05C6727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Для шахти «Добропільська» характерними є такі типи травматизму:</w:t>
      </w:r>
    </w:p>
    <w:p w14:paraId="29218D68"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1. Легкі травми</w:t>
      </w:r>
    </w:p>
    <w:p w14:paraId="073A8A4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Це травми, які не спричиняють тривалих втрат працездатності. Найчастіше пов’язані з:</w:t>
      </w:r>
    </w:p>
    <w:p w14:paraId="6BD781CF" w14:textId="77777777" w:rsidR="00EB0884" w:rsidRPr="00CE4B31" w:rsidRDefault="00EB0884" w:rsidP="00CE4B31">
      <w:pPr>
        <w:pStyle w:val="a9"/>
        <w:numPr>
          <w:ilvl w:val="0"/>
          <w:numId w:val="17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ударами об елементи виробки або обладнання;</w:t>
      </w:r>
    </w:p>
    <w:p w14:paraId="459BCEFF" w14:textId="77777777" w:rsidR="00EB0884" w:rsidRPr="00CE4B31" w:rsidRDefault="00EB0884" w:rsidP="00CE4B31">
      <w:pPr>
        <w:pStyle w:val="a9"/>
        <w:numPr>
          <w:ilvl w:val="0"/>
          <w:numId w:val="17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порушенням правил пересування у підземних виробках;</w:t>
      </w:r>
    </w:p>
    <w:p w14:paraId="0560DC97" w14:textId="77777777" w:rsidR="00EB0884" w:rsidRPr="00CE4B31" w:rsidRDefault="00EB0884" w:rsidP="00CE4B31">
      <w:pPr>
        <w:pStyle w:val="a9"/>
        <w:numPr>
          <w:ilvl w:val="0"/>
          <w:numId w:val="17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механічними ушкодженнями при ручних роботах;</w:t>
      </w:r>
    </w:p>
    <w:p w14:paraId="6FFB3910" w14:textId="77777777" w:rsidR="00EB0884" w:rsidRPr="00CE4B31" w:rsidRDefault="00EB0884" w:rsidP="00CE4B31">
      <w:pPr>
        <w:pStyle w:val="a9"/>
        <w:numPr>
          <w:ilvl w:val="0"/>
          <w:numId w:val="17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мікротравмами під час роботи з інструментом.</w:t>
      </w:r>
    </w:p>
    <w:p w14:paraId="13C8FB1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2. Травми середнього ступеня тяжкості</w:t>
      </w:r>
    </w:p>
    <w:p w14:paraId="2055B14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Найчастіше реєструються у таких випадках:</w:t>
      </w:r>
    </w:p>
    <w:p w14:paraId="127F6177" w14:textId="77777777" w:rsidR="00EB0884" w:rsidRPr="00CE4B31" w:rsidRDefault="00EB0884" w:rsidP="00CE4B31">
      <w:pPr>
        <w:pStyle w:val="a9"/>
        <w:numPr>
          <w:ilvl w:val="0"/>
          <w:numId w:val="17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порушення правил безпечного ведення гірничих робіт;</w:t>
      </w:r>
    </w:p>
    <w:p w14:paraId="3BCAD631" w14:textId="77777777" w:rsidR="00EB0884" w:rsidRPr="00CE4B31" w:rsidRDefault="00EB0884" w:rsidP="00CE4B31">
      <w:pPr>
        <w:pStyle w:val="a9"/>
        <w:numPr>
          <w:ilvl w:val="0"/>
          <w:numId w:val="17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неправильна експлуатація засобів механізації;</w:t>
      </w:r>
    </w:p>
    <w:p w14:paraId="6F87E5F9" w14:textId="77777777" w:rsidR="00EB0884" w:rsidRPr="00CE4B31" w:rsidRDefault="00EB0884" w:rsidP="00CE4B31">
      <w:pPr>
        <w:pStyle w:val="a9"/>
        <w:numPr>
          <w:ilvl w:val="0"/>
          <w:numId w:val="17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недостатній контроль за кріпленням у виробках.</w:t>
      </w:r>
    </w:p>
    <w:p w14:paraId="4B8E68EF"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3. Тяжкі нещасні випадки</w:t>
      </w:r>
    </w:p>
    <w:p w14:paraId="315C6CD2"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Для вугільних шахт саме такі випадки визначають головний рівень небезпеки. Вони зазвичай пов’язані з:</w:t>
      </w:r>
    </w:p>
    <w:p w14:paraId="41C77F84" w14:textId="77777777" w:rsidR="00EB0884" w:rsidRPr="00CE4B31" w:rsidRDefault="00EB0884" w:rsidP="00CE4B31">
      <w:pPr>
        <w:pStyle w:val="a9"/>
        <w:numPr>
          <w:ilvl w:val="0"/>
          <w:numId w:val="17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обвалюванням породи під час проведення вибійних робіт;</w:t>
      </w:r>
    </w:p>
    <w:p w14:paraId="1D73D2E2" w14:textId="77777777" w:rsidR="00EB0884" w:rsidRPr="00CE4B31" w:rsidRDefault="00EB0884" w:rsidP="00CE4B31">
      <w:pPr>
        <w:pStyle w:val="a9"/>
        <w:numPr>
          <w:ilvl w:val="0"/>
          <w:numId w:val="17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наїздом рухомого складу шахтного транспорту;</w:t>
      </w:r>
    </w:p>
    <w:p w14:paraId="7F6DD91A" w14:textId="77777777" w:rsidR="00EB0884" w:rsidRPr="00CE4B31" w:rsidRDefault="00EB0884" w:rsidP="00CE4B31">
      <w:pPr>
        <w:pStyle w:val="a9"/>
        <w:numPr>
          <w:ilvl w:val="0"/>
          <w:numId w:val="17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ураженням електричним струмом на ділянках з підвищеною вологістю;</w:t>
      </w:r>
    </w:p>
    <w:p w14:paraId="342EB2B5" w14:textId="77777777" w:rsidR="00EB0884" w:rsidRPr="00CE4B31" w:rsidRDefault="00EB0884" w:rsidP="00CE4B31">
      <w:pPr>
        <w:pStyle w:val="a9"/>
        <w:numPr>
          <w:ilvl w:val="0"/>
          <w:numId w:val="17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контактами з рухомими частинами обладнання (конвеєри, комбайни);</w:t>
      </w:r>
    </w:p>
    <w:p w14:paraId="7E8A91C2" w14:textId="77777777" w:rsidR="00EB0884" w:rsidRPr="00CE4B31" w:rsidRDefault="00EB0884" w:rsidP="00CE4B31">
      <w:pPr>
        <w:pStyle w:val="a9"/>
        <w:numPr>
          <w:ilvl w:val="0"/>
          <w:numId w:val="177"/>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аварійними ситуаціями, пов’язаними з газом або пилом.</w:t>
      </w:r>
    </w:p>
    <w:p w14:paraId="2506AEAC"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4. Групові нещасні випадки</w:t>
      </w:r>
    </w:p>
    <w:p w14:paraId="0C67C53E"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На шахті групові випадки трапляються рідше, але вони мають значний суспільний резонанс. Їх причинами здебільшого є:</w:t>
      </w:r>
    </w:p>
    <w:p w14:paraId="04069D51" w14:textId="77777777" w:rsidR="00EB0884" w:rsidRPr="00CE4B31" w:rsidRDefault="00EB0884" w:rsidP="00CE4B31">
      <w:pPr>
        <w:pStyle w:val="a9"/>
        <w:numPr>
          <w:ilvl w:val="0"/>
          <w:numId w:val="17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одночасне перебування декількох працівників у небезпечній зоні;</w:t>
      </w:r>
    </w:p>
    <w:p w14:paraId="0CCDCBF9" w14:textId="77777777" w:rsidR="00EB0884" w:rsidRPr="00CE4B31" w:rsidRDefault="00EB0884" w:rsidP="00CE4B31">
      <w:pPr>
        <w:pStyle w:val="a9"/>
        <w:numPr>
          <w:ilvl w:val="0"/>
          <w:numId w:val="17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помилки в організації робіт;</w:t>
      </w:r>
    </w:p>
    <w:p w14:paraId="4E16D4FD" w14:textId="77777777" w:rsidR="00EB0884" w:rsidRPr="00CE4B31" w:rsidRDefault="00EB0884" w:rsidP="00CE4B31">
      <w:pPr>
        <w:pStyle w:val="a9"/>
        <w:numPr>
          <w:ilvl w:val="0"/>
          <w:numId w:val="17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несправність обладнання чи кріплення.</w:t>
      </w:r>
    </w:p>
    <w:p w14:paraId="5F38BD2D" w14:textId="4AB846B6"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Динаміка виробничого травматизму за останні роки</w:t>
      </w:r>
    </w:p>
    <w:p w14:paraId="1EBE4323"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Динаміка травматизму дозволяє встановити тенденції та ефективність заходів підприємства. Як правило, аналіз проводиться:</w:t>
      </w:r>
    </w:p>
    <w:p w14:paraId="04225CC0" w14:textId="77777777" w:rsidR="00EB0884" w:rsidRPr="00CE4B31" w:rsidRDefault="00EB0884" w:rsidP="00CE4B31">
      <w:pPr>
        <w:pStyle w:val="a9"/>
        <w:numPr>
          <w:ilvl w:val="0"/>
          <w:numId w:val="17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у річному розрізі, з фіксацією загальної кількості випадків;</w:t>
      </w:r>
    </w:p>
    <w:p w14:paraId="354CECB8" w14:textId="77777777" w:rsidR="00EB0884" w:rsidRPr="00CE4B31" w:rsidRDefault="00EB0884" w:rsidP="00CE4B31">
      <w:pPr>
        <w:pStyle w:val="a9"/>
        <w:numPr>
          <w:ilvl w:val="0"/>
          <w:numId w:val="17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за категоріями тяжкості;</w:t>
      </w:r>
    </w:p>
    <w:p w14:paraId="632226CF" w14:textId="77777777" w:rsidR="00EB0884" w:rsidRPr="00CE4B31" w:rsidRDefault="00EB0884" w:rsidP="00CE4B31">
      <w:pPr>
        <w:pStyle w:val="a9"/>
        <w:numPr>
          <w:ilvl w:val="0"/>
          <w:numId w:val="17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за виробничими дільницями (очисні, підготовчі, транспортні, допоміжні дільниці);</w:t>
      </w:r>
    </w:p>
    <w:p w14:paraId="3037B67B" w14:textId="77777777" w:rsidR="00EB0884" w:rsidRPr="00CE4B31" w:rsidRDefault="00EB0884" w:rsidP="00CE4B31">
      <w:pPr>
        <w:pStyle w:val="a9"/>
        <w:numPr>
          <w:ilvl w:val="0"/>
          <w:numId w:val="179"/>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за видами робіт, що породжують найбільшу кількість травм.</w:t>
      </w:r>
    </w:p>
    <w:p w14:paraId="64605A02"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Узагальнена тенденція, характерна для більшості шахт Донбасу і релевантна для шахти «Добропільська»:</w:t>
      </w:r>
    </w:p>
    <w:p w14:paraId="5F69E9F3" w14:textId="77777777" w:rsidR="00EB0884" w:rsidRPr="00EB0884" w:rsidRDefault="00EB0884" w:rsidP="00CE4B31">
      <w:pPr>
        <w:numPr>
          <w:ilvl w:val="0"/>
          <w:numId w:val="14"/>
        </w:numPr>
        <w:spacing w:after="0" w:line="360" w:lineRule="auto"/>
        <w:ind w:left="0" w:firstLine="709"/>
        <w:rPr>
          <w:rFonts w:ascii="Times New Roman" w:hAnsi="Times New Roman" w:cs="Times New Roman"/>
          <w:sz w:val="28"/>
          <w:szCs w:val="28"/>
        </w:rPr>
      </w:pPr>
      <w:r w:rsidRPr="00EB0884">
        <w:rPr>
          <w:rFonts w:ascii="Times New Roman" w:hAnsi="Times New Roman" w:cs="Times New Roman"/>
          <w:sz w:val="28"/>
          <w:szCs w:val="28"/>
        </w:rPr>
        <w:t>Зменшення загального числа легких травм</w:t>
      </w:r>
      <w:r w:rsidRPr="00EB0884">
        <w:rPr>
          <w:rFonts w:ascii="Times New Roman" w:hAnsi="Times New Roman" w:cs="Times New Roman"/>
          <w:sz w:val="28"/>
          <w:szCs w:val="28"/>
        </w:rPr>
        <w:br/>
        <w:t>Це пов’язують із покращенням навчання та посиленням контролю за виконанням інструкцій.</w:t>
      </w:r>
    </w:p>
    <w:p w14:paraId="7D40E657" w14:textId="77777777" w:rsidR="00EB0884" w:rsidRPr="00EB0884" w:rsidRDefault="00EB0884" w:rsidP="00CE4B31">
      <w:pPr>
        <w:numPr>
          <w:ilvl w:val="0"/>
          <w:numId w:val="14"/>
        </w:numPr>
        <w:spacing w:after="0" w:line="360" w:lineRule="auto"/>
        <w:ind w:left="0" w:firstLine="709"/>
        <w:rPr>
          <w:rFonts w:ascii="Times New Roman" w:hAnsi="Times New Roman" w:cs="Times New Roman"/>
          <w:sz w:val="28"/>
          <w:szCs w:val="28"/>
        </w:rPr>
      </w:pPr>
      <w:r w:rsidRPr="00EB0884">
        <w:rPr>
          <w:rFonts w:ascii="Times New Roman" w:hAnsi="Times New Roman" w:cs="Times New Roman"/>
          <w:sz w:val="28"/>
          <w:szCs w:val="28"/>
        </w:rPr>
        <w:t>Стабільний рівень травм середньої тяжкості</w:t>
      </w:r>
      <w:r w:rsidRPr="00EB0884">
        <w:rPr>
          <w:rFonts w:ascii="Times New Roman" w:hAnsi="Times New Roman" w:cs="Times New Roman"/>
          <w:sz w:val="28"/>
          <w:szCs w:val="28"/>
        </w:rPr>
        <w:br/>
        <w:t>Пов'язаний із хронічним технічним зносом обладнання та складністю гірничих умов.</w:t>
      </w:r>
    </w:p>
    <w:p w14:paraId="3DD19A5B" w14:textId="77777777" w:rsidR="00EB0884" w:rsidRPr="00EB0884" w:rsidRDefault="00EB0884" w:rsidP="00CE4B31">
      <w:pPr>
        <w:numPr>
          <w:ilvl w:val="0"/>
          <w:numId w:val="14"/>
        </w:numPr>
        <w:spacing w:after="0" w:line="360" w:lineRule="auto"/>
        <w:ind w:left="0" w:firstLine="709"/>
        <w:rPr>
          <w:rFonts w:ascii="Times New Roman" w:hAnsi="Times New Roman" w:cs="Times New Roman"/>
          <w:sz w:val="28"/>
          <w:szCs w:val="28"/>
        </w:rPr>
      </w:pPr>
      <w:r w:rsidRPr="00EB0884">
        <w:rPr>
          <w:rFonts w:ascii="Times New Roman" w:hAnsi="Times New Roman" w:cs="Times New Roman"/>
          <w:sz w:val="28"/>
          <w:szCs w:val="28"/>
        </w:rPr>
        <w:t>Поодинокі, але системно небезпечні тяжкі випадки</w:t>
      </w:r>
      <w:r w:rsidRPr="00EB0884">
        <w:rPr>
          <w:rFonts w:ascii="Times New Roman" w:hAnsi="Times New Roman" w:cs="Times New Roman"/>
          <w:sz w:val="28"/>
          <w:szCs w:val="28"/>
        </w:rPr>
        <w:br/>
        <w:t xml:space="preserve">Найчастіше </w:t>
      </w:r>
      <w:proofErr w:type="spellStart"/>
      <w:r w:rsidRPr="00EB0884">
        <w:rPr>
          <w:rFonts w:ascii="Times New Roman" w:hAnsi="Times New Roman" w:cs="Times New Roman"/>
          <w:sz w:val="28"/>
          <w:szCs w:val="28"/>
        </w:rPr>
        <w:t>зосереджені</w:t>
      </w:r>
      <w:proofErr w:type="spellEnd"/>
      <w:r w:rsidRPr="00EB0884">
        <w:rPr>
          <w:rFonts w:ascii="Times New Roman" w:hAnsi="Times New Roman" w:cs="Times New Roman"/>
          <w:sz w:val="28"/>
          <w:szCs w:val="28"/>
        </w:rPr>
        <w:t xml:space="preserve"> в очисних </w:t>
      </w:r>
      <w:proofErr w:type="spellStart"/>
      <w:r w:rsidRPr="00EB0884">
        <w:rPr>
          <w:rFonts w:ascii="Times New Roman" w:hAnsi="Times New Roman" w:cs="Times New Roman"/>
          <w:sz w:val="28"/>
          <w:szCs w:val="28"/>
        </w:rPr>
        <w:t>вибоях</w:t>
      </w:r>
      <w:proofErr w:type="spellEnd"/>
      <w:r w:rsidRPr="00EB0884">
        <w:rPr>
          <w:rFonts w:ascii="Times New Roman" w:hAnsi="Times New Roman" w:cs="Times New Roman"/>
          <w:sz w:val="28"/>
          <w:szCs w:val="28"/>
        </w:rPr>
        <w:t xml:space="preserve"> та на дільницях з інтенсивним рухом транспорту.</w:t>
      </w:r>
    </w:p>
    <w:p w14:paraId="2D1B6D8D" w14:textId="77777777" w:rsidR="00EB0884" w:rsidRPr="00EB0884" w:rsidRDefault="00EB0884" w:rsidP="00CE4B31">
      <w:pPr>
        <w:numPr>
          <w:ilvl w:val="0"/>
          <w:numId w:val="14"/>
        </w:numPr>
        <w:spacing w:after="0" w:line="360" w:lineRule="auto"/>
        <w:ind w:left="0" w:firstLine="709"/>
        <w:rPr>
          <w:rFonts w:ascii="Times New Roman" w:hAnsi="Times New Roman" w:cs="Times New Roman"/>
          <w:sz w:val="28"/>
          <w:szCs w:val="28"/>
        </w:rPr>
      </w:pPr>
      <w:r w:rsidRPr="00EB0884">
        <w:rPr>
          <w:rFonts w:ascii="Times New Roman" w:hAnsi="Times New Roman" w:cs="Times New Roman"/>
          <w:sz w:val="28"/>
          <w:szCs w:val="28"/>
        </w:rPr>
        <w:t>Висока частка травм через людський фактор</w:t>
      </w:r>
      <w:r w:rsidRPr="00EB0884">
        <w:rPr>
          <w:rFonts w:ascii="Times New Roman" w:hAnsi="Times New Roman" w:cs="Times New Roman"/>
          <w:sz w:val="28"/>
          <w:szCs w:val="28"/>
        </w:rPr>
        <w:br/>
        <w:t>За статистикою галузі, до 70% усіх травм пов’язані з:</w:t>
      </w:r>
    </w:p>
    <w:p w14:paraId="1046818F" w14:textId="77777777" w:rsidR="00EB0884" w:rsidRPr="00EB0884" w:rsidRDefault="00EB0884" w:rsidP="00CE4B31">
      <w:pPr>
        <w:numPr>
          <w:ilvl w:val="1"/>
          <w:numId w:val="14"/>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порушенням технологічної дисципліни,</w:t>
      </w:r>
    </w:p>
    <w:p w14:paraId="7BE4FB6D" w14:textId="77777777" w:rsidR="00EB0884" w:rsidRPr="00EB0884" w:rsidRDefault="00EB0884" w:rsidP="00CE4B31">
      <w:pPr>
        <w:numPr>
          <w:ilvl w:val="1"/>
          <w:numId w:val="14"/>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недотриманням правил охорони праці,</w:t>
      </w:r>
    </w:p>
    <w:p w14:paraId="1A8E7272" w14:textId="77777777" w:rsidR="00EB0884" w:rsidRPr="00EB0884" w:rsidRDefault="00EB0884" w:rsidP="00CE4B31">
      <w:pPr>
        <w:numPr>
          <w:ilvl w:val="1"/>
          <w:numId w:val="14"/>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недостатнім контролем керівників робіт,</w:t>
      </w:r>
    </w:p>
    <w:p w14:paraId="65C93DFA" w14:textId="77777777" w:rsidR="00EB0884" w:rsidRPr="00EB0884" w:rsidRDefault="00EB0884" w:rsidP="00CE4B31">
      <w:pPr>
        <w:numPr>
          <w:ilvl w:val="1"/>
          <w:numId w:val="14"/>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низьким рівнем індивідуальної безпеки.</w:t>
      </w:r>
    </w:p>
    <w:p w14:paraId="78310DB4" w14:textId="259B721C"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Класифікація причин виникнення травматизму</w:t>
      </w:r>
    </w:p>
    <w:p w14:paraId="0CE7B82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Причини травматизму можна розподілити за кількома групами:</w:t>
      </w:r>
    </w:p>
    <w:p w14:paraId="308FF966"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1. Організаційні причини</w:t>
      </w:r>
    </w:p>
    <w:p w14:paraId="1E5F7A00" w14:textId="77777777" w:rsidR="00EB0884" w:rsidRPr="00CE4B31" w:rsidRDefault="00EB0884" w:rsidP="00CE4B31">
      <w:pPr>
        <w:pStyle w:val="a9"/>
        <w:numPr>
          <w:ilvl w:val="0"/>
          <w:numId w:val="180"/>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відсутність системного контролю за виконанням інструкцій;</w:t>
      </w:r>
    </w:p>
    <w:p w14:paraId="4FD81177" w14:textId="77777777" w:rsidR="00EB0884" w:rsidRPr="00CE4B31" w:rsidRDefault="00EB0884" w:rsidP="00CE4B31">
      <w:pPr>
        <w:pStyle w:val="a9"/>
        <w:numPr>
          <w:ilvl w:val="0"/>
          <w:numId w:val="180"/>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недосконале планування гірничих робіт;</w:t>
      </w:r>
    </w:p>
    <w:p w14:paraId="2F22D64D" w14:textId="77777777" w:rsidR="00EB0884" w:rsidRPr="00CE4B31" w:rsidRDefault="00EB0884" w:rsidP="00CE4B31">
      <w:pPr>
        <w:pStyle w:val="a9"/>
        <w:numPr>
          <w:ilvl w:val="0"/>
          <w:numId w:val="180"/>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недостатня ефективність СУОП;</w:t>
      </w:r>
    </w:p>
    <w:p w14:paraId="66841A2B" w14:textId="77777777" w:rsidR="00EB0884" w:rsidRPr="00CE4B31" w:rsidRDefault="00EB0884" w:rsidP="00CE4B31">
      <w:pPr>
        <w:pStyle w:val="a9"/>
        <w:numPr>
          <w:ilvl w:val="0"/>
          <w:numId w:val="180"/>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формальний підхід до проведення інструктажів;</w:t>
      </w:r>
    </w:p>
    <w:p w14:paraId="74ECC76C" w14:textId="45413EE1" w:rsidR="00EB0884" w:rsidRPr="00A10251" w:rsidRDefault="00EB0884" w:rsidP="00A10251">
      <w:pPr>
        <w:spacing w:after="0" w:line="360" w:lineRule="auto"/>
        <w:ind w:firstLine="709"/>
        <w:jc w:val="both"/>
        <w:rPr>
          <w:rFonts w:ascii="Times New Roman" w:hAnsi="Times New Roman" w:cs="Times New Roman"/>
          <w:sz w:val="28"/>
          <w:szCs w:val="28"/>
          <w:lang w:val="en-US"/>
        </w:rPr>
      </w:pPr>
      <w:r w:rsidRPr="00CE4B31">
        <w:rPr>
          <w:rFonts w:ascii="Times New Roman" w:hAnsi="Times New Roman" w:cs="Times New Roman"/>
          <w:sz w:val="28"/>
          <w:szCs w:val="28"/>
        </w:rPr>
        <w:t>занижені вимоги до контролю технічного стану обладнання</w:t>
      </w:r>
      <w:r w:rsidR="00A10251">
        <w:rPr>
          <w:rFonts w:ascii="Times New Roman" w:hAnsi="Times New Roman" w:cs="Times New Roman"/>
          <w:sz w:val="28"/>
          <w:szCs w:val="28"/>
          <w:lang w:val="en-US"/>
        </w:rPr>
        <w:t>[9,c.78].</w:t>
      </w:r>
    </w:p>
    <w:p w14:paraId="3AAB785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2. Технічні причини</w:t>
      </w:r>
    </w:p>
    <w:p w14:paraId="5F34700E" w14:textId="77777777" w:rsidR="00EB0884" w:rsidRPr="00CE4B31" w:rsidRDefault="00EB0884" w:rsidP="00CE4B31">
      <w:pPr>
        <w:pStyle w:val="a9"/>
        <w:numPr>
          <w:ilvl w:val="0"/>
          <w:numId w:val="18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зношеність машин і механізмів;</w:t>
      </w:r>
    </w:p>
    <w:p w14:paraId="79BBA9BE" w14:textId="77777777" w:rsidR="00EB0884" w:rsidRPr="00CE4B31" w:rsidRDefault="00EB0884" w:rsidP="00CE4B31">
      <w:pPr>
        <w:pStyle w:val="a9"/>
        <w:numPr>
          <w:ilvl w:val="0"/>
          <w:numId w:val="18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порушення норм кріплення виробок;</w:t>
      </w:r>
    </w:p>
    <w:p w14:paraId="2F6BC401" w14:textId="77777777" w:rsidR="00EB0884" w:rsidRPr="00CE4B31" w:rsidRDefault="00EB0884" w:rsidP="00CE4B31">
      <w:pPr>
        <w:pStyle w:val="a9"/>
        <w:numPr>
          <w:ilvl w:val="0"/>
          <w:numId w:val="18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відсутність достатнього освітлення;</w:t>
      </w:r>
    </w:p>
    <w:p w14:paraId="544B1615" w14:textId="77777777" w:rsidR="00EB0884" w:rsidRPr="00CE4B31" w:rsidRDefault="00EB0884" w:rsidP="00CE4B31">
      <w:pPr>
        <w:pStyle w:val="a9"/>
        <w:numPr>
          <w:ilvl w:val="0"/>
          <w:numId w:val="18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несправність засобів захисту;</w:t>
      </w:r>
    </w:p>
    <w:p w14:paraId="5F9AF48D" w14:textId="77777777" w:rsidR="00EB0884" w:rsidRPr="00CE4B31" w:rsidRDefault="00EB0884" w:rsidP="00CE4B31">
      <w:pPr>
        <w:pStyle w:val="a9"/>
        <w:numPr>
          <w:ilvl w:val="0"/>
          <w:numId w:val="181"/>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 xml:space="preserve">недостатнє </w:t>
      </w:r>
      <w:proofErr w:type="spellStart"/>
      <w:r w:rsidRPr="00CE4B31">
        <w:rPr>
          <w:rFonts w:ascii="Times New Roman" w:hAnsi="Times New Roman" w:cs="Times New Roman"/>
          <w:sz w:val="28"/>
          <w:szCs w:val="28"/>
        </w:rPr>
        <w:t>пилопригнічення</w:t>
      </w:r>
      <w:proofErr w:type="spellEnd"/>
      <w:r w:rsidRPr="00CE4B31">
        <w:rPr>
          <w:rFonts w:ascii="Times New Roman" w:hAnsi="Times New Roman" w:cs="Times New Roman"/>
          <w:sz w:val="28"/>
          <w:szCs w:val="28"/>
        </w:rPr>
        <w:t xml:space="preserve"> та вентиляція.</w:t>
      </w:r>
    </w:p>
    <w:p w14:paraId="56A4A5A8"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3. Психофізіологічні причини</w:t>
      </w:r>
    </w:p>
    <w:p w14:paraId="0573EF1C" w14:textId="77777777" w:rsidR="00EB0884" w:rsidRPr="00CE4B31" w:rsidRDefault="00EB0884" w:rsidP="00CE4B31">
      <w:pPr>
        <w:pStyle w:val="a9"/>
        <w:numPr>
          <w:ilvl w:val="0"/>
          <w:numId w:val="18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перевтома працівників через значне фізичне навантаження;</w:t>
      </w:r>
    </w:p>
    <w:p w14:paraId="4BA8A6D0" w14:textId="77777777" w:rsidR="00EB0884" w:rsidRPr="00CE4B31" w:rsidRDefault="00EB0884" w:rsidP="00CE4B31">
      <w:pPr>
        <w:pStyle w:val="a9"/>
        <w:numPr>
          <w:ilvl w:val="0"/>
          <w:numId w:val="18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зниження уваги через психологічний стрес;</w:t>
      </w:r>
    </w:p>
    <w:p w14:paraId="201468C2" w14:textId="77777777" w:rsidR="00EB0884" w:rsidRPr="00CE4B31" w:rsidRDefault="00EB0884" w:rsidP="00CE4B31">
      <w:pPr>
        <w:pStyle w:val="a9"/>
        <w:numPr>
          <w:ilvl w:val="0"/>
          <w:numId w:val="182"/>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індивідуальні порушення дисципліни та недооцінка ризиків.</w:t>
      </w:r>
    </w:p>
    <w:p w14:paraId="4A03A33B"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4. Природно-техногенні фактори</w:t>
      </w:r>
    </w:p>
    <w:p w14:paraId="0899F696" w14:textId="77777777" w:rsidR="00EB0884" w:rsidRPr="00CE4B31" w:rsidRDefault="00EB0884" w:rsidP="00CE4B31">
      <w:pPr>
        <w:pStyle w:val="a9"/>
        <w:numPr>
          <w:ilvl w:val="0"/>
          <w:numId w:val="18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несподівані зміни гірничого тиску;</w:t>
      </w:r>
    </w:p>
    <w:p w14:paraId="15959E67" w14:textId="77777777" w:rsidR="00EB0884" w:rsidRPr="00CE4B31" w:rsidRDefault="00EB0884" w:rsidP="00CE4B31">
      <w:pPr>
        <w:pStyle w:val="a9"/>
        <w:numPr>
          <w:ilvl w:val="0"/>
          <w:numId w:val="18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раптові викиди породи та газу;</w:t>
      </w:r>
    </w:p>
    <w:p w14:paraId="02A7FE61" w14:textId="77777777" w:rsidR="00CE4B31" w:rsidRDefault="00EB0884" w:rsidP="00CE4B31">
      <w:pPr>
        <w:pStyle w:val="a9"/>
        <w:numPr>
          <w:ilvl w:val="0"/>
          <w:numId w:val="183"/>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обводнення виробок.</w:t>
      </w:r>
    </w:p>
    <w:p w14:paraId="2DF5E15E" w14:textId="77777777" w:rsidR="00CE4B31" w:rsidRDefault="00CE4B31" w:rsidP="00CE4B31">
      <w:pPr>
        <w:spacing w:after="0" w:line="360" w:lineRule="auto"/>
        <w:ind w:firstLine="709"/>
        <w:jc w:val="both"/>
        <w:rPr>
          <w:rFonts w:ascii="Times New Roman" w:hAnsi="Times New Roman" w:cs="Times New Roman"/>
          <w:b/>
          <w:bCs/>
          <w:sz w:val="28"/>
          <w:szCs w:val="28"/>
        </w:rPr>
      </w:pPr>
    </w:p>
    <w:p w14:paraId="3FBFF596" w14:textId="45000CBF" w:rsidR="00EB0884" w:rsidRPr="00CE4B31" w:rsidRDefault="00EB0884" w:rsidP="00CE4B31">
      <w:pPr>
        <w:spacing w:after="0" w:line="360" w:lineRule="auto"/>
        <w:ind w:firstLine="709"/>
        <w:jc w:val="both"/>
        <w:rPr>
          <w:rFonts w:ascii="Times New Roman" w:hAnsi="Times New Roman" w:cs="Times New Roman"/>
          <w:b/>
          <w:bCs/>
          <w:sz w:val="28"/>
          <w:szCs w:val="28"/>
        </w:rPr>
      </w:pPr>
      <w:r w:rsidRPr="00EB0884">
        <w:rPr>
          <w:rFonts w:ascii="Times New Roman" w:hAnsi="Times New Roman" w:cs="Times New Roman"/>
          <w:b/>
          <w:bCs/>
          <w:sz w:val="28"/>
          <w:szCs w:val="28"/>
        </w:rPr>
        <w:t>2.3. Аналіз ефективності функціонування системи управління охороною праці (СУОП) на підприємстві</w:t>
      </w:r>
    </w:p>
    <w:p w14:paraId="1E97EA31" w14:textId="77777777" w:rsidR="00CE4B31" w:rsidRPr="00EB0884" w:rsidRDefault="00CE4B31" w:rsidP="00CE4B31">
      <w:pPr>
        <w:spacing w:after="0" w:line="360" w:lineRule="auto"/>
        <w:ind w:firstLine="709"/>
        <w:jc w:val="both"/>
        <w:rPr>
          <w:rFonts w:ascii="Times New Roman" w:hAnsi="Times New Roman" w:cs="Times New Roman"/>
          <w:sz w:val="28"/>
          <w:szCs w:val="28"/>
        </w:rPr>
      </w:pPr>
    </w:p>
    <w:p w14:paraId="423D40CD" w14:textId="74DA02F9" w:rsidR="00CE4B31"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Ефективність функціонування Системи управління охороною праці на шахті «Добропільська» визначається комплексністю реалізованих заходів, рівнем відповідності законодавчим нормам, результативністю профілактичної роботи, станом технічних засобів безпеки та здатністю системи запобігати виробничому травматизму й професійним захворюванням.</w:t>
      </w:r>
    </w:p>
    <w:p w14:paraId="2D9EF3DB" w14:textId="4CD38ECA"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Організаційно-нормативне забезпечення СУОП</w:t>
      </w:r>
    </w:p>
    <w:p w14:paraId="45FDE10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Шахта «Добропільська» працює відповідно до вимог:</w:t>
      </w:r>
    </w:p>
    <w:p w14:paraId="37AE22BB" w14:textId="77777777" w:rsidR="00EB0884" w:rsidRPr="00CE4B31" w:rsidRDefault="00EB0884" w:rsidP="00CE4B31">
      <w:pPr>
        <w:pStyle w:val="a9"/>
        <w:numPr>
          <w:ilvl w:val="0"/>
          <w:numId w:val="18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Закону України «Про охорону праці»;</w:t>
      </w:r>
    </w:p>
    <w:p w14:paraId="2E773654" w14:textId="77777777" w:rsidR="00EB0884" w:rsidRPr="00CE4B31" w:rsidRDefault="00EB0884" w:rsidP="00CE4B31">
      <w:pPr>
        <w:pStyle w:val="a9"/>
        <w:numPr>
          <w:ilvl w:val="0"/>
          <w:numId w:val="18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Кодексу законів про працю України;</w:t>
      </w:r>
    </w:p>
    <w:p w14:paraId="2E6BF88D" w14:textId="77777777" w:rsidR="00EB0884" w:rsidRPr="00CE4B31" w:rsidRDefault="00EB0884" w:rsidP="00CE4B31">
      <w:pPr>
        <w:pStyle w:val="a9"/>
        <w:numPr>
          <w:ilvl w:val="0"/>
          <w:numId w:val="18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Галузевих правил безпеки у вугільних шахтах;</w:t>
      </w:r>
    </w:p>
    <w:p w14:paraId="7F2B105C" w14:textId="77777777" w:rsidR="00EB0884" w:rsidRPr="00CE4B31" w:rsidRDefault="00EB0884" w:rsidP="00CE4B31">
      <w:pPr>
        <w:pStyle w:val="a9"/>
        <w:numPr>
          <w:ilvl w:val="0"/>
          <w:numId w:val="18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Стандартів ДСТУ ISO 45001:2019;</w:t>
      </w:r>
    </w:p>
    <w:p w14:paraId="321FA324" w14:textId="77777777" w:rsidR="00EB0884" w:rsidRPr="00CE4B31" w:rsidRDefault="00EB0884" w:rsidP="00CE4B31">
      <w:pPr>
        <w:pStyle w:val="a9"/>
        <w:numPr>
          <w:ilvl w:val="0"/>
          <w:numId w:val="184"/>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Внутрішнього Положення про СУОП підприємства.</w:t>
      </w:r>
    </w:p>
    <w:p w14:paraId="02C2708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Підприємство має:</w:t>
      </w:r>
    </w:p>
    <w:p w14:paraId="7863935A" w14:textId="77777777" w:rsidR="00EB0884" w:rsidRPr="00CE4B31" w:rsidRDefault="00EB0884" w:rsidP="00CE4B31">
      <w:pPr>
        <w:pStyle w:val="a9"/>
        <w:numPr>
          <w:ilvl w:val="0"/>
          <w:numId w:val="18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повний комплект інструкцій з охорони праці – 168 одиниць;</w:t>
      </w:r>
    </w:p>
    <w:p w14:paraId="1F18D943" w14:textId="77777777" w:rsidR="00EB0884" w:rsidRPr="00CE4B31" w:rsidRDefault="00EB0884" w:rsidP="00CE4B31">
      <w:pPr>
        <w:pStyle w:val="a9"/>
        <w:numPr>
          <w:ilvl w:val="0"/>
          <w:numId w:val="18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накази щодо створення та функціонування СУОП;</w:t>
      </w:r>
    </w:p>
    <w:p w14:paraId="1753A999" w14:textId="77777777" w:rsidR="00EB0884" w:rsidRPr="00CE4B31" w:rsidRDefault="00EB0884" w:rsidP="00CE4B31">
      <w:pPr>
        <w:pStyle w:val="a9"/>
        <w:numPr>
          <w:ilvl w:val="0"/>
          <w:numId w:val="18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плани ліквідації аварій (ПЛА) – оновлюються щорічно;</w:t>
      </w:r>
    </w:p>
    <w:p w14:paraId="7F9E0647" w14:textId="77777777" w:rsidR="00EB0884" w:rsidRPr="00CE4B31" w:rsidRDefault="00EB0884" w:rsidP="00CE4B31">
      <w:pPr>
        <w:pStyle w:val="a9"/>
        <w:numPr>
          <w:ilvl w:val="0"/>
          <w:numId w:val="18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журнали реєстрації інструктажів – ведуться у всіх структурних підрозділах;</w:t>
      </w:r>
    </w:p>
    <w:p w14:paraId="6C63DEBB" w14:textId="77777777" w:rsidR="00EB0884" w:rsidRPr="00CE4B31" w:rsidRDefault="00EB0884" w:rsidP="00CE4B31">
      <w:pPr>
        <w:pStyle w:val="a9"/>
        <w:numPr>
          <w:ilvl w:val="0"/>
          <w:numId w:val="185"/>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матеріали розслідувань НВ – систематизовані за видами порушень.</w:t>
      </w:r>
    </w:p>
    <w:p w14:paraId="4E649F66"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Організаційна структура СУОП включає:</w:t>
      </w:r>
    </w:p>
    <w:p w14:paraId="0543E273" w14:textId="77777777" w:rsidR="00EB0884" w:rsidRPr="00CE4B31" w:rsidRDefault="00EB0884" w:rsidP="00CE4B31">
      <w:pPr>
        <w:pStyle w:val="a9"/>
        <w:numPr>
          <w:ilvl w:val="0"/>
          <w:numId w:val="18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службу охорони праці (5 фахівців);</w:t>
      </w:r>
    </w:p>
    <w:p w14:paraId="185319D1" w14:textId="77777777" w:rsidR="00EB0884" w:rsidRPr="00CE4B31" w:rsidRDefault="00EB0884" w:rsidP="00CE4B31">
      <w:pPr>
        <w:pStyle w:val="a9"/>
        <w:numPr>
          <w:ilvl w:val="0"/>
          <w:numId w:val="18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комісію з питань ОП;</w:t>
      </w:r>
    </w:p>
    <w:p w14:paraId="471217B4" w14:textId="77777777" w:rsidR="00EB0884" w:rsidRPr="00CE4B31" w:rsidRDefault="00EB0884" w:rsidP="00CE4B31">
      <w:pPr>
        <w:pStyle w:val="a9"/>
        <w:numPr>
          <w:ilvl w:val="0"/>
          <w:numId w:val="18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відповідальних за безпеку на дільницях (30 осіб);</w:t>
      </w:r>
    </w:p>
    <w:p w14:paraId="1C2437C0" w14:textId="77777777" w:rsidR="00EB0884" w:rsidRPr="00CE4B31" w:rsidRDefault="00EB0884" w:rsidP="00CE4B31">
      <w:pPr>
        <w:pStyle w:val="a9"/>
        <w:numPr>
          <w:ilvl w:val="0"/>
          <w:numId w:val="18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гірничих наглядачів;</w:t>
      </w:r>
    </w:p>
    <w:p w14:paraId="347B6EAF" w14:textId="77777777" w:rsidR="00EB0884" w:rsidRPr="00CE4B31" w:rsidRDefault="00EB0884" w:rsidP="00CE4B31">
      <w:pPr>
        <w:pStyle w:val="a9"/>
        <w:numPr>
          <w:ilvl w:val="0"/>
          <w:numId w:val="186"/>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аварійно-рятувальну службу (позаштатна взаємодія).</w:t>
      </w:r>
    </w:p>
    <w:p w14:paraId="287D0481" w14:textId="68F05671"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Оцінка ресурсного забезпечення служби охорони праці</w:t>
      </w:r>
    </w:p>
    <w:p w14:paraId="615A8E0C" w14:textId="658CAB49" w:rsidR="00CE4B31" w:rsidRPr="00CE4B31" w:rsidRDefault="00CE4B31" w:rsidP="00CE4B31">
      <w:pPr>
        <w:spacing w:after="0" w:line="360" w:lineRule="auto"/>
        <w:ind w:firstLine="709"/>
        <w:jc w:val="right"/>
        <w:rPr>
          <w:rFonts w:ascii="Times New Roman" w:hAnsi="Times New Roman" w:cs="Times New Roman"/>
          <w:i/>
          <w:iCs/>
          <w:sz w:val="28"/>
          <w:szCs w:val="28"/>
        </w:rPr>
      </w:pPr>
      <w:r w:rsidRPr="00CE4B31">
        <w:rPr>
          <w:rFonts w:ascii="Times New Roman" w:hAnsi="Times New Roman" w:cs="Times New Roman"/>
          <w:i/>
          <w:iCs/>
          <w:sz w:val="28"/>
          <w:szCs w:val="28"/>
        </w:rPr>
        <w:t>Таблиця 2.</w:t>
      </w:r>
      <w:r>
        <w:rPr>
          <w:rFonts w:ascii="Times New Roman" w:hAnsi="Times New Roman" w:cs="Times New Roman"/>
          <w:i/>
          <w:iCs/>
          <w:sz w:val="28"/>
          <w:szCs w:val="28"/>
        </w:rPr>
        <w:t>1</w:t>
      </w:r>
    </w:p>
    <w:p w14:paraId="5F22A1CD" w14:textId="6731175F" w:rsidR="00EB0884" w:rsidRPr="00EB0884" w:rsidRDefault="00EB0884" w:rsidP="00CE4B31">
      <w:pPr>
        <w:spacing w:after="0" w:line="360" w:lineRule="auto"/>
        <w:ind w:firstLine="709"/>
        <w:jc w:val="center"/>
        <w:rPr>
          <w:rFonts w:ascii="Times New Roman" w:hAnsi="Times New Roman" w:cs="Times New Roman"/>
          <w:b/>
          <w:bCs/>
          <w:sz w:val="28"/>
          <w:szCs w:val="28"/>
        </w:rPr>
      </w:pPr>
      <w:r w:rsidRPr="00EB0884">
        <w:rPr>
          <w:rFonts w:ascii="Times New Roman" w:hAnsi="Times New Roman" w:cs="Times New Roman"/>
          <w:b/>
          <w:bCs/>
          <w:sz w:val="28"/>
          <w:szCs w:val="28"/>
        </w:rPr>
        <w:t>Кадрове забезпечення</w:t>
      </w:r>
    </w:p>
    <w:tbl>
      <w:tblPr>
        <w:tblW w:w="5000" w:type="pct"/>
        <w:tblLook w:val="04A0" w:firstRow="1" w:lastRow="0" w:firstColumn="1" w:lastColumn="0" w:noHBand="0" w:noVBand="1"/>
      </w:tblPr>
      <w:tblGrid>
        <w:gridCol w:w="4639"/>
        <w:gridCol w:w="4990"/>
      </w:tblGrid>
      <w:tr w:rsidR="00EB0884" w:rsidRPr="00EB0884" w14:paraId="32B2A73D" w14:textId="77777777" w:rsidTr="00EB0884">
        <w:trPr>
          <w:trHeight w:val="300"/>
        </w:trPr>
        <w:tc>
          <w:tcPr>
            <w:tcW w:w="2409" w:type="pct"/>
            <w:tcBorders>
              <w:top w:val="single" w:sz="4" w:space="0" w:color="auto"/>
              <w:left w:val="single" w:sz="4" w:space="0" w:color="auto"/>
              <w:bottom w:val="single" w:sz="4" w:space="0" w:color="auto"/>
              <w:right w:val="single" w:sz="4" w:space="0" w:color="auto"/>
            </w:tcBorders>
            <w:vAlign w:val="center"/>
            <w:hideMark/>
          </w:tcPr>
          <w:p w14:paraId="745769A1"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Показник</w:t>
            </w:r>
          </w:p>
        </w:tc>
        <w:tc>
          <w:tcPr>
            <w:tcW w:w="2591" w:type="pct"/>
            <w:tcBorders>
              <w:top w:val="single" w:sz="4" w:space="0" w:color="auto"/>
              <w:left w:val="nil"/>
              <w:bottom w:val="single" w:sz="4" w:space="0" w:color="auto"/>
              <w:right w:val="single" w:sz="4" w:space="0" w:color="auto"/>
            </w:tcBorders>
            <w:vAlign w:val="center"/>
            <w:hideMark/>
          </w:tcPr>
          <w:p w14:paraId="587C46BD"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Значення</w:t>
            </w:r>
          </w:p>
        </w:tc>
      </w:tr>
      <w:tr w:rsidR="00EB0884" w:rsidRPr="00EB0884" w14:paraId="648B8292" w14:textId="77777777" w:rsidTr="00EB0884">
        <w:trPr>
          <w:trHeight w:val="600"/>
        </w:trPr>
        <w:tc>
          <w:tcPr>
            <w:tcW w:w="2409" w:type="pct"/>
            <w:tcBorders>
              <w:top w:val="nil"/>
              <w:left w:val="single" w:sz="4" w:space="0" w:color="auto"/>
              <w:bottom w:val="single" w:sz="4" w:space="0" w:color="auto"/>
              <w:right w:val="single" w:sz="4" w:space="0" w:color="auto"/>
            </w:tcBorders>
            <w:vAlign w:val="center"/>
            <w:hideMark/>
          </w:tcPr>
          <w:p w14:paraId="0AC69C31" w14:textId="77777777" w:rsidR="00EB0884" w:rsidRPr="00EB0884" w:rsidRDefault="00EB0884" w:rsidP="00CE4B31">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Загальна чисельність працівників шахти</w:t>
            </w:r>
          </w:p>
        </w:tc>
        <w:tc>
          <w:tcPr>
            <w:tcW w:w="2591" w:type="pct"/>
            <w:tcBorders>
              <w:top w:val="nil"/>
              <w:left w:val="nil"/>
              <w:bottom w:val="single" w:sz="4" w:space="0" w:color="auto"/>
              <w:right w:val="single" w:sz="4" w:space="0" w:color="auto"/>
            </w:tcBorders>
            <w:vAlign w:val="center"/>
            <w:hideMark/>
          </w:tcPr>
          <w:p w14:paraId="0062ACCA"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940 осіб</w:t>
            </w:r>
          </w:p>
        </w:tc>
      </w:tr>
      <w:tr w:rsidR="00EB0884" w:rsidRPr="00EB0884" w14:paraId="3F3BA02C" w14:textId="77777777" w:rsidTr="00EB0884">
        <w:trPr>
          <w:trHeight w:val="600"/>
        </w:trPr>
        <w:tc>
          <w:tcPr>
            <w:tcW w:w="2409" w:type="pct"/>
            <w:tcBorders>
              <w:top w:val="nil"/>
              <w:left w:val="single" w:sz="4" w:space="0" w:color="auto"/>
              <w:bottom w:val="single" w:sz="4" w:space="0" w:color="auto"/>
              <w:right w:val="single" w:sz="4" w:space="0" w:color="auto"/>
            </w:tcBorders>
            <w:vAlign w:val="center"/>
            <w:hideMark/>
          </w:tcPr>
          <w:p w14:paraId="571CF5ED" w14:textId="77777777" w:rsidR="00EB0884" w:rsidRPr="00EB0884" w:rsidRDefault="00EB0884" w:rsidP="00CE4B31">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Фахівців служби охорони праці</w:t>
            </w:r>
          </w:p>
        </w:tc>
        <w:tc>
          <w:tcPr>
            <w:tcW w:w="2591" w:type="pct"/>
            <w:tcBorders>
              <w:top w:val="nil"/>
              <w:left w:val="nil"/>
              <w:bottom w:val="single" w:sz="4" w:space="0" w:color="auto"/>
              <w:right w:val="single" w:sz="4" w:space="0" w:color="auto"/>
            </w:tcBorders>
            <w:vAlign w:val="center"/>
            <w:hideMark/>
          </w:tcPr>
          <w:p w14:paraId="0D1379FD"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5 осіб</w:t>
            </w:r>
          </w:p>
        </w:tc>
      </w:tr>
      <w:tr w:rsidR="00EB0884" w:rsidRPr="00EB0884" w14:paraId="472714EB" w14:textId="77777777" w:rsidTr="00EB0884">
        <w:trPr>
          <w:trHeight w:val="600"/>
        </w:trPr>
        <w:tc>
          <w:tcPr>
            <w:tcW w:w="2409" w:type="pct"/>
            <w:tcBorders>
              <w:top w:val="nil"/>
              <w:left w:val="single" w:sz="4" w:space="0" w:color="auto"/>
              <w:bottom w:val="single" w:sz="4" w:space="0" w:color="auto"/>
              <w:right w:val="single" w:sz="4" w:space="0" w:color="auto"/>
            </w:tcBorders>
            <w:vAlign w:val="center"/>
            <w:hideMark/>
          </w:tcPr>
          <w:p w14:paraId="6D7C99D7" w14:textId="77777777" w:rsidR="00EB0884" w:rsidRPr="00EB0884" w:rsidRDefault="00EB0884" w:rsidP="00CE4B31">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На одного фахівця ОП припадає працівників</w:t>
            </w:r>
          </w:p>
        </w:tc>
        <w:tc>
          <w:tcPr>
            <w:tcW w:w="2591" w:type="pct"/>
            <w:tcBorders>
              <w:top w:val="nil"/>
              <w:left w:val="nil"/>
              <w:bottom w:val="single" w:sz="4" w:space="0" w:color="auto"/>
              <w:right w:val="single" w:sz="4" w:space="0" w:color="auto"/>
            </w:tcBorders>
            <w:vAlign w:val="center"/>
            <w:hideMark/>
          </w:tcPr>
          <w:p w14:paraId="6026AF7C"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188 осіб</w:t>
            </w:r>
          </w:p>
        </w:tc>
      </w:tr>
      <w:tr w:rsidR="00EB0884" w:rsidRPr="00EB0884" w14:paraId="2B3A308A" w14:textId="77777777" w:rsidTr="00EB0884">
        <w:trPr>
          <w:trHeight w:val="900"/>
        </w:trPr>
        <w:tc>
          <w:tcPr>
            <w:tcW w:w="2409" w:type="pct"/>
            <w:tcBorders>
              <w:top w:val="nil"/>
              <w:left w:val="single" w:sz="4" w:space="0" w:color="auto"/>
              <w:bottom w:val="single" w:sz="4" w:space="0" w:color="auto"/>
              <w:right w:val="single" w:sz="4" w:space="0" w:color="auto"/>
            </w:tcBorders>
            <w:vAlign w:val="center"/>
            <w:hideMark/>
          </w:tcPr>
          <w:p w14:paraId="415A524A" w14:textId="77777777" w:rsidR="00EB0884" w:rsidRPr="00EB0884" w:rsidRDefault="00EB0884" w:rsidP="00CE4B31">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Рівень кваліфікації</w:t>
            </w:r>
          </w:p>
        </w:tc>
        <w:tc>
          <w:tcPr>
            <w:tcW w:w="2591" w:type="pct"/>
            <w:tcBorders>
              <w:top w:val="nil"/>
              <w:left w:val="nil"/>
              <w:bottom w:val="single" w:sz="4" w:space="0" w:color="auto"/>
              <w:right w:val="single" w:sz="4" w:space="0" w:color="auto"/>
            </w:tcBorders>
            <w:vAlign w:val="center"/>
            <w:hideMark/>
          </w:tcPr>
          <w:p w14:paraId="4113AF55" w14:textId="77777777" w:rsidR="00EB0884" w:rsidRPr="00EB0884" w:rsidRDefault="00EB0884" w:rsidP="00CE4B31">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EB0884">
              <w:rPr>
                <w:rFonts w:ascii="Times New Roman" w:eastAsia="Times New Roman" w:hAnsi="Times New Roman" w:cs="Times New Roman"/>
                <w:color w:val="000000"/>
                <w:kern w:val="0"/>
                <w:sz w:val="28"/>
                <w:szCs w:val="28"/>
                <w:lang w:eastAsia="uk-UA"/>
                <w14:ligatures w14:val="none"/>
              </w:rPr>
              <w:t>Всі мають профільну освіту та курси підвищення кваліфікації</w:t>
            </w:r>
          </w:p>
        </w:tc>
      </w:tr>
    </w:tbl>
    <w:p w14:paraId="36279C23" w14:textId="77777777" w:rsidR="009A7BBB" w:rsidRPr="00CE4B31" w:rsidRDefault="009A7BBB" w:rsidP="00CE4B31">
      <w:pPr>
        <w:spacing w:after="0" w:line="360" w:lineRule="auto"/>
        <w:ind w:firstLine="709"/>
        <w:jc w:val="both"/>
        <w:rPr>
          <w:rFonts w:ascii="Times New Roman" w:hAnsi="Times New Roman" w:cs="Times New Roman"/>
          <w:sz w:val="28"/>
          <w:szCs w:val="28"/>
        </w:rPr>
      </w:pPr>
    </w:p>
    <w:p w14:paraId="6152FA61" w14:textId="3FC0C2DF" w:rsidR="00EB0884" w:rsidRPr="00EB0884" w:rsidRDefault="00EB0884" w:rsidP="00A10251">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Відповідно до вимог Мінекономіки (не більше 300 працівників на 1 інженера ОП), кадрове забезпечення шахти відповідає стандартам, але навантаження на одного фахівця доволі високе, враховуючи складність виробництва</w:t>
      </w:r>
      <w:r w:rsidR="00A10251">
        <w:rPr>
          <w:rFonts w:ascii="Times New Roman" w:hAnsi="Times New Roman" w:cs="Times New Roman"/>
          <w:sz w:val="28"/>
          <w:szCs w:val="28"/>
          <w:lang w:val="en-US"/>
        </w:rPr>
        <w:t>[10,c.27].</w:t>
      </w:r>
    </w:p>
    <w:p w14:paraId="475C4C3B"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Матеріально-технічне забезпечення</w:t>
      </w:r>
    </w:p>
    <w:p w14:paraId="3AE549FA"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Служба охорони праці має:</w:t>
      </w:r>
    </w:p>
    <w:p w14:paraId="0953CDCC"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прилади контролю повітря, газу, мікроклімату;</w:t>
      </w:r>
    </w:p>
    <w:p w14:paraId="6F0AB3A5"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шумоміри та пиломіри – у задовільному стані;</w:t>
      </w:r>
    </w:p>
    <w:p w14:paraId="089AA50D"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комп’ютерну техніку;</w:t>
      </w:r>
    </w:p>
    <w:p w14:paraId="2FBA8A9D"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lastRenderedPageBreak/>
        <w:t>програму електронного обліку НВ (внутрішня).</w:t>
      </w:r>
    </w:p>
    <w:p w14:paraId="226466EE"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Проте:</w:t>
      </w:r>
    </w:p>
    <w:p w14:paraId="00CD6D4A"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частина контрольно-вимірювальної апаратури потребує калібрування та оновлення,</w:t>
      </w:r>
    </w:p>
    <w:p w14:paraId="63E66588" w14:textId="77777777" w:rsidR="00EB0884" w:rsidRPr="00CE4B31" w:rsidRDefault="00EB0884" w:rsidP="00CE4B31">
      <w:pPr>
        <w:pStyle w:val="a9"/>
        <w:numPr>
          <w:ilvl w:val="0"/>
          <w:numId w:val="188"/>
        </w:numPr>
        <w:spacing w:after="0" w:line="360" w:lineRule="auto"/>
        <w:jc w:val="both"/>
        <w:rPr>
          <w:rFonts w:ascii="Times New Roman" w:hAnsi="Times New Roman" w:cs="Times New Roman"/>
          <w:sz w:val="28"/>
          <w:szCs w:val="28"/>
        </w:rPr>
      </w:pPr>
      <w:r w:rsidRPr="00CE4B31">
        <w:rPr>
          <w:rFonts w:ascii="Times New Roman" w:hAnsi="Times New Roman" w:cs="Times New Roman"/>
          <w:sz w:val="28"/>
          <w:szCs w:val="28"/>
        </w:rPr>
        <w:t>деякі пристрої мають строк експлуатації понад 10 років.</w:t>
      </w:r>
    </w:p>
    <w:p w14:paraId="0B171FBB" w14:textId="77777777" w:rsidR="008E1F41" w:rsidRPr="00CE4B31" w:rsidRDefault="008E1F41" w:rsidP="00CE4B31">
      <w:pPr>
        <w:pStyle w:val="af3"/>
        <w:spacing w:before="0" w:beforeAutospacing="0" w:after="0" w:afterAutospacing="0" w:line="360" w:lineRule="auto"/>
        <w:ind w:firstLine="709"/>
        <w:jc w:val="both"/>
        <w:rPr>
          <w:sz w:val="28"/>
          <w:szCs w:val="28"/>
        </w:rPr>
      </w:pPr>
    </w:p>
    <w:p w14:paraId="4EF5AC30" w14:textId="09B1F52B" w:rsidR="008E1F41" w:rsidRPr="00CE4B31" w:rsidRDefault="008E1F41" w:rsidP="00CE4B31">
      <w:pPr>
        <w:pStyle w:val="af3"/>
        <w:spacing w:before="0" w:beforeAutospacing="0" w:after="0" w:afterAutospacing="0" w:line="360" w:lineRule="auto"/>
        <w:ind w:firstLine="709"/>
        <w:jc w:val="center"/>
        <w:rPr>
          <w:sz w:val="28"/>
          <w:szCs w:val="28"/>
        </w:rPr>
      </w:pPr>
      <w:r w:rsidRPr="00CE4B31">
        <w:rPr>
          <w:noProof/>
          <w:sz w:val="28"/>
          <w:szCs w:val="28"/>
        </w:rPr>
        <w:drawing>
          <wp:inline distT="0" distB="0" distL="0" distR="0" wp14:anchorId="78FAF77F" wp14:editId="1AD20AAE">
            <wp:extent cx="5290316" cy="345443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3995" cy="3456832"/>
                    </a:xfrm>
                    <a:prstGeom prst="rect">
                      <a:avLst/>
                    </a:prstGeom>
                    <a:noFill/>
                    <a:ln>
                      <a:noFill/>
                    </a:ln>
                  </pic:spPr>
                </pic:pic>
              </a:graphicData>
            </a:graphic>
          </wp:inline>
        </w:drawing>
      </w:r>
    </w:p>
    <w:p w14:paraId="0BE2C73C" w14:textId="285F5B5A" w:rsidR="008E1F41" w:rsidRPr="00CE4B31" w:rsidRDefault="008E1F41" w:rsidP="00CE4B31">
      <w:pPr>
        <w:spacing w:after="0" w:line="360" w:lineRule="auto"/>
        <w:ind w:firstLine="709"/>
        <w:jc w:val="center"/>
        <w:rPr>
          <w:rFonts w:ascii="Times New Roman" w:hAnsi="Times New Roman" w:cs="Times New Roman"/>
          <w:i/>
          <w:iCs/>
          <w:sz w:val="28"/>
          <w:szCs w:val="28"/>
        </w:rPr>
      </w:pPr>
      <w:r w:rsidRPr="00CE4B31">
        <w:rPr>
          <w:rFonts w:ascii="Times New Roman" w:hAnsi="Times New Roman" w:cs="Times New Roman"/>
          <w:i/>
          <w:iCs/>
          <w:sz w:val="28"/>
          <w:szCs w:val="28"/>
        </w:rPr>
        <w:t>Рис.</w:t>
      </w:r>
      <w:r w:rsidR="00CE4B31" w:rsidRPr="00CE4B31">
        <w:rPr>
          <w:rFonts w:ascii="Times New Roman" w:hAnsi="Times New Roman" w:cs="Times New Roman"/>
          <w:i/>
          <w:iCs/>
          <w:sz w:val="28"/>
          <w:szCs w:val="28"/>
        </w:rPr>
        <w:t>4.</w:t>
      </w:r>
      <w:r w:rsidRPr="00CE4B31">
        <w:rPr>
          <w:rFonts w:ascii="Times New Roman" w:hAnsi="Times New Roman" w:cs="Times New Roman"/>
          <w:i/>
          <w:iCs/>
          <w:sz w:val="28"/>
          <w:szCs w:val="28"/>
        </w:rPr>
        <w:t>Порівняльна динаміка травматизму та профзахворювань»</w:t>
      </w:r>
    </w:p>
    <w:p w14:paraId="16020A36" w14:textId="4341C3D5" w:rsidR="008E1F41" w:rsidRPr="003E7365" w:rsidRDefault="003E7365" w:rsidP="003E7365">
      <w:pPr>
        <w:pStyle w:val="a9"/>
        <w:spacing w:after="0" w:line="360" w:lineRule="auto"/>
        <w:rPr>
          <w:rFonts w:ascii="Times New Roman" w:hAnsi="Times New Roman" w:cs="Times New Roman"/>
          <w:sz w:val="28"/>
          <w:szCs w:val="28"/>
        </w:rPr>
      </w:pPr>
      <w:r w:rsidRPr="003E7365">
        <w:rPr>
          <w:rFonts w:ascii="Times New Roman" w:hAnsi="Times New Roman" w:cs="Times New Roman"/>
          <w:sz w:val="28"/>
          <w:szCs w:val="28"/>
        </w:rPr>
        <w:t>Г</w:t>
      </w:r>
      <w:r w:rsidR="008E1F41" w:rsidRPr="003E7365">
        <w:rPr>
          <w:rFonts w:ascii="Times New Roman" w:hAnsi="Times New Roman" w:cs="Times New Roman"/>
          <w:sz w:val="28"/>
          <w:szCs w:val="28"/>
        </w:rPr>
        <w:t>рафік є лінійною діаграмою, що порівнює дві ключові категорії ризиків за 2022–2024 роки:</w:t>
      </w:r>
      <w:r w:rsidR="008E1F41" w:rsidRPr="003E7365">
        <w:rPr>
          <w:rFonts w:ascii="Times New Roman" w:hAnsi="Times New Roman" w:cs="Times New Roman"/>
          <w:sz w:val="28"/>
          <w:szCs w:val="28"/>
        </w:rPr>
        <w:br/>
        <w:t>виробничий травматизм</w:t>
      </w:r>
      <w:r w:rsidR="008E1F41" w:rsidRPr="003E7365">
        <w:rPr>
          <w:rFonts w:ascii="Times New Roman" w:hAnsi="Times New Roman" w:cs="Times New Roman"/>
          <w:sz w:val="28"/>
          <w:szCs w:val="28"/>
        </w:rPr>
        <w:br/>
        <w:t xml:space="preserve"> професійні захворювання</w:t>
      </w:r>
    </w:p>
    <w:p w14:paraId="674E830B"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1. Чітко простежується протилежна динаміка</w:t>
      </w:r>
    </w:p>
    <w:p w14:paraId="4A063D7F" w14:textId="77777777" w:rsidR="008E1F41" w:rsidRPr="008E1F41" w:rsidRDefault="008E1F41" w:rsidP="003E7365">
      <w:pPr>
        <w:spacing w:after="0" w:line="360" w:lineRule="auto"/>
        <w:ind w:left="709"/>
        <w:jc w:val="both"/>
        <w:rPr>
          <w:rFonts w:ascii="Times New Roman" w:hAnsi="Times New Roman" w:cs="Times New Roman"/>
          <w:sz w:val="28"/>
          <w:szCs w:val="28"/>
        </w:rPr>
      </w:pPr>
      <w:r w:rsidRPr="008E1F41">
        <w:rPr>
          <w:rFonts w:ascii="Times New Roman" w:hAnsi="Times New Roman" w:cs="Times New Roman"/>
          <w:sz w:val="28"/>
          <w:szCs w:val="28"/>
        </w:rPr>
        <w:t>Травматизм зменшується:</w:t>
      </w:r>
    </w:p>
    <w:p w14:paraId="6C721EAE" w14:textId="77777777" w:rsidR="008E1F41" w:rsidRPr="003E7365" w:rsidRDefault="008E1F41" w:rsidP="003E7365">
      <w:pPr>
        <w:pStyle w:val="a9"/>
        <w:numPr>
          <w:ilvl w:val="0"/>
          <w:numId w:val="19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2022: 27 випадків</w:t>
      </w:r>
    </w:p>
    <w:p w14:paraId="710FE87A" w14:textId="77777777" w:rsidR="008E1F41" w:rsidRPr="003E7365" w:rsidRDefault="008E1F41" w:rsidP="003E7365">
      <w:pPr>
        <w:pStyle w:val="a9"/>
        <w:numPr>
          <w:ilvl w:val="0"/>
          <w:numId w:val="19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2023: 23</w:t>
      </w:r>
    </w:p>
    <w:p w14:paraId="0A56867C" w14:textId="77777777" w:rsidR="008E1F41" w:rsidRPr="003E7365" w:rsidRDefault="008E1F41" w:rsidP="003E7365">
      <w:pPr>
        <w:pStyle w:val="a9"/>
        <w:numPr>
          <w:ilvl w:val="0"/>
          <w:numId w:val="19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2024: 19</w:t>
      </w:r>
      <w:r w:rsidRPr="003E7365">
        <w:rPr>
          <w:rFonts w:ascii="Times New Roman" w:hAnsi="Times New Roman" w:cs="Times New Roman"/>
          <w:sz w:val="28"/>
          <w:szCs w:val="28"/>
        </w:rPr>
        <w:br/>
        <w:t>Загальне зниження на 8 випадків (–30%).</w:t>
      </w:r>
    </w:p>
    <w:p w14:paraId="347207C2" w14:textId="77777777" w:rsidR="008E1F41" w:rsidRPr="008E1F41" w:rsidRDefault="008E1F41" w:rsidP="003E7365">
      <w:pPr>
        <w:spacing w:after="0" w:line="360" w:lineRule="auto"/>
        <w:ind w:left="709"/>
        <w:jc w:val="both"/>
        <w:rPr>
          <w:rFonts w:ascii="Times New Roman" w:hAnsi="Times New Roman" w:cs="Times New Roman"/>
          <w:sz w:val="28"/>
          <w:szCs w:val="28"/>
        </w:rPr>
      </w:pPr>
      <w:r w:rsidRPr="008E1F41">
        <w:rPr>
          <w:rFonts w:ascii="Times New Roman" w:hAnsi="Times New Roman" w:cs="Times New Roman"/>
          <w:sz w:val="28"/>
          <w:szCs w:val="28"/>
        </w:rPr>
        <w:t>Профзахворювання зростають:</w:t>
      </w:r>
    </w:p>
    <w:p w14:paraId="15A0669C" w14:textId="77777777" w:rsidR="008E1F41" w:rsidRPr="003E7365" w:rsidRDefault="008E1F41" w:rsidP="003E7365">
      <w:pPr>
        <w:pStyle w:val="a9"/>
        <w:numPr>
          <w:ilvl w:val="0"/>
          <w:numId w:val="194"/>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2022: 18</w:t>
      </w:r>
    </w:p>
    <w:p w14:paraId="458D2CF0" w14:textId="77777777" w:rsidR="008E1F41" w:rsidRPr="003E7365" w:rsidRDefault="008E1F41" w:rsidP="003E7365">
      <w:pPr>
        <w:pStyle w:val="a9"/>
        <w:numPr>
          <w:ilvl w:val="0"/>
          <w:numId w:val="194"/>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lastRenderedPageBreak/>
        <w:t>2023: 22</w:t>
      </w:r>
    </w:p>
    <w:p w14:paraId="5401CADA" w14:textId="77777777" w:rsidR="008E1F41" w:rsidRPr="003E7365" w:rsidRDefault="008E1F41" w:rsidP="003E7365">
      <w:pPr>
        <w:pStyle w:val="a9"/>
        <w:numPr>
          <w:ilvl w:val="0"/>
          <w:numId w:val="194"/>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2024: 25</w:t>
      </w:r>
      <w:r w:rsidRPr="003E7365">
        <w:rPr>
          <w:rFonts w:ascii="Times New Roman" w:hAnsi="Times New Roman" w:cs="Times New Roman"/>
          <w:sz w:val="28"/>
          <w:szCs w:val="28"/>
        </w:rPr>
        <w:br/>
        <w:t>Загальне зростання на 7 випадків (+39%).</w:t>
      </w:r>
    </w:p>
    <w:p w14:paraId="63CFFAF7"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2. Перетин трендів у 2023 році</w:t>
      </w:r>
    </w:p>
    <w:p w14:paraId="3CDBB38B" w14:textId="77777777" w:rsidR="008E1F41" w:rsidRPr="008E1F41" w:rsidRDefault="008E1F41" w:rsidP="003E7365">
      <w:pPr>
        <w:spacing w:after="0" w:line="360" w:lineRule="auto"/>
        <w:ind w:firstLine="709"/>
        <w:rPr>
          <w:rFonts w:ascii="Times New Roman" w:hAnsi="Times New Roman" w:cs="Times New Roman"/>
          <w:sz w:val="28"/>
          <w:szCs w:val="28"/>
        </w:rPr>
      </w:pPr>
      <w:r w:rsidRPr="008E1F41">
        <w:rPr>
          <w:rFonts w:ascii="Times New Roman" w:hAnsi="Times New Roman" w:cs="Times New Roman"/>
          <w:sz w:val="28"/>
          <w:szCs w:val="28"/>
        </w:rPr>
        <w:t>У 2023 році значення травматизму (23) майже дорівнює профзахворюванням (22).</w:t>
      </w:r>
      <w:r w:rsidRPr="008E1F41">
        <w:rPr>
          <w:rFonts w:ascii="Times New Roman" w:hAnsi="Times New Roman" w:cs="Times New Roman"/>
          <w:sz w:val="28"/>
          <w:szCs w:val="28"/>
        </w:rPr>
        <w:br/>
        <w:t>У 2024 профзахворювання вже перевищують травматизм.</w:t>
      </w:r>
    </w:p>
    <w:p w14:paraId="53839EDB"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Це вказує на зміщення структури ризиків на підприємстві:</w:t>
      </w:r>
    </w:p>
    <w:p w14:paraId="7B721CB5" w14:textId="77777777" w:rsidR="008E1F41" w:rsidRPr="003E7365" w:rsidRDefault="008E1F41" w:rsidP="003E7365">
      <w:pPr>
        <w:pStyle w:val="a9"/>
        <w:numPr>
          <w:ilvl w:val="0"/>
          <w:numId w:val="19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Моментальні (гострі) ризики ↓</w:t>
      </w:r>
    </w:p>
    <w:p w14:paraId="63C45432" w14:textId="77777777" w:rsidR="008E1F41" w:rsidRPr="003E7365" w:rsidRDefault="008E1F41" w:rsidP="003E7365">
      <w:pPr>
        <w:pStyle w:val="a9"/>
        <w:numPr>
          <w:ilvl w:val="0"/>
          <w:numId w:val="19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Накопичувальні (хронічні) ризики ↑</w:t>
      </w:r>
    </w:p>
    <w:p w14:paraId="7DDEF985"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3. Інтерпретація</w:t>
      </w:r>
    </w:p>
    <w:p w14:paraId="6E177114"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Таке розходження кривих означає:</w:t>
      </w:r>
    </w:p>
    <w:p w14:paraId="1459FF95" w14:textId="77777777" w:rsidR="008E1F41" w:rsidRPr="003E7365" w:rsidRDefault="008E1F41" w:rsidP="003E7365">
      <w:pPr>
        <w:pStyle w:val="a9"/>
        <w:numPr>
          <w:ilvl w:val="0"/>
          <w:numId w:val="198"/>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СУОП ефективно працює у сфері попередження аварій та НВ (покращення інструктажів, контроль техніки безпеки).</w:t>
      </w:r>
    </w:p>
    <w:p w14:paraId="5BAEBF95" w14:textId="77777777" w:rsidR="008E1F41" w:rsidRPr="003E7365" w:rsidRDefault="008E1F41" w:rsidP="003E7365">
      <w:pPr>
        <w:pStyle w:val="a9"/>
        <w:numPr>
          <w:ilvl w:val="0"/>
          <w:numId w:val="198"/>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Але залишається значний недопрацювання у системі контролю факторів довгострокової дії, таких як:</w:t>
      </w:r>
    </w:p>
    <w:p w14:paraId="59F8A9C5" w14:textId="77777777" w:rsidR="008E1F41" w:rsidRPr="008E1F41" w:rsidRDefault="008E1F41" w:rsidP="00CE4B31">
      <w:pPr>
        <w:numPr>
          <w:ilvl w:val="1"/>
          <w:numId w:val="47"/>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пил,</w:t>
      </w:r>
    </w:p>
    <w:p w14:paraId="3395C0F6" w14:textId="77777777" w:rsidR="008E1F41" w:rsidRPr="008E1F41" w:rsidRDefault="008E1F41" w:rsidP="00CE4B31">
      <w:pPr>
        <w:numPr>
          <w:ilvl w:val="1"/>
          <w:numId w:val="47"/>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шум,</w:t>
      </w:r>
    </w:p>
    <w:p w14:paraId="13186168" w14:textId="77777777" w:rsidR="008E1F41" w:rsidRPr="008E1F41" w:rsidRDefault="008E1F41" w:rsidP="00CE4B31">
      <w:pPr>
        <w:numPr>
          <w:ilvl w:val="1"/>
          <w:numId w:val="47"/>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вібрації,</w:t>
      </w:r>
    </w:p>
    <w:p w14:paraId="295D8390" w14:textId="77777777" w:rsidR="008E1F41" w:rsidRPr="008E1F41" w:rsidRDefault="008E1F41" w:rsidP="00CE4B31">
      <w:pPr>
        <w:numPr>
          <w:ilvl w:val="1"/>
          <w:numId w:val="47"/>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важкі фізичні навантаження,</w:t>
      </w:r>
    </w:p>
    <w:p w14:paraId="038CE84F" w14:textId="77777777" w:rsidR="008E1F41" w:rsidRPr="008E1F41" w:rsidRDefault="008E1F41" w:rsidP="00CE4B31">
      <w:pPr>
        <w:numPr>
          <w:ilvl w:val="1"/>
          <w:numId w:val="47"/>
        </w:numPr>
        <w:spacing w:after="0" w:line="360" w:lineRule="auto"/>
        <w:ind w:left="0" w:firstLine="709"/>
        <w:jc w:val="both"/>
        <w:rPr>
          <w:rFonts w:ascii="Times New Roman" w:hAnsi="Times New Roman" w:cs="Times New Roman"/>
          <w:sz w:val="28"/>
          <w:szCs w:val="28"/>
        </w:rPr>
      </w:pPr>
      <w:r w:rsidRPr="008E1F41">
        <w:rPr>
          <w:rFonts w:ascii="Times New Roman" w:hAnsi="Times New Roman" w:cs="Times New Roman"/>
          <w:sz w:val="28"/>
          <w:szCs w:val="28"/>
        </w:rPr>
        <w:t>мікроклімат.</w:t>
      </w:r>
    </w:p>
    <w:p w14:paraId="4FB8CCA1" w14:textId="77777777" w:rsidR="008E1F41" w:rsidRPr="008E1F41" w:rsidRDefault="008E1F41" w:rsidP="00CE4B31">
      <w:pPr>
        <w:spacing w:after="0" w:line="360" w:lineRule="auto"/>
        <w:ind w:firstLine="709"/>
        <w:jc w:val="both"/>
        <w:rPr>
          <w:rFonts w:ascii="Times New Roman" w:hAnsi="Times New Roman" w:cs="Times New Roman"/>
          <w:sz w:val="28"/>
          <w:szCs w:val="28"/>
        </w:rPr>
      </w:pPr>
      <w:r w:rsidRPr="008E1F41">
        <w:rPr>
          <w:rFonts w:ascii="Times New Roman" w:hAnsi="Times New Roman" w:cs="Times New Roman"/>
          <w:sz w:val="28"/>
          <w:szCs w:val="28"/>
        </w:rPr>
        <w:t>Це типова проблема шахтної промисловості.</w:t>
      </w:r>
    </w:p>
    <w:p w14:paraId="7F8F2396" w14:textId="5E201284" w:rsidR="008E1F41" w:rsidRPr="003E7365" w:rsidRDefault="008E1F41" w:rsidP="003E7365">
      <w:pPr>
        <w:pStyle w:val="a9"/>
        <w:numPr>
          <w:ilvl w:val="0"/>
          <w:numId w:val="200"/>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Практичні висновки</w:t>
      </w:r>
      <w:r w:rsidR="003E7365" w:rsidRPr="003E7365">
        <w:rPr>
          <w:rFonts w:ascii="Times New Roman" w:hAnsi="Times New Roman" w:cs="Times New Roman"/>
          <w:sz w:val="28"/>
          <w:szCs w:val="28"/>
        </w:rPr>
        <w:t>:</w:t>
      </w:r>
    </w:p>
    <w:p w14:paraId="31552F4C" w14:textId="77777777" w:rsidR="008E1F41" w:rsidRPr="003E7365" w:rsidRDefault="008E1F41" w:rsidP="003E7365">
      <w:pPr>
        <w:pStyle w:val="a9"/>
        <w:numPr>
          <w:ilvl w:val="0"/>
          <w:numId w:val="200"/>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Підприємство потребує перегляду пріоритетів у СУОП.</w:t>
      </w:r>
    </w:p>
    <w:p w14:paraId="2C044F8D" w14:textId="77777777" w:rsidR="008E1F41" w:rsidRPr="003E7365" w:rsidRDefault="008E1F41" w:rsidP="003E7365">
      <w:pPr>
        <w:pStyle w:val="a9"/>
        <w:numPr>
          <w:ilvl w:val="0"/>
          <w:numId w:val="200"/>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 xml:space="preserve">Необхідно посилити медичний моніторинг, засоби колективного захисту, вентиляцію, </w:t>
      </w:r>
      <w:proofErr w:type="spellStart"/>
      <w:r w:rsidRPr="003E7365">
        <w:rPr>
          <w:rFonts w:ascii="Times New Roman" w:hAnsi="Times New Roman" w:cs="Times New Roman"/>
          <w:sz w:val="28"/>
          <w:szCs w:val="28"/>
        </w:rPr>
        <w:t>пилопригнічення</w:t>
      </w:r>
      <w:proofErr w:type="spellEnd"/>
      <w:r w:rsidRPr="003E7365">
        <w:rPr>
          <w:rFonts w:ascii="Times New Roman" w:hAnsi="Times New Roman" w:cs="Times New Roman"/>
          <w:sz w:val="28"/>
          <w:szCs w:val="28"/>
        </w:rPr>
        <w:t>.</w:t>
      </w:r>
    </w:p>
    <w:p w14:paraId="18D1EE59" w14:textId="6C23C8B0" w:rsidR="00EB0884" w:rsidRPr="003E7365" w:rsidRDefault="008E1F41" w:rsidP="003E7365">
      <w:pPr>
        <w:pStyle w:val="a9"/>
        <w:numPr>
          <w:ilvl w:val="0"/>
          <w:numId w:val="200"/>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Графік доводить, що ризик-орієнтований підхід має бути переорієнтований на хронічні небезпеки.</w:t>
      </w:r>
    </w:p>
    <w:p w14:paraId="5A542A90" w14:textId="33D6F196"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Виявлені недоліки у функціонуванні СУОП</w:t>
      </w:r>
      <w:r w:rsidR="003E7365">
        <w:rPr>
          <w:rFonts w:ascii="Times New Roman" w:hAnsi="Times New Roman" w:cs="Times New Roman"/>
          <w:sz w:val="28"/>
          <w:szCs w:val="28"/>
        </w:rPr>
        <w:t>:</w:t>
      </w:r>
    </w:p>
    <w:p w14:paraId="69F1ABF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На основі проведеного аналізу встановлено такі ключові проблеми:</w:t>
      </w:r>
    </w:p>
    <w:p w14:paraId="775EA114"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1. Недостатній рівень профілактики професійних захворювань</w:t>
      </w:r>
    </w:p>
    <w:p w14:paraId="04567C9F" w14:textId="77777777" w:rsidR="00EB0884" w:rsidRPr="003E7365" w:rsidRDefault="00EB0884" w:rsidP="003E7365">
      <w:pPr>
        <w:pStyle w:val="a9"/>
        <w:numPr>
          <w:ilvl w:val="0"/>
          <w:numId w:val="201"/>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 xml:space="preserve">Зростання </w:t>
      </w:r>
      <w:proofErr w:type="spellStart"/>
      <w:r w:rsidRPr="003E7365">
        <w:rPr>
          <w:rFonts w:ascii="Times New Roman" w:hAnsi="Times New Roman" w:cs="Times New Roman"/>
          <w:sz w:val="28"/>
          <w:szCs w:val="28"/>
        </w:rPr>
        <w:t>профзахворюваності</w:t>
      </w:r>
      <w:proofErr w:type="spellEnd"/>
      <w:r w:rsidRPr="003E7365">
        <w:rPr>
          <w:rFonts w:ascii="Times New Roman" w:hAnsi="Times New Roman" w:cs="Times New Roman"/>
          <w:sz w:val="28"/>
          <w:szCs w:val="28"/>
        </w:rPr>
        <w:t xml:space="preserve"> на 38,8% за три роки.</w:t>
      </w:r>
    </w:p>
    <w:p w14:paraId="04F79916" w14:textId="77777777" w:rsidR="00EB0884" w:rsidRPr="003E7365" w:rsidRDefault="00EB0884" w:rsidP="003E7365">
      <w:pPr>
        <w:pStyle w:val="a9"/>
        <w:numPr>
          <w:ilvl w:val="0"/>
          <w:numId w:val="201"/>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 xml:space="preserve">Недостатня ефективність </w:t>
      </w:r>
      <w:proofErr w:type="spellStart"/>
      <w:r w:rsidRPr="003E7365">
        <w:rPr>
          <w:rFonts w:ascii="Times New Roman" w:hAnsi="Times New Roman" w:cs="Times New Roman"/>
          <w:sz w:val="28"/>
          <w:szCs w:val="28"/>
        </w:rPr>
        <w:t>пилопригнічення</w:t>
      </w:r>
      <w:proofErr w:type="spellEnd"/>
      <w:r w:rsidRPr="003E7365">
        <w:rPr>
          <w:rFonts w:ascii="Times New Roman" w:hAnsi="Times New Roman" w:cs="Times New Roman"/>
          <w:sz w:val="28"/>
          <w:szCs w:val="28"/>
        </w:rPr>
        <w:t>.</w:t>
      </w:r>
    </w:p>
    <w:p w14:paraId="29B892BF" w14:textId="77777777" w:rsidR="00EB0884" w:rsidRPr="003E7365" w:rsidRDefault="00EB0884" w:rsidP="003E7365">
      <w:pPr>
        <w:pStyle w:val="a9"/>
        <w:numPr>
          <w:ilvl w:val="0"/>
          <w:numId w:val="201"/>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Погіршення вентиляційних умов у старих виробках.</w:t>
      </w:r>
    </w:p>
    <w:p w14:paraId="28E2743E"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2. Нестача сучасних приладів контролю</w:t>
      </w:r>
    </w:p>
    <w:p w14:paraId="1292339C" w14:textId="77777777" w:rsidR="00EB0884" w:rsidRPr="003E7365" w:rsidRDefault="00EB0884" w:rsidP="003E7365">
      <w:pPr>
        <w:pStyle w:val="a9"/>
        <w:numPr>
          <w:ilvl w:val="0"/>
          <w:numId w:val="202"/>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Частина обладнання служби ОП має надмірний строк експлуатації.</w:t>
      </w:r>
    </w:p>
    <w:p w14:paraId="0DD2AD4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3. Проблеми дисципліни працівників</w:t>
      </w:r>
    </w:p>
    <w:p w14:paraId="664E732D" w14:textId="77777777" w:rsidR="00EB0884" w:rsidRPr="003E7365" w:rsidRDefault="00EB0884" w:rsidP="003E7365">
      <w:pPr>
        <w:pStyle w:val="a9"/>
        <w:numPr>
          <w:ilvl w:val="0"/>
          <w:numId w:val="202"/>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Порушення правил безпеки є причиною 56% НВ.</w:t>
      </w:r>
    </w:p>
    <w:p w14:paraId="6AA5853F" w14:textId="77777777" w:rsidR="00EB0884" w:rsidRPr="003E7365" w:rsidRDefault="00EB0884" w:rsidP="003E7365">
      <w:pPr>
        <w:pStyle w:val="a9"/>
        <w:numPr>
          <w:ilvl w:val="0"/>
          <w:numId w:val="202"/>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Не всі працівники дотримуються вимог щодо ЗІЗ.</w:t>
      </w:r>
    </w:p>
    <w:p w14:paraId="6AF5C469"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4. Недостатня автоматизація контролю</w:t>
      </w:r>
    </w:p>
    <w:p w14:paraId="717CDA04" w14:textId="77777777" w:rsidR="00EB0884" w:rsidRPr="003E7365" w:rsidRDefault="00EB0884" w:rsidP="003E7365">
      <w:pPr>
        <w:pStyle w:val="a9"/>
        <w:numPr>
          <w:ilvl w:val="0"/>
          <w:numId w:val="20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Більшість процесів ведеться в паперовому форматі.</w:t>
      </w:r>
    </w:p>
    <w:p w14:paraId="5DC4BE9E" w14:textId="77777777" w:rsidR="00EB0884" w:rsidRPr="003E7365" w:rsidRDefault="00EB0884" w:rsidP="003E7365">
      <w:pPr>
        <w:pStyle w:val="a9"/>
        <w:numPr>
          <w:ilvl w:val="0"/>
          <w:numId w:val="20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Відсутня єдина цифрова база ризиків.</w:t>
      </w:r>
    </w:p>
    <w:p w14:paraId="5FD19447"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5. Зношеність шахтного обладнання</w:t>
      </w:r>
    </w:p>
    <w:p w14:paraId="063262AE" w14:textId="77777777" w:rsidR="00EB0884" w:rsidRPr="003E7365" w:rsidRDefault="00EB0884" w:rsidP="003E7365">
      <w:pPr>
        <w:pStyle w:val="a9"/>
        <w:numPr>
          <w:ilvl w:val="0"/>
          <w:numId w:val="204"/>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Станом на 2024 рік понад 40% машин експлуатуються більше 12 років.</w:t>
      </w:r>
    </w:p>
    <w:p w14:paraId="66E918D9" w14:textId="05392EA8"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Загальна оцінка ефективності СУОП</w:t>
      </w:r>
    </w:p>
    <w:p w14:paraId="176B3D30" w14:textId="77777777" w:rsidR="00EB0884" w:rsidRPr="00EB0884" w:rsidRDefault="00EB0884" w:rsidP="00CE4B31">
      <w:pPr>
        <w:spacing w:after="0" w:line="360" w:lineRule="auto"/>
        <w:ind w:firstLine="709"/>
        <w:jc w:val="both"/>
        <w:rPr>
          <w:rFonts w:ascii="Times New Roman" w:hAnsi="Times New Roman" w:cs="Times New Roman"/>
          <w:sz w:val="28"/>
          <w:szCs w:val="28"/>
        </w:rPr>
      </w:pPr>
      <w:r w:rsidRPr="00EB0884">
        <w:rPr>
          <w:rFonts w:ascii="Times New Roman" w:hAnsi="Times New Roman" w:cs="Times New Roman"/>
          <w:sz w:val="28"/>
          <w:szCs w:val="28"/>
        </w:rPr>
        <w:t>За результатами аналізу можна зробити такі висновки:</w:t>
      </w:r>
    </w:p>
    <w:p w14:paraId="081713B0" w14:textId="77777777" w:rsidR="00EB0884" w:rsidRPr="00EB0884" w:rsidRDefault="00EB0884" w:rsidP="00CE4B31">
      <w:pPr>
        <w:numPr>
          <w:ilvl w:val="0"/>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СУОП шахти «Добропільська» працює задовільно та показує стабільне покращення ключових індикаторів безпеки, зокрема:</w:t>
      </w:r>
    </w:p>
    <w:p w14:paraId="785AF1B8"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зниження травматизму на 29,6%;</w:t>
      </w:r>
    </w:p>
    <w:p w14:paraId="53F8152E"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зменшення тяжких НВ на 50%;</w:t>
      </w:r>
    </w:p>
    <w:p w14:paraId="6F5170EE"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скорочення аварійних ситуацій на 40%;</w:t>
      </w:r>
    </w:p>
    <w:p w14:paraId="226657E5"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підвищення рівня забезпечення ЗІЗ до 97%.</w:t>
      </w:r>
    </w:p>
    <w:p w14:paraId="4B46A25D" w14:textId="362A4CEF" w:rsidR="00EB0884" w:rsidRPr="00EB0884" w:rsidRDefault="00EB0884" w:rsidP="00A10251">
      <w:pPr>
        <w:spacing w:after="0" w:line="360" w:lineRule="auto"/>
        <w:ind w:firstLine="709"/>
        <w:jc w:val="both"/>
        <w:rPr>
          <w:rFonts w:ascii="Times New Roman" w:hAnsi="Times New Roman" w:cs="Times New Roman"/>
          <w:sz w:val="28"/>
          <w:szCs w:val="28"/>
          <w:lang w:val="en-US"/>
        </w:rPr>
      </w:pPr>
      <w:r w:rsidRPr="00EB0884">
        <w:rPr>
          <w:rFonts w:ascii="Times New Roman" w:hAnsi="Times New Roman" w:cs="Times New Roman"/>
          <w:sz w:val="28"/>
          <w:szCs w:val="28"/>
        </w:rPr>
        <w:t>Організаційна та нормативна система повністю відповідає вимогам чинного законодавства.</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[11,c.107]</w:t>
      </w:r>
    </w:p>
    <w:p w14:paraId="6FCFB022" w14:textId="77777777" w:rsidR="00EB0884" w:rsidRPr="00EB0884" w:rsidRDefault="00EB0884" w:rsidP="00CE4B31">
      <w:pPr>
        <w:numPr>
          <w:ilvl w:val="0"/>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Разом із тим, СУОП недостатньо ефективна у сфері профілактики професійних захворювань, де спостерігається стійка негативна динаміка.</w:t>
      </w:r>
    </w:p>
    <w:p w14:paraId="0DA50D34" w14:textId="77777777" w:rsidR="00EB0884" w:rsidRPr="00EB0884" w:rsidRDefault="00EB0884" w:rsidP="00CE4B31">
      <w:pPr>
        <w:numPr>
          <w:ilvl w:val="0"/>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Для підвищення ефективності необхідно:</w:t>
      </w:r>
    </w:p>
    <w:p w14:paraId="0FF83951"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 xml:space="preserve">модернізувати вентиляцію та </w:t>
      </w:r>
      <w:proofErr w:type="spellStart"/>
      <w:r w:rsidRPr="00EB0884">
        <w:rPr>
          <w:rFonts w:ascii="Times New Roman" w:hAnsi="Times New Roman" w:cs="Times New Roman"/>
          <w:sz w:val="28"/>
          <w:szCs w:val="28"/>
        </w:rPr>
        <w:t>пилопригнічення</w:t>
      </w:r>
      <w:proofErr w:type="spellEnd"/>
      <w:r w:rsidRPr="00EB0884">
        <w:rPr>
          <w:rFonts w:ascii="Times New Roman" w:hAnsi="Times New Roman" w:cs="Times New Roman"/>
          <w:sz w:val="28"/>
          <w:szCs w:val="28"/>
        </w:rPr>
        <w:t>;</w:t>
      </w:r>
    </w:p>
    <w:p w14:paraId="40BB9F75"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оновити контрольно-вимірювальне обладнання;</w:t>
      </w:r>
    </w:p>
    <w:p w14:paraId="78E12CD5"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lastRenderedPageBreak/>
        <w:t>автоматизувати процеси контролю ризиків;</w:t>
      </w:r>
    </w:p>
    <w:p w14:paraId="7181E5B5" w14:textId="77777777" w:rsidR="00EB0884" w:rsidRPr="00EB0884" w:rsidRDefault="00EB0884" w:rsidP="00CE4B31">
      <w:pPr>
        <w:numPr>
          <w:ilvl w:val="1"/>
          <w:numId w:val="39"/>
        </w:numPr>
        <w:spacing w:after="0" w:line="360" w:lineRule="auto"/>
        <w:ind w:left="0" w:firstLine="709"/>
        <w:jc w:val="both"/>
        <w:rPr>
          <w:rFonts w:ascii="Times New Roman" w:hAnsi="Times New Roman" w:cs="Times New Roman"/>
          <w:sz w:val="28"/>
          <w:szCs w:val="28"/>
        </w:rPr>
      </w:pPr>
      <w:r w:rsidRPr="00EB0884">
        <w:rPr>
          <w:rFonts w:ascii="Times New Roman" w:hAnsi="Times New Roman" w:cs="Times New Roman"/>
          <w:sz w:val="28"/>
          <w:szCs w:val="28"/>
        </w:rPr>
        <w:t>посилити персональну відповідальність працівників за порушення ОП.</w:t>
      </w:r>
    </w:p>
    <w:p w14:paraId="3B644B66" w14:textId="77777777" w:rsidR="00EB0884" w:rsidRPr="00CE4B31" w:rsidRDefault="00EB0884" w:rsidP="003E7365">
      <w:pPr>
        <w:pStyle w:val="a9"/>
        <w:spacing w:after="0" w:line="360" w:lineRule="auto"/>
        <w:ind w:left="709"/>
        <w:jc w:val="both"/>
        <w:outlineLvl w:val="0"/>
        <w:rPr>
          <w:rFonts w:ascii="Times New Roman" w:eastAsia="Times New Roman" w:hAnsi="Times New Roman" w:cs="Times New Roman"/>
          <w:kern w:val="36"/>
          <w:sz w:val="28"/>
          <w:szCs w:val="28"/>
          <w:lang w:eastAsia="uk-UA"/>
          <w14:ligatures w14:val="none"/>
        </w:rPr>
      </w:pPr>
      <w:r w:rsidRPr="00CE4B31">
        <w:rPr>
          <w:rFonts w:ascii="Times New Roman" w:eastAsia="Times New Roman" w:hAnsi="Times New Roman" w:cs="Times New Roman"/>
          <w:kern w:val="36"/>
          <w:sz w:val="28"/>
          <w:szCs w:val="28"/>
          <w:lang w:eastAsia="uk-UA"/>
          <w14:ligatures w14:val="none"/>
        </w:rPr>
        <w:t>Висновки до розділу 2</w:t>
      </w:r>
    </w:p>
    <w:p w14:paraId="11AD4A98" w14:textId="77777777" w:rsidR="00EB0884" w:rsidRPr="003E7365" w:rsidRDefault="00EB0884" w:rsidP="003E7365">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3E7365">
        <w:rPr>
          <w:rFonts w:ascii="Times New Roman" w:eastAsia="Times New Roman" w:hAnsi="Times New Roman" w:cs="Times New Roman"/>
          <w:kern w:val="0"/>
          <w:sz w:val="28"/>
          <w:szCs w:val="28"/>
          <w:lang w:eastAsia="uk-UA"/>
          <w14:ligatures w14:val="none"/>
        </w:rPr>
        <w:t>У другому розділі було проведено комплексний аналіз стану охорони праці на шахті «Добропільська», який включав оцінку виробничих умов, рівня травматизму та професійної захворюваності, а також дослідження ефективності функціонування Системи управління охороною праці (СУОП). Отримані результати дають можливість сформувати вичерпну характеристику сучасного стану безпеки виробничих процесів на підприємстві та окреслити основні проблеми, що потребують подальшого вдосконалення.</w:t>
      </w:r>
    </w:p>
    <w:p w14:paraId="40136815" w14:textId="77777777" w:rsidR="00EB0884" w:rsidRPr="003E7365" w:rsidRDefault="00EB0884" w:rsidP="003E7365">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3E7365">
        <w:rPr>
          <w:rFonts w:ascii="Times New Roman" w:eastAsia="Times New Roman" w:hAnsi="Times New Roman" w:cs="Times New Roman"/>
          <w:kern w:val="0"/>
          <w:sz w:val="28"/>
          <w:szCs w:val="28"/>
          <w:lang w:eastAsia="uk-UA"/>
          <w14:ligatures w14:val="none"/>
        </w:rPr>
        <w:t xml:space="preserve">По-перше, аналіз загальних відомостей про шахту (розділ 2.1) показав, що підприємство функціонує в складних гірничо-геологічних умовах, характерних для глибоких пластів Донбаського басейну. Виробничий процес супроводжується значною кількістю небезпечних і шкідливих факторів, серед яких: високий рівень </w:t>
      </w:r>
      <w:proofErr w:type="spellStart"/>
      <w:r w:rsidRPr="003E7365">
        <w:rPr>
          <w:rFonts w:ascii="Times New Roman" w:eastAsia="Times New Roman" w:hAnsi="Times New Roman" w:cs="Times New Roman"/>
          <w:kern w:val="0"/>
          <w:sz w:val="28"/>
          <w:szCs w:val="28"/>
          <w:lang w:eastAsia="uk-UA"/>
          <w14:ligatures w14:val="none"/>
        </w:rPr>
        <w:t>пиловиділення</w:t>
      </w:r>
      <w:proofErr w:type="spellEnd"/>
      <w:r w:rsidRPr="003E7365">
        <w:rPr>
          <w:rFonts w:ascii="Times New Roman" w:eastAsia="Times New Roman" w:hAnsi="Times New Roman" w:cs="Times New Roman"/>
          <w:kern w:val="0"/>
          <w:sz w:val="28"/>
          <w:szCs w:val="28"/>
          <w:lang w:eastAsia="uk-UA"/>
          <w14:ligatures w14:val="none"/>
        </w:rPr>
        <w:t>, газоутворення (метан), інтенсивна робота важкого обладнання, обмеженість простору виробок, а також нестабільність гірничого тиску. Сукупність цих умов формує підвищений рівень виробничих ризиків, притаманних підприємствам вугільної промисловості.</w:t>
      </w:r>
    </w:p>
    <w:p w14:paraId="438CD6AE" w14:textId="77777777" w:rsidR="00EB0884" w:rsidRPr="003E7365" w:rsidRDefault="00EB0884" w:rsidP="003E7365">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3E7365">
        <w:rPr>
          <w:rFonts w:ascii="Times New Roman" w:eastAsia="Times New Roman" w:hAnsi="Times New Roman" w:cs="Times New Roman"/>
          <w:kern w:val="0"/>
          <w:sz w:val="28"/>
          <w:szCs w:val="28"/>
          <w:lang w:eastAsia="uk-UA"/>
          <w14:ligatures w14:val="none"/>
        </w:rPr>
        <w:t xml:space="preserve">По-друге, проведений аналіз стану виробничого травматизму та професійної захворюваності (розділ 2.2) засвідчив, що, незважаючи на певні покращення у сфері охорони праці, рівень небезпеки залишається високим. Загальна кількість нещасних випадків за останні роки демонструє тенденцію до зменшення, однак тяжкі випадки все ще мають місце, що свідчить про наявність системних проблем в організації безпечного ведення робіт. Особливо </w:t>
      </w:r>
      <w:proofErr w:type="spellStart"/>
      <w:r w:rsidRPr="003E7365">
        <w:rPr>
          <w:rFonts w:ascii="Times New Roman" w:eastAsia="Times New Roman" w:hAnsi="Times New Roman" w:cs="Times New Roman"/>
          <w:kern w:val="0"/>
          <w:sz w:val="28"/>
          <w:szCs w:val="28"/>
          <w:lang w:eastAsia="uk-UA"/>
          <w14:ligatures w14:val="none"/>
        </w:rPr>
        <w:t>занепокоює</w:t>
      </w:r>
      <w:proofErr w:type="spellEnd"/>
      <w:r w:rsidRPr="003E7365">
        <w:rPr>
          <w:rFonts w:ascii="Times New Roman" w:eastAsia="Times New Roman" w:hAnsi="Times New Roman" w:cs="Times New Roman"/>
          <w:kern w:val="0"/>
          <w:sz w:val="28"/>
          <w:szCs w:val="28"/>
          <w:lang w:eastAsia="uk-UA"/>
          <w14:ligatures w14:val="none"/>
        </w:rPr>
        <w:t xml:space="preserve"> зростання професійних захворювань, насамперед патологій органів дихання, опорно-рухового апарату та вібраційної хвороби. Це є свідченням недостатньої ефективності заходів, спрямованих на покращення мікрокліматичних умов у підземних виробках, а також обмежених можливостей модернізації технічного обладнання.</w:t>
      </w:r>
    </w:p>
    <w:p w14:paraId="22D47B3E" w14:textId="4372A592" w:rsidR="002E632B" w:rsidRDefault="003E7365" w:rsidP="003E7365">
      <w:pPr>
        <w:spacing w:after="0" w:line="360" w:lineRule="auto"/>
        <w:ind w:firstLine="709"/>
        <w:jc w:val="center"/>
        <w:rPr>
          <w:rFonts w:ascii="Times New Roman" w:hAnsi="Times New Roman" w:cs="Times New Roman"/>
          <w:b/>
          <w:bCs/>
          <w:sz w:val="28"/>
          <w:szCs w:val="28"/>
        </w:rPr>
      </w:pPr>
      <w:r w:rsidRPr="003E7365">
        <w:rPr>
          <w:rFonts w:ascii="Times New Roman" w:hAnsi="Times New Roman" w:cs="Times New Roman"/>
          <w:b/>
          <w:bCs/>
          <w:sz w:val="28"/>
          <w:szCs w:val="28"/>
        </w:rPr>
        <w:lastRenderedPageBreak/>
        <w:t>РОЗДІЛ 3.РОЗРОБКА ТА ВПРОВАДЖЕННЯ РИЗИК-ОРІЄНТОВАНОГО ПІДХОДУ У СИСТЕМУ СУОП ПІДПРИЄМСТВА</w:t>
      </w:r>
    </w:p>
    <w:p w14:paraId="534ADC41" w14:textId="77777777" w:rsidR="003E7365" w:rsidRDefault="003E7365" w:rsidP="003E7365">
      <w:pPr>
        <w:spacing w:after="0" w:line="360" w:lineRule="auto"/>
        <w:ind w:firstLine="709"/>
        <w:jc w:val="center"/>
        <w:rPr>
          <w:rFonts w:ascii="Times New Roman" w:hAnsi="Times New Roman" w:cs="Times New Roman"/>
          <w:b/>
          <w:bCs/>
          <w:sz w:val="28"/>
          <w:szCs w:val="28"/>
        </w:rPr>
      </w:pPr>
    </w:p>
    <w:p w14:paraId="414B4FD4" w14:textId="77777777" w:rsidR="00C53BEE" w:rsidRPr="00C53BEE" w:rsidRDefault="00C53BEE" w:rsidP="00C53BEE">
      <w:pPr>
        <w:spacing w:after="0" w:line="360" w:lineRule="auto"/>
        <w:jc w:val="both"/>
        <w:rPr>
          <w:rFonts w:ascii="Times New Roman" w:hAnsi="Times New Roman" w:cs="Times New Roman"/>
          <w:b/>
          <w:bCs/>
          <w:sz w:val="28"/>
          <w:szCs w:val="28"/>
        </w:rPr>
      </w:pPr>
      <w:r w:rsidRPr="00C53BEE">
        <w:rPr>
          <w:rFonts w:ascii="Times New Roman" w:hAnsi="Times New Roman" w:cs="Times New Roman"/>
          <w:b/>
          <w:bCs/>
          <w:sz w:val="28"/>
          <w:szCs w:val="28"/>
        </w:rPr>
        <w:t>3.1. Ідентифікація небезпечних чинників</w:t>
      </w:r>
    </w:p>
    <w:p w14:paraId="1A4ED20F" w14:textId="77777777" w:rsidR="003E7365" w:rsidRPr="002E632B" w:rsidRDefault="003E7365" w:rsidP="003E7365">
      <w:pPr>
        <w:spacing w:after="0" w:line="360" w:lineRule="auto"/>
        <w:ind w:firstLine="709"/>
        <w:jc w:val="center"/>
        <w:rPr>
          <w:rFonts w:ascii="Times New Roman" w:hAnsi="Times New Roman" w:cs="Times New Roman"/>
          <w:b/>
          <w:bCs/>
          <w:sz w:val="28"/>
          <w:szCs w:val="28"/>
        </w:rPr>
      </w:pPr>
    </w:p>
    <w:p w14:paraId="6784B753" w14:textId="516B315D" w:rsidR="002E632B" w:rsidRPr="002E632B" w:rsidRDefault="002E632B" w:rsidP="003E7365">
      <w:p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 xml:space="preserve"> Методологія ідентифікації: алгоритм дій</w:t>
      </w:r>
      <w:r w:rsidR="003E7365">
        <w:rPr>
          <w:rFonts w:ascii="Times New Roman" w:hAnsi="Times New Roman" w:cs="Times New Roman"/>
          <w:sz w:val="28"/>
          <w:szCs w:val="28"/>
        </w:rPr>
        <w:t>:</w:t>
      </w:r>
    </w:p>
    <w:p w14:paraId="6979D699"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Планування: визначення зон (шахтні виробки, стволи, пункт матеріально-технічного забезпечення, вантажно-розвантажувальні майданчики тощо), компетенцій команди (інженер з ОП, гірничий інженер, представник медчастини, бригадир) та термінів.</w:t>
      </w:r>
    </w:p>
    <w:p w14:paraId="022A978F"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Польова робота: інспекції по робочим місцям із заповненням стандартної форми ідентифікації (перелік обладнання, операцій, умов, наявних засобів захисту).</w:t>
      </w:r>
    </w:p>
    <w:p w14:paraId="3704F29C"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JSA / HAZID-сесії: робочі зустрічі (</w:t>
      </w:r>
      <w:proofErr w:type="spellStart"/>
      <w:r w:rsidRPr="002E632B">
        <w:rPr>
          <w:rFonts w:ascii="Times New Roman" w:hAnsi="Times New Roman" w:cs="Times New Roman"/>
          <w:sz w:val="28"/>
          <w:szCs w:val="28"/>
        </w:rPr>
        <w:t>workshop</w:t>
      </w:r>
      <w:proofErr w:type="spellEnd"/>
      <w:r w:rsidRPr="002E632B">
        <w:rPr>
          <w:rFonts w:ascii="Times New Roman" w:hAnsi="Times New Roman" w:cs="Times New Roman"/>
          <w:sz w:val="28"/>
          <w:szCs w:val="28"/>
        </w:rPr>
        <w:t>) з ключовими фахівцями для деталізації ризиків на конкретних операціях.</w:t>
      </w:r>
    </w:p>
    <w:p w14:paraId="53DC2436"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Систематизація: кодування виявлених чинників, категоризація за типом і локалізацією.</w:t>
      </w:r>
    </w:p>
    <w:p w14:paraId="3F661EC8"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Першочергова кількісна оцінка: присвоєння рейтингових значень для ймовірності (</w:t>
      </w:r>
      <w:proofErr w:type="spellStart"/>
      <w:r w:rsidRPr="002E632B">
        <w:rPr>
          <w:rFonts w:ascii="Times New Roman" w:hAnsi="Times New Roman" w:cs="Times New Roman"/>
          <w:sz w:val="28"/>
          <w:szCs w:val="28"/>
        </w:rPr>
        <w:t>Likelihood</w:t>
      </w:r>
      <w:proofErr w:type="spellEnd"/>
      <w:r w:rsidRPr="002E632B">
        <w:rPr>
          <w:rFonts w:ascii="Times New Roman" w:hAnsi="Times New Roman" w:cs="Times New Roman"/>
          <w:sz w:val="28"/>
          <w:szCs w:val="28"/>
        </w:rPr>
        <w:t>) та тяжкості (</w:t>
      </w:r>
      <w:proofErr w:type="spellStart"/>
      <w:r w:rsidRPr="002E632B">
        <w:rPr>
          <w:rFonts w:ascii="Times New Roman" w:hAnsi="Times New Roman" w:cs="Times New Roman"/>
          <w:sz w:val="28"/>
          <w:szCs w:val="28"/>
        </w:rPr>
        <w:t>Severity</w:t>
      </w:r>
      <w:proofErr w:type="spellEnd"/>
      <w:r w:rsidRPr="002E632B">
        <w:rPr>
          <w:rFonts w:ascii="Times New Roman" w:hAnsi="Times New Roman" w:cs="Times New Roman"/>
          <w:sz w:val="28"/>
          <w:szCs w:val="28"/>
        </w:rPr>
        <w:t>) наслідків з наступним розрахунком початкового (</w:t>
      </w:r>
      <w:proofErr w:type="spellStart"/>
      <w:r w:rsidRPr="002E632B">
        <w:rPr>
          <w:rFonts w:ascii="Times New Roman" w:hAnsi="Times New Roman" w:cs="Times New Roman"/>
          <w:sz w:val="28"/>
          <w:szCs w:val="28"/>
        </w:rPr>
        <w:t>inherent</w:t>
      </w:r>
      <w:proofErr w:type="spellEnd"/>
      <w:r w:rsidRPr="002E632B">
        <w:rPr>
          <w:rFonts w:ascii="Times New Roman" w:hAnsi="Times New Roman" w:cs="Times New Roman"/>
          <w:sz w:val="28"/>
          <w:szCs w:val="28"/>
        </w:rPr>
        <w:t>) ризику.</w:t>
      </w:r>
    </w:p>
    <w:p w14:paraId="4BB7BF77"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Аналіз контролів: фіксація існуючих заходів контролю (</w:t>
      </w:r>
      <w:proofErr w:type="spellStart"/>
      <w:r w:rsidRPr="002E632B">
        <w:rPr>
          <w:rFonts w:ascii="Times New Roman" w:hAnsi="Times New Roman" w:cs="Times New Roman"/>
          <w:sz w:val="28"/>
          <w:szCs w:val="28"/>
        </w:rPr>
        <w:t>engineering</w:t>
      </w:r>
      <w:proofErr w:type="spellEnd"/>
      <w:r w:rsidRPr="002E632B">
        <w:rPr>
          <w:rFonts w:ascii="Times New Roman" w:hAnsi="Times New Roman" w:cs="Times New Roman"/>
          <w:sz w:val="28"/>
          <w:szCs w:val="28"/>
        </w:rPr>
        <w:t xml:space="preserve">, </w:t>
      </w:r>
      <w:proofErr w:type="spellStart"/>
      <w:r w:rsidRPr="002E632B">
        <w:rPr>
          <w:rFonts w:ascii="Times New Roman" w:hAnsi="Times New Roman" w:cs="Times New Roman"/>
          <w:sz w:val="28"/>
          <w:szCs w:val="28"/>
        </w:rPr>
        <w:t>administrative</w:t>
      </w:r>
      <w:proofErr w:type="spellEnd"/>
      <w:r w:rsidRPr="002E632B">
        <w:rPr>
          <w:rFonts w:ascii="Times New Roman" w:hAnsi="Times New Roman" w:cs="Times New Roman"/>
          <w:sz w:val="28"/>
          <w:szCs w:val="28"/>
        </w:rPr>
        <w:t>, PPE) і оцінка їх ефективності; розрахунок залишкового (</w:t>
      </w:r>
      <w:proofErr w:type="spellStart"/>
      <w:r w:rsidRPr="002E632B">
        <w:rPr>
          <w:rFonts w:ascii="Times New Roman" w:hAnsi="Times New Roman" w:cs="Times New Roman"/>
          <w:sz w:val="28"/>
          <w:szCs w:val="28"/>
        </w:rPr>
        <w:t>residual</w:t>
      </w:r>
      <w:proofErr w:type="spellEnd"/>
      <w:r w:rsidRPr="002E632B">
        <w:rPr>
          <w:rFonts w:ascii="Times New Roman" w:hAnsi="Times New Roman" w:cs="Times New Roman"/>
          <w:sz w:val="28"/>
          <w:szCs w:val="28"/>
        </w:rPr>
        <w:t>) ризику після контролю.</w:t>
      </w:r>
    </w:p>
    <w:p w14:paraId="633905C8" w14:textId="77777777" w:rsidR="002E632B" w:rsidRPr="002E632B" w:rsidRDefault="002E632B" w:rsidP="00CE4B31">
      <w:pPr>
        <w:numPr>
          <w:ilvl w:val="0"/>
          <w:numId w:val="51"/>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Підготовка таблиці ризиків і карт ризиків для подальшого планування заходів і моніторингу.</w:t>
      </w:r>
    </w:p>
    <w:p w14:paraId="1D9FA36C" w14:textId="4E512408"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 xml:space="preserve">Оцінка і шкали </w:t>
      </w:r>
      <w:r w:rsidR="003E7365">
        <w:rPr>
          <w:rFonts w:ascii="Times New Roman" w:hAnsi="Times New Roman" w:cs="Times New Roman"/>
          <w:sz w:val="28"/>
          <w:szCs w:val="28"/>
        </w:rPr>
        <w:t>:</w:t>
      </w:r>
    </w:p>
    <w:p w14:paraId="104D30F1"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Для кількісної оцінки використано просту шкалу:</w:t>
      </w:r>
    </w:p>
    <w:p w14:paraId="7C5B44B2" w14:textId="77777777" w:rsidR="002E632B" w:rsidRPr="003E7365" w:rsidRDefault="002E632B" w:rsidP="003E7365">
      <w:pPr>
        <w:pStyle w:val="a9"/>
        <w:numPr>
          <w:ilvl w:val="0"/>
          <w:numId w:val="206"/>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Ймовірність (L): 1 — практично неймовірно (&lt;0.1 подій/рік), 2 — рідко (0.1–0.5/рік), 3 — можливо (0.5–1.5/рік), 4 — часто (1.5–5/рік), 5 — дуже часто (&gt;5/рік).</w:t>
      </w:r>
    </w:p>
    <w:p w14:paraId="546754E0" w14:textId="77777777" w:rsidR="002E632B" w:rsidRPr="003E7365" w:rsidRDefault="002E632B" w:rsidP="003E7365">
      <w:pPr>
        <w:pStyle w:val="a9"/>
        <w:numPr>
          <w:ilvl w:val="0"/>
          <w:numId w:val="206"/>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lastRenderedPageBreak/>
        <w:t xml:space="preserve">Тяжкість (S): 1 — незначні травми (1–3 дні на лікарняному), 2 — легкі (3–14 днів), 3 — середньої тяжкості (14–60 днів), 4 — тяжкі (тривалі </w:t>
      </w:r>
      <w:proofErr w:type="spellStart"/>
      <w:r w:rsidRPr="003E7365">
        <w:rPr>
          <w:rFonts w:ascii="Times New Roman" w:hAnsi="Times New Roman" w:cs="Times New Roman"/>
          <w:sz w:val="28"/>
          <w:szCs w:val="28"/>
        </w:rPr>
        <w:t>інвалідизуючі</w:t>
      </w:r>
      <w:proofErr w:type="spellEnd"/>
      <w:r w:rsidRPr="003E7365">
        <w:rPr>
          <w:rFonts w:ascii="Times New Roman" w:hAnsi="Times New Roman" w:cs="Times New Roman"/>
          <w:sz w:val="28"/>
          <w:szCs w:val="28"/>
        </w:rPr>
        <w:t>), 5 — фатальні/масові наслідки.</w:t>
      </w:r>
    </w:p>
    <w:p w14:paraId="1B300B17" w14:textId="77777777" w:rsidR="002E632B" w:rsidRPr="003E7365" w:rsidRDefault="002E632B" w:rsidP="003E7365">
      <w:pPr>
        <w:pStyle w:val="a9"/>
        <w:numPr>
          <w:ilvl w:val="0"/>
          <w:numId w:val="206"/>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Ризик R = L × S (інтегральний бал від 1 до 25).</w:t>
      </w:r>
      <w:r w:rsidRPr="003E7365">
        <w:rPr>
          <w:rFonts w:ascii="Times New Roman" w:hAnsi="Times New Roman" w:cs="Times New Roman"/>
          <w:sz w:val="28"/>
          <w:szCs w:val="28"/>
        </w:rPr>
        <w:br/>
        <w:t xml:space="preserve">Критерії </w:t>
      </w:r>
      <w:proofErr w:type="spellStart"/>
      <w:r w:rsidRPr="003E7365">
        <w:rPr>
          <w:rFonts w:ascii="Times New Roman" w:hAnsi="Times New Roman" w:cs="Times New Roman"/>
          <w:sz w:val="28"/>
          <w:szCs w:val="28"/>
        </w:rPr>
        <w:t>пріоритизації</w:t>
      </w:r>
      <w:proofErr w:type="spellEnd"/>
      <w:r w:rsidRPr="003E7365">
        <w:rPr>
          <w:rFonts w:ascii="Times New Roman" w:hAnsi="Times New Roman" w:cs="Times New Roman"/>
          <w:sz w:val="28"/>
          <w:szCs w:val="28"/>
        </w:rPr>
        <w:t>:</w:t>
      </w:r>
    </w:p>
    <w:p w14:paraId="1D26328C" w14:textId="77777777" w:rsidR="002E632B" w:rsidRPr="002E632B" w:rsidRDefault="002E632B" w:rsidP="00CE4B31">
      <w:pPr>
        <w:numPr>
          <w:ilvl w:val="1"/>
          <w:numId w:val="52"/>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R 1–4 — низький (моніторинг);</w:t>
      </w:r>
    </w:p>
    <w:p w14:paraId="5D6DD962" w14:textId="77777777" w:rsidR="002E632B" w:rsidRPr="002E632B" w:rsidRDefault="002E632B" w:rsidP="00CE4B31">
      <w:pPr>
        <w:numPr>
          <w:ilvl w:val="1"/>
          <w:numId w:val="52"/>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R 5–9 — помірний (заходи в межах плану);</w:t>
      </w:r>
    </w:p>
    <w:p w14:paraId="5A396B1A" w14:textId="77777777" w:rsidR="002E632B" w:rsidRPr="002E632B" w:rsidRDefault="002E632B" w:rsidP="00CE4B31">
      <w:pPr>
        <w:numPr>
          <w:ilvl w:val="1"/>
          <w:numId w:val="52"/>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R 10–15 — високий (термінові заходи);</w:t>
      </w:r>
    </w:p>
    <w:p w14:paraId="67CEB0DD" w14:textId="77777777" w:rsidR="002E632B" w:rsidRPr="002E632B" w:rsidRDefault="002E632B" w:rsidP="00CE4B31">
      <w:pPr>
        <w:numPr>
          <w:ilvl w:val="1"/>
          <w:numId w:val="52"/>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R 16–25 — критичний (невідкладні заходи, тимчасове припинення операцій, докорінні конструктивні зміни).</w:t>
      </w:r>
    </w:p>
    <w:p w14:paraId="03749A33" w14:textId="39E0F211"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 xml:space="preserve">Приклади заходів по групах ризиків </w:t>
      </w:r>
    </w:p>
    <w:p w14:paraId="2B4C56AB"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Ризики загазування / вибуху</w:t>
      </w:r>
    </w:p>
    <w:p w14:paraId="2AA5A42E" w14:textId="575E2E72" w:rsidR="002E632B" w:rsidRPr="002E632B" w:rsidRDefault="002E632B" w:rsidP="00A10251">
      <w:pPr>
        <w:spacing w:after="0" w:line="360" w:lineRule="auto"/>
        <w:ind w:firstLine="709"/>
        <w:jc w:val="both"/>
        <w:rPr>
          <w:rFonts w:ascii="Times New Roman" w:hAnsi="Times New Roman" w:cs="Times New Roman"/>
          <w:sz w:val="28"/>
          <w:szCs w:val="28"/>
          <w:lang w:val="en-US"/>
        </w:rPr>
      </w:pPr>
      <w:r w:rsidRPr="002E632B">
        <w:rPr>
          <w:rFonts w:ascii="Times New Roman" w:hAnsi="Times New Roman" w:cs="Times New Roman"/>
          <w:sz w:val="28"/>
          <w:szCs w:val="28"/>
        </w:rPr>
        <w:t>Впровадити повністю автоматизовану мережу датчиків метану з резервуванням живлення та передачею сигналів в диспетчерську; пороги трьох рівнів: попереджувальний, евакуаційний, критичний.</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[12,c.46]</w:t>
      </w:r>
    </w:p>
    <w:p w14:paraId="2F984C2F"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Розробити технічні карти вентиляції з обов’язковим щоденним звіренням фактичних повітряних потоків і тиску.</w:t>
      </w:r>
    </w:p>
    <w:p w14:paraId="00AF67E4"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Ввести обмеження на використання електроінструменту не-вибухозахищеного типу в зоні підвищеної концентрації метану; контроль якості електричних кабелів.</w:t>
      </w:r>
    </w:p>
    <w:p w14:paraId="64314DDF"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Ризики обвалів</w:t>
      </w:r>
    </w:p>
    <w:p w14:paraId="52855F1F"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Динамічна система моніторингу кріплення (датчики натягу болтів, GPS/лазерне сканування деформацій).</w:t>
      </w:r>
    </w:p>
    <w:p w14:paraId="619EF7E9"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Режим інспекцій забоїв: щоденні перевірки, журнал, фотофіксація.</w:t>
      </w:r>
    </w:p>
    <w:p w14:paraId="2A9982B5"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Удосконалення кріплення з використанням сучасних матеріалів (кронштейни, анкери) і збільшення частки механізованого кріплення.</w:t>
      </w:r>
    </w:p>
    <w:p w14:paraId="5E382428"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Ризики від техніки та підйомних установок</w:t>
      </w:r>
    </w:p>
    <w:p w14:paraId="2ACFFA89"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Автоматичні системи стоп/блокувань при витівці (</w:t>
      </w:r>
      <w:proofErr w:type="spellStart"/>
      <w:r w:rsidRPr="002E632B">
        <w:rPr>
          <w:rFonts w:ascii="Times New Roman" w:hAnsi="Times New Roman" w:cs="Times New Roman"/>
          <w:sz w:val="28"/>
          <w:szCs w:val="28"/>
        </w:rPr>
        <w:t>interlocks</w:t>
      </w:r>
      <w:proofErr w:type="spellEnd"/>
      <w:r w:rsidRPr="002E632B">
        <w:rPr>
          <w:rFonts w:ascii="Times New Roman" w:hAnsi="Times New Roman" w:cs="Times New Roman"/>
          <w:sz w:val="28"/>
          <w:szCs w:val="28"/>
        </w:rPr>
        <w:t>).</w:t>
      </w:r>
    </w:p>
    <w:p w14:paraId="07CB11BF"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Моніторинг технічного стану через цифрову систему (CMMS) з показниками залишкового ресурсу деталей.</w:t>
      </w:r>
    </w:p>
    <w:p w14:paraId="147473CD"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lastRenderedPageBreak/>
        <w:t>Впровадження системи керування швидкістю на техніці, обмежувачів та систем візуального контролю.</w:t>
      </w:r>
    </w:p>
    <w:p w14:paraId="528B47C7"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Медичні / перша допомога</w:t>
      </w:r>
    </w:p>
    <w:p w14:paraId="444D81FF"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Оснащення кожної зміни переносними аптечками, тренування першої допомоги два рази на рік.</w:t>
      </w:r>
    </w:p>
    <w:p w14:paraId="6C80F245"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Процедури евакуації з підземелля: відмітка евакуаційних маршрутів, навчання.</w:t>
      </w:r>
    </w:p>
    <w:p w14:paraId="29DB2AB8"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Психологічні ризики</w:t>
      </w:r>
    </w:p>
    <w:p w14:paraId="58028CD0"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Введення механізмів ротації нічних змін, оплати за понаднормову працю, програми профілактики стресу.</w:t>
      </w:r>
    </w:p>
    <w:p w14:paraId="74E0FBB3" w14:textId="77777777" w:rsidR="002E632B" w:rsidRPr="002E632B" w:rsidRDefault="002E632B" w:rsidP="00CE4B31">
      <w:pPr>
        <w:numPr>
          <w:ilvl w:val="0"/>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Моніторинг ВПЛИВУ за заходами</w:t>
      </w:r>
    </w:p>
    <w:p w14:paraId="7624F0B2" w14:textId="77777777" w:rsidR="002E632B" w:rsidRPr="002E632B" w:rsidRDefault="002E632B" w:rsidP="00CE4B31">
      <w:pPr>
        <w:numPr>
          <w:ilvl w:val="1"/>
          <w:numId w:val="54"/>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KPI: зниження R на 30% для критичних позицій у перші 12 місяців; зниження частоти нещасних випадків на 50% за 2 роки; зменшення середнього часу реагування медичної бригади до &lt;20 хв.</w:t>
      </w:r>
    </w:p>
    <w:p w14:paraId="348FAE46" w14:textId="41E621CF" w:rsidR="0002469D" w:rsidRPr="00CE4B31" w:rsidRDefault="0002469D" w:rsidP="003E7365">
      <w:pPr>
        <w:pStyle w:val="af3"/>
        <w:spacing w:before="0" w:beforeAutospacing="0" w:after="0" w:afterAutospacing="0" w:line="360" w:lineRule="auto"/>
        <w:ind w:firstLine="709"/>
        <w:jc w:val="center"/>
        <w:rPr>
          <w:sz w:val="28"/>
          <w:szCs w:val="28"/>
        </w:rPr>
      </w:pPr>
      <w:r w:rsidRPr="00CE4B31">
        <w:rPr>
          <w:noProof/>
          <w:sz w:val="28"/>
          <w:szCs w:val="28"/>
        </w:rPr>
        <w:drawing>
          <wp:inline distT="0" distB="0" distL="0" distR="0" wp14:anchorId="635792D6" wp14:editId="10EB8ACA">
            <wp:extent cx="4869712" cy="3183323"/>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1242" cy="3190860"/>
                    </a:xfrm>
                    <a:prstGeom prst="rect">
                      <a:avLst/>
                    </a:prstGeom>
                    <a:noFill/>
                    <a:ln>
                      <a:noFill/>
                    </a:ln>
                  </pic:spPr>
                </pic:pic>
              </a:graphicData>
            </a:graphic>
          </wp:inline>
        </w:drawing>
      </w:r>
    </w:p>
    <w:p w14:paraId="5CF44A38" w14:textId="4AE20F66" w:rsidR="0002469D" w:rsidRPr="0002469D" w:rsidRDefault="0002469D" w:rsidP="003E7365">
      <w:pPr>
        <w:spacing w:after="0" w:line="360" w:lineRule="auto"/>
        <w:ind w:firstLine="709"/>
        <w:jc w:val="center"/>
        <w:rPr>
          <w:rFonts w:ascii="Times New Roman" w:hAnsi="Times New Roman" w:cs="Times New Roman"/>
          <w:i/>
          <w:iCs/>
          <w:sz w:val="28"/>
          <w:szCs w:val="28"/>
        </w:rPr>
      </w:pPr>
      <w:r w:rsidRPr="003E7365">
        <w:rPr>
          <w:rFonts w:ascii="Times New Roman" w:hAnsi="Times New Roman" w:cs="Times New Roman"/>
          <w:i/>
          <w:iCs/>
          <w:sz w:val="28"/>
          <w:szCs w:val="28"/>
        </w:rPr>
        <w:t>Рис.</w:t>
      </w:r>
      <w:r w:rsidR="003E7365" w:rsidRPr="003E7365">
        <w:rPr>
          <w:rFonts w:ascii="Times New Roman" w:hAnsi="Times New Roman" w:cs="Times New Roman"/>
          <w:i/>
          <w:iCs/>
          <w:sz w:val="28"/>
          <w:szCs w:val="28"/>
        </w:rPr>
        <w:t>5.</w:t>
      </w:r>
      <w:r w:rsidRPr="0002469D">
        <w:rPr>
          <w:rFonts w:ascii="Times New Roman" w:hAnsi="Times New Roman" w:cs="Times New Roman"/>
          <w:i/>
          <w:iCs/>
          <w:sz w:val="28"/>
          <w:szCs w:val="28"/>
        </w:rPr>
        <w:t xml:space="preserve"> Динаміка виробничого травматизму на шахті «Добропільська»</w:t>
      </w:r>
    </w:p>
    <w:p w14:paraId="22D0249B"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Побудований графік демонструє зміну кількості виробничих травм за 2018–2024 роки. Узагальнено можна спостерігати стійку тенденцію до зниження рівня травматизму, починаючи з 13 випадків у 2018 році та поступовим зменшенням до 6 випадків у 2024 році. Незважаючи на загальне зниження, у 2022 </w:t>
      </w:r>
      <w:r w:rsidRPr="0002469D">
        <w:rPr>
          <w:rFonts w:ascii="Times New Roman" w:hAnsi="Times New Roman" w:cs="Times New Roman"/>
          <w:sz w:val="28"/>
          <w:szCs w:val="28"/>
        </w:rPr>
        <w:lastRenderedPageBreak/>
        <w:t>році відбулося локальне зростання травматичних випадків, що може бути пов’язано з:</w:t>
      </w:r>
    </w:p>
    <w:p w14:paraId="2619151E" w14:textId="77777777" w:rsidR="0002469D" w:rsidRPr="0002469D" w:rsidRDefault="0002469D" w:rsidP="003E7365">
      <w:pPr>
        <w:numPr>
          <w:ilvl w:val="0"/>
          <w:numId w:val="207"/>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зниженням витрат на охорону праці;</w:t>
      </w:r>
    </w:p>
    <w:p w14:paraId="2B4BEC54" w14:textId="77777777" w:rsidR="0002469D" w:rsidRPr="0002469D" w:rsidRDefault="0002469D" w:rsidP="003E7365">
      <w:pPr>
        <w:numPr>
          <w:ilvl w:val="0"/>
          <w:numId w:val="207"/>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впливом кадрових змін;</w:t>
      </w:r>
    </w:p>
    <w:p w14:paraId="1AB6107C" w14:textId="77777777" w:rsidR="0002469D" w:rsidRPr="0002469D" w:rsidRDefault="0002469D" w:rsidP="003E7365">
      <w:pPr>
        <w:numPr>
          <w:ilvl w:val="0"/>
          <w:numId w:val="207"/>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введенням нового обладнання без достатнього інструктажу.</w:t>
      </w:r>
    </w:p>
    <w:p w14:paraId="55A320D7"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У цілому графік підтверджує ефективність реалізованих заходів щодо безпеки праці, однак також підкреслює важливість постійного моніторингу та аналізу причин пікових відхилень.</w:t>
      </w:r>
    </w:p>
    <w:p w14:paraId="7033F1BA" w14:textId="10FF04BA"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Процедура документування та оновлення</w:t>
      </w:r>
      <w:r w:rsidR="003E7365">
        <w:rPr>
          <w:rFonts w:ascii="Times New Roman" w:hAnsi="Times New Roman" w:cs="Times New Roman"/>
          <w:sz w:val="28"/>
          <w:szCs w:val="28"/>
        </w:rPr>
        <w:t>:</w:t>
      </w:r>
    </w:p>
    <w:p w14:paraId="13CD5912" w14:textId="77777777" w:rsidR="002E632B" w:rsidRPr="002E632B" w:rsidRDefault="002E632B" w:rsidP="00CE4B31">
      <w:pPr>
        <w:numPr>
          <w:ilvl w:val="0"/>
          <w:numId w:val="55"/>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Реєстр небезпечних чинників: централізований документ (електронна база), що містить рядки таблиці вище, з полями для статусу впровадження заходів, дат перевірок та відповідальних.</w:t>
      </w:r>
    </w:p>
    <w:p w14:paraId="47DED2B1" w14:textId="77777777" w:rsidR="002E632B" w:rsidRPr="002E632B" w:rsidRDefault="002E632B" w:rsidP="00CE4B31">
      <w:pPr>
        <w:numPr>
          <w:ilvl w:val="0"/>
          <w:numId w:val="55"/>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Карта ризиків: візуальне картографування шахти з позначенням зон з високим ризиком (колірна шкала: червона — критична, помаранчева — висока, жовта — помірна).</w:t>
      </w:r>
    </w:p>
    <w:p w14:paraId="4A45B142" w14:textId="77777777" w:rsidR="002E632B" w:rsidRPr="002E632B" w:rsidRDefault="002E632B" w:rsidP="00CE4B31">
      <w:pPr>
        <w:numPr>
          <w:ilvl w:val="0"/>
          <w:numId w:val="55"/>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Періодичність ревізії: щоквартальна перевірка для високих і критичних ризиків; щорічна — для помірних/низьких.</w:t>
      </w:r>
    </w:p>
    <w:p w14:paraId="6EAE0C76" w14:textId="77777777" w:rsidR="002E632B" w:rsidRPr="002E632B" w:rsidRDefault="002E632B" w:rsidP="00CE4B31">
      <w:pPr>
        <w:numPr>
          <w:ilvl w:val="0"/>
          <w:numId w:val="55"/>
        </w:numPr>
        <w:spacing w:after="0" w:line="360" w:lineRule="auto"/>
        <w:ind w:left="0" w:firstLine="709"/>
        <w:jc w:val="both"/>
        <w:rPr>
          <w:rFonts w:ascii="Times New Roman" w:hAnsi="Times New Roman" w:cs="Times New Roman"/>
          <w:sz w:val="28"/>
          <w:szCs w:val="28"/>
        </w:rPr>
      </w:pPr>
      <w:r w:rsidRPr="002E632B">
        <w:rPr>
          <w:rFonts w:ascii="Times New Roman" w:hAnsi="Times New Roman" w:cs="Times New Roman"/>
          <w:sz w:val="28"/>
          <w:szCs w:val="28"/>
        </w:rPr>
        <w:t>Відповідальні: кожному ризику прив'язати відповідального (інженер з ОП, головний інженер, начальник змін) і встановити терміни виконання заходів.</w:t>
      </w:r>
    </w:p>
    <w:p w14:paraId="5B737191" w14:textId="6DAECFB9" w:rsidR="002E632B" w:rsidRPr="002E632B" w:rsidRDefault="002E632B" w:rsidP="00A10251">
      <w:pPr>
        <w:spacing w:after="0" w:line="360" w:lineRule="auto"/>
        <w:ind w:firstLine="709"/>
        <w:jc w:val="both"/>
        <w:rPr>
          <w:rFonts w:ascii="Times New Roman" w:hAnsi="Times New Roman" w:cs="Times New Roman"/>
          <w:sz w:val="28"/>
          <w:szCs w:val="28"/>
          <w:lang w:val="en-US"/>
        </w:rPr>
      </w:pPr>
      <w:r w:rsidRPr="002E632B">
        <w:rPr>
          <w:rFonts w:ascii="Times New Roman" w:hAnsi="Times New Roman" w:cs="Times New Roman"/>
          <w:sz w:val="28"/>
          <w:szCs w:val="28"/>
        </w:rPr>
        <w:t xml:space="preserve">Приклад заповнення форми JSA (Job </w:t>
      </w:r>
      <w:proofErr w:type="spellStart"/>
      <w:r w:rsidRPr="002E632B">
        <w:rPr>
          <w:rFonts w:ascii="Times New Roman" w:hAnsi="Times New Roman" w:cs="Times New Roman"/>
          <w:sz w:val="28"/>
          <w:szCs w:val="28"/>
        </w:rPr>
        <w:t>Safety</w:t>
      </w:r>
      <w:proofErr w:type="spellEnd"/>
      <w:r w:rsidRPr="002E632B">
        <w:rPr>
          <w:rFonts w:ascii="Times New Roman" w:hAnsi="Times New Roman" w:cs="Times New Roman"/>
          <w:sz w:val="28"/>
          <w:szCs w:val="28"/>
        </w:rPr>
        <w:t xml:space="preserve"> Analysis) </w:t>
      </w:r>
      <w:r w:rsidR="00A10251">
        <w:rPr>
          <w:rFonts w:ascii="Times New Roman" w:hAnsi="Times New Roman" w:cs="Times New Roman"/>
          <w:sz w:val="28"/>
          <w:szCs w:val="28"/>
          <w:lang w:val="en-US"/>
        </w:rPr>
        <w:t>[12,c.46]</w:t>
      </w:r>
    </w:p>
    <w:p w14:paraId="76D89E24"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Операція: Переміщення конвеєрної ланки в підземній виробці.</w:t>
      </w:r>
    </w:p>
    <w:p w14:paraId="6F37BC71"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Кроки: підготовка → підйом → встановлення → фіксація.</w:t>
      </w:r>
    </w:p>
    <w:p w14:paraId="48453482"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Потенційні ризики: падіння вантажу, защемлення, ураження струмом (при підключенні), падіння з висоти.</w:t>
      </w:r>
    </w:p>
    <w:p w14:paraId="21FC4A00"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Контрзаходи: блокувальні заходи, підйомні ремені, перевірка тросів, евакуаційна зона.</w:t>
      </w:r>
    </w:p>
    <w:p w14:paraId="66AFB59E"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Відповідальний: бригадир + інженер з ОП.</w:t>
      </w:r>
    </w:p>
    <w:p w14:paraId="7DD76382" w14:textId="77777777" w:rsidR="002E632B" w:rsidRPr="002E632B" w:rsidRDefault="002E632B" w:rsidP="003E7365">
      <w:pPr>
        <w:numPr>
          <w:ilvl w:val="0"/>
          <w:numId w:val="208"/>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Контроль виконання: підпис у журналі після кожної операції.</w:t>
      </w:r>
    </w:p>
    <w:p w14:paraId="12A01658"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Проведена детальна методика ідентифікації небезпечних чинників дає можливість:</w:t>
      </w:r>
    </w:p>
    <w:p w14:paraId="2285E1BF" w14:textId="77777777" w:rsidR="002E632B" w:rsidRPr="002E632B" w:rsidRDefault="002E632B" w:rsidP="003E7365">
      <w:pPr>
        <w:numPr>
          <w:ilvl w:val="0"/>
          <w:numId w:val="209"/>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lastRenderedPageBreak/>
        <w:t>системно підходити до збору інформації та її кодування;</w:t>
      </w:r>
    </w:p>
    <w:p w14:paraId="05322393" w14:textId="77777777" w:rsidR="002E632B" w:rsidRPr="002E632B" w:rsidRDefault="002E632B" w:rsidP="003E7365">
      <w:pPr>
        <w:numPr>
          <w:ilvl w:val="0"/>
          <w:numId w:val="209"/>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кількісно порівнювати ризики за допомогою простої, прозорої шкали L×S;</w:t>
      </w:r>
    </w:p>
    <w:p w14:paraId="6F8B60F1" w14:textId="77777777" w:rsidR="002E632B" w:rsidRPr="002E632B" w:rsidRDefault="002E632B" w:rsidP="003E7365">
      <w:pPr>
        <w:numPr>
          <w:ilvl w:val="0"/>
          <w:numId w:val="209"/>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сформувати пріоритетні напрями інвестування в технічні й організаційні заходи для зниження ризику і поліпшення роботи СУОП.</w:t>
      </w:r>
    </w:p>
    <w:p w14:paraId="5F449EDB" w14:textId="77777777" w:rsidR="003E7365" w:rsidRDefault="003E7365" w:rsidP="00CE4B31">
      <w:pPr>
        <w:spacing w:after="0" w:line="360" w:lineRule="auto"/>
        <w:ind w:firstLine="709"/>
        <w:jc w:val="both"/>
        <w:rPr>
          <w:rFonts w:ascii="Times New Roman" w:hAnsi="Times New Roman" w:cs="Times New Roman"/>
          <w:sz w:val="28"/>
          <w:szCs w:val="28"/>
        </w:rPr>
      </w:pPr>
    </w:p>
    <w:p w14:paraId="3EEE2564" w14:textId="7E9DF847" w:rsidR="002E632B" w:rsidRPr="003E7365" w:rsidRDefault="002E632B" w:rsidP="00CE4B31">
      <w:pPr>
        <w:spacing w:after="0" w:line="360" w:lineRule="auto"/>
        <w:ind w:firstLine="709"/>
        <w:jc w:val="both"/>
        <w:rPr>
          <w:rFonts w:ascii="Times New Roman" w:hAnsi="Times New Roman" w:cs="Times New Roman"/>
          <w:b/>
          <w:bCs/>
          <w:sz w:val="28"/>
          <w:szCs w:val="28"/>
        </w:rPr>
      </w:pPr>
      <w:r w:rsidRPr="002E632B">
        <w:rPr>
          <w:rFonts w:ascii="Times New Roman" w:hAnsi="Times New Roman" w:cs="Times New Roman"/>
          <w:b/>
          <w:bCs/>
          <w:sz w:val="28"/>
          <w:szCs w:val="28"/>
        </w:rPr>
        <w:t>3.2. Аналіз ризиків та визначення їх показників</w:t>
      </w:r>
    </w:p>
    <w:p w14:paraId="1BA0B073" w14:textId="77777777" w:rsidR="003E7365" w:rsidRPr="002E632B" w:rsidRDefault="003E7365" w:rsidP="003E7365">
      <w:pPr>
        <w:spacing w:after="0" w:line="360" w:lineRule="auto"/>
        <w:jc w:val="both"/>
        <w:rPr>
          <w:rFonts w:ascii="Times New Roman" w:hAnsi="Times New Roman" w:cs="Times New Roman"/>
          <w:sz w:val="28"/>
          <w:szCs w:val="28"/>
        </w:rPr>
      </w:pPr>
    </w:p>
    <w:p w14:paraId="511D51F5" w14:textId="64347151" w:rsidR="002E632B" w:rsidRPr="002E632B" w:rsidRDefault="002E632B" w:rsidP="00A10251">
      <w:pPr>
        <w:spacing w:after="0" w:line="360" w:lineRule="auto"/>
        <w:ind w:firstLine="709"/>
        <w:jc w:val="both"/>
        <w:rPr>
          <w:rFonts w:ascii="Times New Roman" w:hAnsi="Times New Roman" w:cs="Times New Roman"/>
          <w:sz w:val="28"/>
          <w:szCs w:val="28"/>
          <w:lang w:val="en-US"/>
        </w:rPr>
      </w:pPr>
      <w:r w:rsidRPr="002E632B">
        <w:rPr>
          <w:rFonts w:ascii="Times New Roman" w:hAnsi="Times New Roman" w:cs="Times New Roman"/>
          <w:sz w:val="28"/>
          <w:szCs w:val="28"/>
        </w:rPr>
        <w:t xml:space="preserve">Управління ризиками у вугільній промисловості є ключовим елементом СУОП (системи управління охороною праці), оскільки виробниче середовище підземних робіт характеризується підвищеною небезпекою, наявністю шкідливих і вибухонебезпечних факторів, високим рівнем психофізіологічного навантаження персоналу, великою концентрацією механізованого обладнання та значним впливом природних факторів (газоутворення, гірничий тиск, </w:t>
      </w:r>
      <w:proofErr w:type="spellStart"/>
      <w:r w:rsidRPr="002E632B">
        <w:rPr>
          <w:rFonts w:ascii="Times New Roman" w:hAnsi="Times New Roman" w:cs="Times New Roman"/>
          <w:sz w:val="28"/>
          <w:szCs w:val="28"/>
        </w:rPr>
        <w:t>водоприток</w:t>
      </w:r>
      <w:proofErr w:type="spellEnd"/>
      <w:r w:rsidRPr="002E632B">
        <w:rPr>
          <w:rFonts w:ascii="Times New Roman" w:hAnsi="Times New Roman" w:cs="Times New Roman"/>
          <w:sz w:val="28"/>
          <w:szCs w:val="28"/>
        </w:rPr>
        <w:t xml:space="preserve"> тощо).</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[13,c.39]</w:t>
      </w:r>
    </w:p>
    <w:p w14:paraId="6CDDFBAB"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Метою даного підрозділу є кількісне та якісне оцінювання ризиків для встановлення їх пріоритетності, визначення обґрунтованих індикаторів ризику та підготовка основи для створення карт ризиків у підрозділі 3.3.</w:t>
      </w:r>
    </w:p>
    <w:p w14:paraId="52B754B6" w14:textId="4198BC1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 Методика оцінки ризиків</w:t>
      </w:r>
      <w:r w:rsidR="003E7365">
        <w:rPr>
          <w:rFonts w:ascii="Times New Roman" w:hAnsi="Times New Roman" w:cs="Times New Roman"/>
          <w:sz w:val="28"/>
          <w:szCs w:val="28"/>
        </w:rPr>
        <w:t>:</w:t>
      </w:r>
    </w:p>
    <w:p w14:paraId="5E39BACF"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Для шахти «Добропільська» застосовано ризик-орієнтовану методику IEC/ISO 31010, адаптовану відповідно до вимог:</w:t>
      </w:r>
    </w:p>
    <w:p w14:paraId="67C0783B"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ДСТУ ISO 45001:2019</w:t>
      </w:r>
    </w:p>
    <w:p w14:paraId="5DD151E3"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Правил безпеки у вугільних шахтах України</w:t>
      </w:r>
    </w:p>
    <w:p w14:paraId="423F653B"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 xml:space="preserve">Системи управління охороною праці </w:t>
      </w:r>
      <w:proofErr w:type="spellStart"/>
      <w:r w:rsidRPr="002E632B">
        <w:rPr>
          <w:rFonts w:ascii="Times New Roman" w:hAnsi="Times New Roman" w:cs="Times New Roman"/>
          <w:sz w:val="28"/>
          <w:szCs w:val="28"/>
        </w:rPr>
        <w:t>ДП</w:t>
      </w:r>
      <w:proofErr w:type="spellEnd"/>
      <w:r w:rsidRPr="002E632B">
        <w:rPr>
          <w:rFonts w:ascii="Times New Roman" w:hAnsi="Times New Roman" w:cs="Times New Roman"/>
          <w:sz w:val="28"/>
          <w:szCs w:val="28"/>
        </w:rPr>
        <w:t xml:space="preserve"> «</w:t>
      </w:r>
      <w:proofErr w:type="spellStart"/>
      <w:r w:rsidRPr="002E632B">
        <w:rPr>
          <w:rFonts w:ascii="Times New Roman" w:hAnsi="Times New Roman" w:cs="Times New Roman"/>
          <w:sz w:val="28"/>
          <w:szCs w:val="28"/>
        </w:rPr>
        <w:t>Добропіллявугілля</w:t>
      </w:r>
      <w:proofErr w:type="spellEnd"/>
      <w:r w:rsidRPr="002E632B">
        <w:rPr>
          <w:rFonts w:ascii="Times New Roman" w:hAnsi="Times New Roman" w:cs="Times New Roman"/>
          <w:sz w:val="28"/>
          <w:szCs w:val="28"/>
        </w:rPr>
        <w:t>»</w:t>
      </w:r>
    </w:p>
    <w:p w14:paraId="0370410E"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R – рівень ризику;</w:t>
      </w:r>
    </w:p>
    <w:p w14:paraId="047C61D9"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P – ймовірність виникнення (0–5);</w:t>
      </w:r>
    </w:p>
    <w:p w14:paraId="32C2784E" w14:textId="77777777" w:rsidR="002E632B" w:rsidRPr="002E632B" w:rsidRDefault="002E632B" w:rsidP="003E7365">
      <w:pPr>
        <w:numPr>
          <w:ilvl w:val="0"/>
          <w:numId w:val="210"/>
        </w:numPr>
        <w:spacing w:after="0" w:line="360" w:lineRule="auto"/>
        <w:jc w:val="both"/>
        <w:rPr>
          <w:rFonts w:ascii="Times New Roman" w:hAnsi="Times New Roman" w:cs="Times New Roman"/>
          <w:sz w:val="28"/>
          <w:szCs w:val="28"/>
        </w:rPr>
      </w:pPr>
      <w:r w:rsidRPr="002E632B">
        <w:rPr>
          <w:rFonts w:ascii="Times New Roman" w:hAnsi="Times New Roman" w:cs="Times New Roman"/>
          <w:sz w:val="28"/>
          <w:szCs w:val="28"/>
        </w:rPr>
        <w:t>S – тяжкість наслідків (1–5).</w:t>
      </w:r>
    </w:p>
    <w:p w14:paraId="1B975A7A" w14:textId="77777777" w:rsidR="003E7365" w:rsidRDefault="003E7365" w:rsidP="00CE4B31">
      <w:pPr>
        <w:spacing w:after="0" w:line="360" w:lineRule="auto"/>
        <w:ind w:firstLine="709"/>
        <w:jc w:val="both"/>
        <w:rPr>
          <w:rFonts w:ascii="Times New Roman" w:hAnsi="Times New Roman" w:cs="Times New Roman"/>
          <w:sz w:val="28"/>
          <w:szCs w:val="28"/>
        </w:rPr>
      </w:pPr>
    </w:p>
    <w:p w14:paraId="1DF5E5C3" w14:textId="77777777" w:rsidR="003E7365" w:rsidRDefault="003E7365" w:rsidP="00CE4B31">
      <w:pPr>
        <w:spacing w:after="0" w:line="360" w:lineRule="auto"/>
        <w:ind w:firstLine="709"/>
        <w:jc w:val="both"/>
        <w:rPr>
          <w:rFonts w:ascii="Times New Roman" w:hAnsi="Times New Roman" w:cs="Times New Roman"/>
          <w:sz w:val="28"/>
          <w:szCs w:val="28"/>
        </w:rPr>
      </w:pPr>
    </w:p>
    <w:p w14:paraId="2279C4AE" w14:textId="77777777" w:rsidR="003E7365" w:rsidRDefault="003E7365" w:rsidP="00CE4B31">
      <w:pPr>
        <w:spacing w:after="0" w:line="360" w:lineRule="auto"/>
        <w:ind w:firstLine="709"/>
        <w:jc w:val="both"/>
        <w:rPr>
          <w:rFonts w:ascii="Times New Roman" w:hAnsi="Times New Roman" w:cs="Times New Roman"/>
          <w:sz w:val="28"/>
          <w:szCs w:val="28"/>
        </w:rPr>
      </w:pPr>
    </w:p>
    <w:p w14:paraId="6EA4EFF3" w14:textId="77777777" w:rsidR="003E7365" w:rsidRDefault="003E7365" w:rsidP="00CE4B31">
      <w:pPr>
        <w:spacing w:after="0" w:line="360" w:lineRule="auto"/>
        <w:ind w:firstLine="709"/>
        <w:jc w:val="both"/>
        <w:rPr>
          <w:rFonts w:ascii="Times New Roman" w:hAnsi="Times New Roman" w:cs="Times New Roman"/>
          <w:sz w:val="28"/>
          <w:szCs w:val="28"/>
        </w:rPr>
      </w:pPr>
    </w:p>
    <w:p w14:paraId="44CD3FEF" w14:textId="4A1ABAB6" w:rsidR="003E7365" w:rsidRPr="003E7365" w:rsidRDefault="003E7365" w:rsidP="003E7365">
      <w:pPr>
        <w:spacing w:after="0" w:line="360" w:lineRule="auto"/>
        <w:ind w:firstLine="709"/>
        <w:jc w:val="right"/>
        <w:rPr>
          <w:rFonts w:ascii="Times New Roman" w:hAnsi="Times New Roman" w:cs="Times New Roman"/>
          <w:i/>
          <w:iCs/>
          <w:sz w:val="28"/>
          <w:szCs w:val="28"/>
        </w:rPr>
      </w:pPr>
      <w:r w:rsidRPr="003E7365">
        <w:rPr>
          <w:rFonts w:ascii="Times New Roman" w:hAnsi="Times New Roman" w:cs="Times New Roman"/>
          <w:i/>
          <w:iCs/>
          <w:sz w:val="28"/>
          <w:szCs w:val="28"/>
        </w:rPr>
        <w:lastRenderedPageBreak/>
        <w:t>Таблиця 3.1</w:t>
      </w:r>
    </w:p>
    <w:p w14:paraId="27A8C641" w14:textId="48963071" w:rsidR="002E632B" w:rsidRPr="002E632B" w:rsidRDefault="002E632B" w:rsidP="003E7365">
      <w:pPr>
        <w:spacing w:after="0" w:line="360" w:lineRule="auto"/>
        <w:ind w:firstLine="709"/>
        <w:jc w:val="center"/>
        <w:rPr>
          <w:rFonts w:ascii="Times New Roman" w:hAnsi="Times New Roman" w:cs="Times New Roman"/>
          <w:b/>
          <w:bCs/>
          <w:sz w:val="28"/>
          <w:szCs w:val="28"/>
        </w:rPr>
      </w:pPr>
      <w:r w:rsidRPr="002E632B">
        <w:rPr>
          <w:rFonts w:ascii="Times New Roman" w:hAnsi="Times New Roman" w:cs="Times New Roman"/>
          <w:b/>
          <w:bCs/>
          <w:sz w:val="28"/>
          <w:szCs w:val="28"/>
        </w:rPr>
        <w:t>Ймовірність виникнення (P)</w:t>
      </w:r>
    </w:p>
    <w:tbl>
      <w:tblPr>
        <w:tblW w:w="5000" w:type="pct"/>
        <w:tblLook w:val="04A0" w:firstRow="1" w:lastRow="0" w:firstColumn="1" w:lastColumn="0" w:noHBand="0" w:noVBand="1"/>
      </w:tblPr>
      <w:tblGrid>
        <w:gridCol w:w="2362"/>
        <w:gridCol w:w="2846"/>
        <w:gridCol w:w="4421"/>
      </w:tblGrid>
      <w:tr w:rsidR="002E632B" w:rsidRPr="002E632B" w14:paraId="19883BE9" w14:textId="77777777" w:rsidTr="002E632B">
        <w:trPr>
          <w:trHeight w:val="600"/>
        </w:trPr>
        <w:tc>
          <w:tcPr>
            <w:tcW w:w="1302" w:type="pct"/>
            <w:tcBorders>
              <w:top w:val="single" w:sz="4" w:space="0" w:color="auto"/>
              <w:left w:val="single" w:sz="4" w:space="0" w:color="auto"/>
              <w:bottom w:val="single" w:sz="4" w:space="0" w:color="auto"/>
              <w:right w:val="single" w:sz="4" w:space="0" w:color="auto"/>
            </w:tcBorders>
            <w:vAlign w:val="center"/>
            <w:hideMark/>
          </w:tcPr>
          <w:p w14:paraId="7620A410"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Бал</w:t>
            </w:r>
          </w:p>
        </w:tc>
        <w:tc>
          <w:tcPr>
            <w:tcW w:w="1327" w:type="pct"/>
            <w:tcBorders>
              <w:top w:val="single" w:sz="4" w:space="0" w:color="auto"/>
              <w:left w:val="nil"/>
              <w:bottom w:val="single" w:sz="4" w:space="0" w:color="auto"/>
              <w:right w:val="single" w:sz="4" w:space="0" w:color="auto"/>
            </w:tcBorders>
            <w:vAlign w:val="center"/>
            <w:hideMark/>
          </w:tcPr>
          <w:p w14:paraId="5D42E82E"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Характеристика</w:t>
            </w:r>
          </w:p>
        </w:tc>
        <w:tc>
          <w:tcPr>
            <w:tcW w:w="2371" w:type="pct"/>
            <w:tcBorders>
              <w:top w:val="single" w:sz="4" w:space="0" w:color="auto"/>
              <w:left w:val="nil"/>
              <w:bottom w:val="single" w:sz="4" w:space="0" w:color="auto"/>
              <w:right w:val="single" w:sz="4" w:space="0" w:color="auto"/>
            </w:tcBorders>
            <w:vAlign w:val="center"/>
            <w:hideMark/>
          </w:tcPr>
          <w:p w14:paraId="6AD21BFA"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Приклади</w:t>
            </w:r>
          </w:p>
        </w:tc>
      </w:tr>
      <w:tr w:rsidR="002E632B" w:rsidRPr="002E632B" w14:paraId="21B050C9" w14:textId="77777777" w:rsidTr="002E632B">
        <w:trPr>
          <w:trHeight w:val="1200"/>
        </w:trPr>
        <w:tc>
          <w:tcPr>
            <w:tcW w:w="1302" w:type="pct"/>
            <w:tcBorders>
              <w:top w:val="nil"/>
              <w:left w:val="single" w:sz="4" w:space="0" w:color="auto"/>
              <w:bottom w:val="single" w:sz="4" w:space="0" w:color="auto"/>
              <w:right w:val="single" w:sz="4" w:space="0" w:color="auto"/>
            </w:tcBorders>
            <w:vAlign w:val="center"/>
            <w:hideMark/>
          </w:tcPr>
          <w:p w14:paraId="1A6F1750"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0</w:t>
            </w:r>
          </w:p>
        </w:tc>
        <w:tc>
          <w:tcPr>
            <w:tcW w:w="1327" w:type="pct"/>
            <w:tcBorders>
              <w:top w:val="nil"/>
              <w:left w:val="nil"/>
              <w:bottom w:val="single" w:sz="4" w:space="0" w:color="auto"/>
              <w:right w:val="single" w:sz="4" w:space="0" w:color="auto"/>
            </w:tcBorders>
            <w:vAlign w:val="center"/>
            <w:hideMark/>
          </w:tcPr>
          <w:p w14:paraId="32DE1E59" w14:textId="77777777" w:rsidR="002E632B" w:rsidRPr="002E632B" w:rsidRDefault="002E632B" w:rsidP="003E7365">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Практично неможливо (менше 1 разу за 10 років)</w:t>
            </w:r>
          </w:p>
        </w:tc>
        <w:tc>
          <w:tcPr>
            <w:tcW w:w="2371" w:type="pct"/>
            <w:tcBorders>
              <w:top w:val="nil"/>
              <w:left w:val="nil"/>
              <w:bottom w:val="single" w:sz="4" w:space="0" w:color="auto"/>
              <w:right w:val="single" w:sz="4" w:space="0" w:color="auto"/>
            </w:tcBorders>
            <w:vAlign w:val="center"/>
            <w:hideMark/>
          </w:tcPr>
          <w:p w14:paraId="0E3EFE59"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Рідкі аварії</w:t>
            </w:r>
          </w:p>
        </w:tc>
      </w:tr>
      <w:tr w:rsidR="002E632B" w:rsidRPr="002E632B" w14:paraId="30ECAF7E" w14:textId="77777777" w:rsidTr="002E632B">
        <w:trPr>
          <w:trHeight w:val="900"/>
        </w:trPr>
        <w:tc>
          <w:tcPr>
            <w:tcW w:w="1302" w:type="pct"/>
            <w:tcBorders>
              <w:top w:val="nil"/>
              <w:left w:val="single" w:sz="4" w:space="0" w:color="auto"/>
              <w:bottom w:val="single" w:sz="4" w:space="0" w:color="auto"/>
              <w:right w:val="single" w:sz="4" w:space="0" w:color="auto"/>
            </w:tcBorders>
            <w:vAlign w:val="center"/>
            <w:hideMark/>
          </w:tcPr>
          <w:p w14:paraId="0417E832"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1</w:t>
            </w:r>
          </w:p>
        </w:tc>
        <w:tc>
          <w:tcPr>
            <w:tcW w:w="1327" w:type="pct"/>
            <w:tcBorders>
              <w:top w:val="nil"/>
              <w:left w:val="nil"/>
              <w:bottom w:val="single" w:sz="4" w:space="0" w:color="auto"/>
              <w:right w:val="single" w:sz="4" w:space="0" w:color="auto"/>
            </w:tcBorders>
            <w:vAlign w:val="center"/>
            <w:hideMark/>
          </w:tcPr>
          <w:p w14:paraId="243369FB"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Можливо, але рідко (раз на 5–10 років)</w:t>
            </w:r>
          </w:p>
        </w:tc>
        <w:tc>
          <w:tcPr>
            <w:tcW w:w="2371" w:type="pct"/>
            <w:tcBorders>
              <w:top w:val="nil"/>
              <w:left w:val="nil"/>
              <w:bottom w:val="single" w:sz="4" w:space="0" w:color="auto"/>
              <w:right w:val="single" w:sz="4" w:space="0" w:color="auto"/>
            </w:tcBorders>
            <w:vAlign w:val="center"/>
            <w:hideMark/>
          </w:tcPr>
          <w:p w14:paraId="63759547"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Ізольовані обвали</w:t>
            </w:r>
          </w:p>
        </w:tc>
      </w:tr>
      <w:tr w:rsidR="002E632B" w:rsidRPr="002E632B" w14:paraId="6DF25FFB" w14:textId="77777777" w:rsidTr="002E632B">
        <w:trPr>
          <w:trHeight w:val="900"/>
        </w:trPr>
        <w:tc>
          <w:tcPr>
            <w:tcW w:w="1302" w:type="pct"/>
            <w:tcBorders>
              <w:top w:val="nil"/>
              <w:left w:val="single" w:sz="4" w:space="0" w:color="auto"/>
              <w:bottom w:val="single" w:sz="4" w:space="0" w:color="auto"/>
              <w:right w:val="single" w:sz="4" w:space="0" w:color="auto"/>
            </w:tcBorders>
            <w:vAlign w:val="center"/>
            <w:hideMark/>
          </w:tcPr>
          <w:p w14:paraId="0315416E"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2</w:t>
            </w:r>
          </w:p>
        </w:tc>
        <w:tc>
          <w:tcPr>
            <w:tcW w:w="1327" w:type="pct"/>
            <w:tcBorders>
              <w:top w:val="nil"/>
              <w:left w:val="nil"/>
              <w:bottom w:val="single" w:sz="4" w:space="0" w:color="auto"/>
              <w:right w:val="single" w:sz="4" w:space="0" w:color="auto"/>
            </w:tcBorders>
            <w:vAlign w:val="center"/>
            <w:hideMark/>
          </w:tcPr>
          <w:p w14:paraId="617BC577"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Не рідко (1–2 рази за 3–5 років)</w:t>
            </w:r>
          </w:p>
        </w:tc>
        <w:tc>
          <w:tcPr>
            <w:tcW w:w="2371" w:type="pct"/>
            <w:tcBorders>
              <w:top w:val="nil"/>
              <w:left w:val="nil"/>
              <w:bottom w:val="single" w:sz="4" w:space="0" w:color="auto"/>
              <w:right w:val="single" w:sz="4" w:space="0" w:color="auto"/>
            </w:tcBorders>
            <w:vAlign w:val="center"/>
            <w:hideMark/>
          </w:tcPr>
          <w:p w14:paraId="64536263"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Побутові травми</w:t>
            </w:r>
          </w:p>
        </w:tc>
      </w:tr>
      <w:tr w:rsidR="002E632B" w:rsidRPr="002E632B" w14:paraId="561A4AE1" w14:textId="77777777" w:rsidTr="002E632B">
        <w:trPr>
          <w:trHeight w:val="600"/>
        </w:trPr>
        <w:tc>
          <w:tcPr>
            <w:tcW w:w="1302" w:type="pct"/>
            <w:tcBorders>
              <w:top w:val="nil"/>
              <w:left w:val="single" w:sz="4" w:space="0" w:color="auto"/>
              <w:bottom w:val="single" w:sz="4" w:space="0" w:color="auto"/>
              <w:right w:val="single" w:sz="4" w:space="0" w:color="auto"/>
            </w:tcBorders>
            <w:vAlign w:val="center"/>
            <w:hideMark/>
          </w:tcPr>
          <w:p w14:paraId="06590F3B"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3</w:t>
            </w:r>
          </w:p>
        </w:tc>
        <w:tc>
          <w:tcPr>
            <w:tcW w:w="1327" w:type="pct"/>
            <w:tcBorders>
              <w:top w:val="nil"/>
              <w:left w:val="nil"/>
              <w:bottom w:val="single" w:sz="4" w:space="0" w:color="auto"/>
              <w:right w:val="single" w:sz="4" w:space="0" w:color="auto"/>
            </w:tcBorders>
            <w:vAlign w:val="center"/>
            <w:hideMark/>
          </w:tcPr>
          <w:p w14:paraId="21AA0568"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Регулярно (щорічно)</w:t>
            </w:r>
          </w:p>
        </w:tc>
        <w:tc>
          <w:tcPr>
            <w:tcW w:w="2371" w:type="pct"/>
            <w:tcBorders>
              <w:top w:val="nil"/>
              <w:left w:val="nil"/>
              <w:bottom w:val="single" w:sz="4" w:space="0" w:color="auto"/>
              <w:right w:val="single" w:sz="4" w:space="0" w:color="auto"/>
            </w:tcBorders>
            <w:vAlign w:val="center"/>
            <w:hideMark/>
          </w:tcPr>
          <w:p w14:paraId="129E1863"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Порушення кріплення</w:t>
            </w:r>
          </w:p>
        </w:tc>
      </w:tr>
      <w:tr w:rsidR="002E632B" w:rsidRPr="002E632B" w14:paraId="3DE23372" w14:textId="77777777" w:rsidTr="002E632B">
        <w:trPr>
          <w:trHeight w:val="600"/>
        </w:trPr>
        <w:tc>
          <w:tcPr>
            <w:tcW w:w="1302" w:type="pct"/>
            <w:tcBorders>
              <w:top w:val="nil"/>
              <w:left w:val="single" w:sz="4" w:space="0" w:color="auto"/>
              <w:bottom w:val="single" w:sz="4" w:space="0" w:color="auto"/>
              <w:right w:val="single" w:sz="4" w:space="0" w:color="auto"/>
            </w:tcBorders>
            <w:vAlign w:val="center"/>
            <w:hideMark/>
          </w:tcPr>
          <w:p w14:paraId="49B78D6D"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4</w:t>
            </w:r>
          </w:p>
        </w:tc>
        <w:tc>
          <w:tcPr>
            <w:tcW w:w="1327" w:type="pct"/>
            <w:tcBorders>
              <w:top w:val="nil"/>
              <w:left w:val="nil"/>
              <w:bottom w:val="single" w:sz="4" w:space="0" w:color="auto"/>
              <w:right w:val="single" w:sz="4" w:space="0" w:color="auto"/>
            </w:tcBorders>
            <w:vAlign w:val="center"/>
            <w:hideMark/>
          </w:tcPr>
          <w:p w14:paraId="21B979D2"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Часто (кілька разів на рік)</w:t>
            </w:r>
          </w:p>
        </w:tc>
        <w:tc>
          <w:tcPr>
            <w:tcW w:w="2371" w:type="pct"/>
            <w:tcBorders>
              <w:top w:val="nil"/>
              <w:left w:val="nil"/>
              <w:bottom w:val="single" w:sz="4" w:space="0" w:color="auto"/>
              <w:right w:val="single" w:sz="4" w:space="0" w:color="auto"/>
            </w:tcBorders>
            <w:vAlign w:val="center"/>
            <w:hideMark/>
          </w:tcPr>
          <w:p w14:paraId="6383445B"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Падіння породи</w:t>
            </w:r>
          </w:p>
        </w:tc>
      </w:tr>
      <w:tr w:rsidR="002E632B" w:rsidRPr="002E632B" w14:paraId="28C75F05" w14:textId="77777777" w:rsidTr="002E632B">
        <w:trPr>
          <w:trHeight w:val="600"/>
        </w:trPr>
        <w:tc>
          <w:tcPr>
            <w:tcW w:w="1302" w:type="pct"/>
            <w:tcBorders>
              <w:top w:val="nil"/>
              <w:left w:val="single" w:sz="4" w:space="0" w:color="auto"/>
              <w:bottom w:val="single" w:sz="4" w:space="0" w:color="auto"/>
              <w:right w:val="single" w:sz="4" w:space="0" w:color="auto"/>
            </w:tcBorders>
            <w:vAlign w:val="center"/>
            <w:hideMark/>
          </w:tcPr>
          <w:p w14:paraId="29DC74D5" w14:textId="77777777" w:rsidR="002E632B" w:rsidRPr="002E632B" w:rsidRDefault="002E632B" w:rsidP="003E7365">
            <w:pPr>
              <w:spacing w:after="0" w:line="360" w:lineRule="auto"/>
              <w:ind w:firstLine="709"/>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5</w:t>
            </w:r>
          </w:p>
        </w:tc>
        <w:tc>
          <w:tcPr>
            <w:tcW w:w="1327" w:type="pct"/>
            <w:tcBorders>
              <w:top w:val="nil"/>
              <w:left w:val="nil"/>
              <w:bottom w:val="single" w:sz="4" w:space="0" w:color="auto"/>
              <w:right w:val="single" w:sz="4" w:space="0" w:color="auto"/>
            </w:tcBorders>
            <w:vAlign w:val="center"/>
            <w:hideMark/>
          </w:tcPr>
          <w:p w14:paraId="097ACFBF" w14:textId="77777777" w:rsidR="002E632B" w:rsidRPr="002E632B" w:rsidRDefault="002E632B" w:rsidP="003E7365">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Дуже часто (щомісяця)</w:t>
            </w:r>
          </w:p>
        </w:tc>
        <w:tc>
          <w:tcPr>
            <w:tcW w:w="2371" w:type="pct"/>
            <w:tcBorders>
              <w:top w:val="nil"/>
              <w:left w:val="nil"/>
              <w:bottom w:val="single" w:sz="4" w:space="0" w:color="auto"/>
              <w:right w:val="single" w:sz="4" w:space="0" w:color="auto"/>
            </w:tcBorders>
            <w:vAlign w:val="center"/>
            <w:hideMark/>
          </w:tcPr>
          <w:p w14:paraId="478086FC" w14:textId="77777777" w:rsidR="002E632B" w:rsidRPr="002E632B" w:rsidRDefault="002E632B" w:rsidP="003E7365">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Механічні травми від обладнання</w:t>
            </w:r>
          </w:p>
        </w:tc>
      </w:tr>
    </w:tbl>
    <w:p w14:paraId="20C0723E" w14:textId="2F45F37D" w:rsidR="003E7365" w:rsidRPr="003E7365" w:rsidRDefault="003E7365" w:rsidP="003E7365">
      <w:pPr>
        <w:spacing w:after="0" w:line="360" w:lineRule="auto"/>
        <w:ind w:firstLine="709"/>
        <w:jc w:val="right"/>
        <w:rPr>
          <w:rFonts w:ascii="Times New Roman" w:hAnsi="Times New Roman" w:cs="Times New Roman"/>
          <w:i/>
          <w:iCs/>
          <w:sz w:val="28"/>
          <w:szCs w:val="28"/>
        </w:rPr>
      </w:pPr>
      <w:r w:rsidRPr="003E7365">
        <w:rPr>
          <w:rFonts w:ascii="Times New Roman" w:hAnsi="Times New Roman" w:cs="Times New Roman"/>
          <w:i/>
          <w:iCs/>
          <w:sz w:val="28"/>
          <w:szCs w:val="28"/>
        </w:rPr>
        <w:t>Таблиця 3.2</w:t>
      </w:r>
    </w:p>
    <w:p w14:paraId="6E1682CF" w14:textId="7E79C67C" w:rsidR="00EB0884" w:rsidRPr="003E7365" w:rsidRDefault="002E632B" w:rsidP="003E7365">
      <w:pPr>
        <w:spacing w:after="0" w:line="360" w:lineRule="auto"/>
        <w:ind w:firstLine="709"/>
        <w:jc w:val="center"/>
        <w:rPr>
          <w:rFonts w:ascii="Times New Roman" w:hAnsi="Times New Roman" w:cs="Times New Roman"/>
          <w:b/>
          <w:bCs/>
          <w:sz w:val="28"/>
          <w:szCs w:val="28"/>
          <w:lang w:val="en-US"/>
        </w:rPr>
      </w:pPr>
      <w:r w:rsidRPr="003E7365">
        <w:rPr>
          <w:rFonts w:ascii="Times New Roman" w:hAnsi="Times New Roman" w:cs="Times New Roman"/>
          <w:b/>
          <w:bCs/>
          <w:sz w:val="28"/>
          <w:szCs w:val="28"/>
        </w:rPr>
        <w:t>Тяжкість наслідків (S)</w:t>
      </w:r>
    </w:p>
    <w:tbl>
      <w:tblPr>
        <w:tblW w:w="5000" w:type="pct"/>
        <w:tblLook w:val="04A0" w:firstRow="1" w:lastRow="0" w:firstColumn="1" w:lastColumn="0" w:noHBand="0" w:noVBand="1"/>
      </w:tblPr>
      <w:tblGrid>
        <w:gridCol w:w="2201"/>
        <w:gridCol w:w="3099"/>
        <w:gridCol w:w="4329"/>
      </w:tblGrid>
      <w:tr w:rsidR="002E632B" w:rsidRPr="002E632B" w14:paraId="6C4C0053" w14:textId="77777777" w:rsidTr="002E632B">
        <w:trPr>
          <w:trHeight w:val="600"/>
        </w:trPr>
        <w:tc>
          <w:tcPr>
            <w:tcW w:w="1143" w:type="pct"/>
            <w:tcBorders>
              <w:top w:val="single" w:sz="4" w:space="0" w:color="auto"/>
              <w:left w:val="single" w:sz="4" w:space="0" w:color="auto"/>
              <w:bottom w:val="single" w:sz="4" w:space="0" w:color="auto"/>
              <w:right w:val="single" w:sz="4" w:space="0" w:color="auto"/>
            </w:tcBorders>
            <w:vAlign w:val="center"/>
            <w:hideMark/>
          </w:tcPr>
          <w:p w14:paraId="5E26F3D5"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Бал</w:t>
            </w:r>
          </w:p>
        </w:tc>
        <w:tc>
          <w:tcPr>
            <w:tcW w:w="1609" w:type="pct"/>
            <w:tcBorders>
              <w:top w:val="single" w:sz="4" w:space="0" w:color="auto"/>
              <w:left w:val="nil"/>
              <w:bottom w:val="single" w:sz="4" w:space="0" w:color="auto"/>
              <w:right w:val="single" w:sz="4" w:space="0" w:color="auto"/>
            </w:tcBorders>
            <w:vAlign w:val="center"/>
            <w:hideMark/>
          </w:tcPr>
          <w:p w14:paraId="17650DF2"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Характер наслідків</w:t>
            </w:r>
          </w:p>
        </w:tc>
        <w:tc>
          <w:tcPr>
            <w:tcW w:w="2248" w:type="pct"/>
            <w:tcBorders>
              <w:top w:val="single" w:sz="4" w:space="0" w:color="auto"/>
              <w:left w:val="nil"/>
              <w:bottom w:val="single" w:sz="4" w:space="0" w:color="auto"/>
              <w:right w:val="single" w:sz="4" w:space="0" w:color="auto"/>
            </w:tcBorders>
            <w:vAlign w:val="center"/>
            <w:hideMark/>
          </w:tcPr>
          <w:p w14:paraId="1AD4AF0B"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Можливі наслідки</w:t>
            </w:r>
          </w:p>
        </w:tc>
      </w:tr>
      <w:tr w:rsidR="002E632B" w:rsidRPr="002E632B" w14:paraId="04DA6729" w14:textId="77777777" w:rsidTr="002E632B">
        <w:trPr>
          <w:trHeight w:val="300"/>
        </w:trPr>
        <w:tc>
          <w:tcPr>
            <w:tcW w:w="1143" w:type="pct"/>
            <w:tcBorders>
              <w:top w:val="nil"/>
              <w:left w:val="single" w:sz="4" w:space="0" w:color="auto"/>
              <w:bottom w:val="single" w:sz="4" w:space="0" w:color="auto"/>
              <w:right w:val="single" w:sz="4" w:space="0" w:color="auto"/>
            </w:tcBorders>
            <w:vAlign w:val="center"/>
            <w:hideMark/>
          </w:tcPr>
          <w:p w14:paraId="3AB56D5C"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1</w:t>
            </w:r>
          </w:p>
        </w:tc>
        <w:tc>
          <w:tcPr>
            <w:tcW w:w="1609" w:type="pct"/>
            <w:tcBorders>
              <w:top w:val="nil"/>
              <w:left w:val="nil"/>
              <w:bottom w:val="single" w:sz="4" w:space="0" w:color="auto"/>
              <w:right w:val="single" w:sz="4" w:space="0" w:color="auto"/>
            </w:tcBorders>
            <w:vAlign w:val="center"/>
            <w:hideMark/>
          </w:tcPr>
          <w:p w14:paraId="5D3129FA"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Незначні</w:t>
            </w:r>
          </w:p>
        </w:tc>
        <w:tc>
          <w:tcPr>
            <w:tcW w:w="2248" w:type="pct"/>
            <w:tcBorders>
              <w:top w:val="nil"/>
              <w:left w:val="nil"/>
              <w:bottom w:val="single" w:sz="4" w:space="0" w:color="auto"/>
              <w:right w:val="single" w:sz="4" w:space="0" w:color="auto"/>
            </w:tcBorders>
            <w:vAlign w:val="center"/>
            <w:hideMark/>
          </w:tcPr>
          <w:p w14:paraId="42244791"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Забої, подряпини</w:t>
            </w:r>
          </w:p>
        </w:tc>
      </w:tr>
      <w:tr w:rsidR="002E632B" w:rsidRPr="002E632B" w14:paraId="29A0351A" w14:textId="77777777" w:rsidTr="002E632B">
        <w:trPr>
          <w:trHeight w:val="900"/>
        </w:trPr>
        <w:tc>
          <w:tcPr>
            <w:tcW w:w="1143" w:type="pct"/>
            <w:tcBorders>
              <w:top w:val="nil"/>
              <w:left w:val="single" w:sz="4" w:space="0" w:color="auto"/>
              <w:bottom w:val="single" w:sz="4" w:space="0" w:color="auto"/>
              <w:right w:val="single" w:sz="4" w:space="0" w:color="auto"/>
            </w:tcBorders>
            <w:vAlign w:val="center"/>
            <w:hideMark/>
          </w:tcPr>
          <w:p w14:paraId="49B44F6F"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2</w:t>
            </w:r>
          </w:p>
        </w:tc>
        <w:tc>
          <w:tcPr>
            <w:tcW w:w="1609" w:type="pct"/>
            <w:tcBorders>
              <w:top w:val="nil"/>
              <w:left w:val="nil"/>
              <w:bottom w:val="single" w:sz="4" w:space="0" w:color="auto"/>
              <w:right w:val="single" w:sz="4" w:space="0" w:color="auto"/>
            </w:tcBorders>
            <w:vAlign w:val="center"/>
            <w:hideMark/>
          </w:tcPr>
          <w:p w14:paraId="2558305D"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Легкі</w:t>
            </w:r>
          </w:p>
        </w:tc>
        <w:tc>
          <w:tcPr>
            <w:tcW w:w="2248" w:type="pct"/>
            <w:tcBorders>
              <w:top w:val="nil"/>
              <w:left w:val="nil"/>
              <w:bottom w:val="single" w:sz="4" w:space="0" w:color="auto"/>
              <w:right w:val="single" w:sz="4" w:space="0" w:color="auto"/>
            </w:tcBorders>
            <w:vAlign w:val="center"/>
            <w:hideMark/>
          </w:tcPr>
          <w:p w14:paraId="43442DDC"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Тимчасова втрата працездатності до 3 днів</w:t>
            </w:r>
          </w:p>
        </w:tc>
      </w:tr>
      <w:tr w:rsidR="002E632B" w:rsidRPr="002E632B" w14:paraId="21DFDCE6" w14:textId="77777777" w:rsidTr="002E632B">
        <w:trPr>
          <w:trHeight w:val="900"/>
        </w:trPr>
        <w:tc>
          <w:tcPr>
            <w:tcW w:w="1143" w:type="pct"/>
            <w:tcBorders>
              <w:top w:val="nil"/>
              <w:left w:val="single" w:sz="4" w:space="0" w:color="auto"/>
              <w:bottom w:val="single" w:sz="4" w:space="0" w:color="auto"/>
              <w:right w:val="single" w:sz="4" w:space="0" w:color="auto"/>
            </w:tcBorders>
            <w:vAlign w:val="center"/>
            <w:hideMark/>
          </w:tcPr>
          <w:p w14:paraId="0221FAAB"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3</w:t>
            </w:r>
          </w:p>
        </w:tc>
        <w:tc>
          <w:tcPr>
            <w:tcW w:w="1609" w:type="pct"/>
            <w:tcBorders>
              <w:top w:val="nil"/>
              <w:left w:val="nil"/>
              <w:bottom w:val="single" w:sz="4" w:space="0" w:color="auto"/>
              <w:right w:val="single" w:sz="4" w:space="0" w:color="auto"/>
            </w:tcBorders>
            <w:vAlign w:val="center"/>
            <w:hideMark/>
          </w:tcPr>
          <w:p w14:paraId="6C9A2BE3"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Середні</w:t>
            </w:r>
          </w:p>
        </w:tc>
        <w:tc>
          <w:tcPr>
            <w:tcW w:w="2248" w:type="pct"/>
            <w:tcBorders>
              <w:top w:val="nil"/>
              <w:left w:val="nil"/>
              <w:bottom w:val="single" w:sz="4" w:space="0" w:color="auto"/>
              <w:right w:val="single" w:sz="4" w:space="0" w:color="auto"/>
            </w:tcBorders>
            <w:vAlign w:val="center"/>
            <w:hideMark/>
          </w:tcPr>
          <w:p w14:paraId="7192A564"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Переломи, втрата працездатності понад 3 дні</w:t>
            </w:r>
          </w:p>
        </w:tc>
      </w:tr>
      <w:tr w:rsidR="002E632B" w:rsidRPr="002E632B" w14:paraId="59887F04" w14:textId="77777777" w:rsidTr="002E632B">
        <w:trPr>
          <w:trHeight w:val="300"/>
        </w:trPr>
        <w:tc>
          <w:tcPr>
            <w:tcW w:w="1143" w:type="pct"/>
            <w:tcBorders>
              <w:top w:val="nil"/>
              <w:left w:val="single" w:sz="4" w:space="0" w:color="auto"/>
              <w:bottom w:val="single" w:sz="4" w:space="0" w:color="auto"/>
              <w:right w:val="single" w:sz="4" w:space="0" w:color="auto"/>
            </w:tcBorders>
            <w:vAlign w:val="center"/>
            <w:hideMark/>
          </w:tcPr>
          <w:p w14:paraId="242A28DE"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4</w:t>
            </w:r>
          </w:p>
        </w:tc>
        <w:tc>
          <w:tcPr>
            <w:tcW w:w="1609" w:type="pct"/>
            <w:tcBorders>
              <w:top w:val="nil"/>
              <w:left w:val="nil"/>
              <w:bottom w:val="single" w:sz="4" w:space="0" w:color="auto"/>
              <w:right w:val="single" w:sz="4" w:space="0" w:color="auto"/>
            </w:tcBorders>
            <w:vAlign w:val="center"/>
            <w:hideMark/>
          </w:tcPr>
          <w:p w14:paraId="006E80CE"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Важкі</w:t>
            </w:r>
          </w:p>
        </w:tc>
        <w:tc>
          <w:tcPr>
            <w:tcW w:w="2248" w:type="pct"/>
            <w:tcBorders>
              <w:top w:val="nil"/>
              <w:left w:val="nil"/>
              <w:bottom w:val="single" w:sz="4" w:space="0" w:color="auto"/>
              <w:right w:val="single" w:sz="4" w:space="0" w:color="auto"/>
            </w:tcBorders>
            <w:vAlign w:val="center"/>
            <w:hideMark/>
          </w:tcPr>
          <w:p w14:paraId="2A4FFC22"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Інвалідність, ампутації</w:t>
            </w:r>
          </w:p>
        </w:tc>
      </w:tr>
      <w:tr w:rsidR="002E632B" w:rsidRPr="002E632B" w14:paraId="547798D4" w14:textId="77777777" w:rsidTr="002E632B">
        <w:trPr>
          <w:trHeight w:val="900"/>
        </w:trPr>
        <w:tc>
          <w:tcPr>
            <w:tcW w:w="1143" w:type="pct"/>
            <w:tcBorders>
              <w:top w:val="nil"/>
              <w:left w:val="single" w:sz="4" w:space="0" w:color="auto"/>
              <w:bottom w:val="single" w:sz="4" w:space="0" w:color="auto"/>
              <w:right w:val="single" w:sz="4" w:space="0" w:color="auto"/>
            </w:tcBorders>
            <w:vAlign w:val="center"/>
            <w:hideMark/>
          </w:tcPr>
          <w:p w14:paraId="647D998D"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5</w:t>
            </w:r>
          </w:p>
        </w:tc>
        <w:tc>
          <w:tcPr>
            <w:tcW w:w="1609" w:type="pct"/>
            <w:tcBorders>
              <w:top w:val="nil"/>
              <w:left w:val="nil"/>
              <w:bottom w:val="single" w:sz="4" w:space="0" w:color="auto"/>
              <w:right w:val="single" w:sz="4" w:space="0" w:color="auto"/>
            </w:tcBorders>
            <w:vAlign w:val="center"/>
            <w:hideMark/>
          </w:tcPr>
          <w:p w14:paraId="41789754"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Смертельні</w:t>
            </w:r>
          </w:p>
        </w:tc>
        <w:tc>
          <w:tcPr>
            <w:tcW w:w="2248" w:type="pct"/>
            <w:tcBorders>
              <w:top w:val="nil"/>
              <w:left w:val="nil"/>
              <w:bottom w:val="single" w:sz="4" w:space="0" w:color="auto"/>
              <w:right w:val="single" w:sz="4" w:space="0" w:color="auto"/>
            </w:tcBorders>
            <w:vAlign w:val="center"/>
            <w:hideMark/>
          </w:tcPr>
          <w:p w14:paraId="4A525AF0"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Загибель працівника/групи працівників</w:t>
            </w:r>
          </w:p>
        </w:tc>
      </w:tr>
    </w:tbl>
    <w:p w14:paraId="336DE707" w14:textId="77777777" w:rsidR="003E7365" w:rsidRDefault="003E7365" w:rsidP="00CE4B31">
      <w:pPr>
        <w:spacing w:after="0" w:line="360" w:lineRule="auto"/>
        <w:ind w:firstLine="709"/>
        <w:jc w:val="both"/>
        <w:rPr>
          <w:rFonts w:ascii="Times New Roman" w:hAnsi="Times New Roman" w:cs="Times New Roman"/>
          <w:sz w:val="28"/>
          <w:szCs w:val="28"/>
        </w:rPr>
      </w:pPr>
    </w:p>
    <w:p w14:paraId="56A3EA03" w14:textId="16E919D7" w:rsidR="002E632B" w:rsidRPr="002E632B" w:rsidRDefault="003E7365" w:rsidP="003E7365">
      <w:pPr>
        <w:spacing w:after="0" w:line="360" w:lineRule="auto"/>
        <w:ind w:firstLine="709"/>
        <w:jc w:val="right"/>
        <w:rPr>
          <w:rFonts w:ascii="Times New Roman" w:hAnsi="Times New Roman" w:cs="Times New Roman"/>
          <w:i/>
          <w:iCs/>
          <w:sz w:val="28"/>
          <w:szCs w:val="28"/>
        </w:rPr>
      </w:pPr>
      <w:r w:rsidRPr="003E7365">
        <w:rPr>
          <w:rFonts w:ascii="Times New Roman" w:hAnsi="Times New Roman" w:cs="Times New Roman"/>
          <w:i/>
          <w:iCs/>
          <w:sz w:val="28"/>
          <w:szCs w:val="28"/>
        </w:rPr>
        <w:lastRenderedPageBreak/>
        <w:t>Таблиця 3.3</w:t>
      </w:r>
    </w:p>
    <w:p w14:paraId="61CCE009" w14:textId="0BADD5B4" w:rsidR="002E632B" w:rsidRPr="003E7365" w:rsidRDefault="002E632B" w:rsidP="003E7365">
      <w:pPr>
        <w:spacing w:after="0" w:line="360" w:lineRule="auto"/>
        <w:ind w:firstLine="709"/>
        <w:jc w:val="center"/>
        <w:rPr>
          <w:rFonts w:ascii="Times New Roman" w:hAnsi="Times New Roman" w:cs="Times New Roman"/>
          <w:b/>
          <w:bCs/>
          <w:sz w:val="28"/>
          <w:szCs w:val="28"/>
          <w:lang w:val="en-US"/>
        </w:rPr>
      </w:pPr>
      <w:r w:rsidRPr="003E7365">
        <w:rPr>
          <w:rFonts w:ascii="Times New Roman" w:hAnsi="Times New Roman" w:cs="Times New Roman"/>
          <w:b/>
          <w:bCs/>
          <w:sz w:val="28"/>
          <w:szCs w:val="28"/>
        </w:rPr>
        <w:t>Групування ризиків за пріоритетністю</w:t>
      </w:r>
    </w:p>
    <w:tbl>
      <w:tblPr>
        <w:tblW w:w="5000" w:type="pct"/>
        <w:tblLook w:val="04A0" w:firstRow="1" w:lastRow="0" w:firstColumn="1" w:lastColumn="0" w:noHBand="0" w:noVBand="1"/>
      </w:tblPr>
      <w:tblGrid>
        <w:gridCol w:w="2500"/>
        <w:gridCol w:w="2829"/>
        <w:gridCol w:w="4300"/>
      </w:tblGrid>
      <w:tr w:rsidR="002E632B" w:rsidRPr="002E632B" w14:paraId="7AF488A2" w14:textId="77777777" w:rsidTr="002E632B">
        <w:trPr>
          <w:trHeight w:val="300"/>
        </w:trPr>
        <w:tc>
          <w:tcPr>
            <w:tcW w:w="1298" w:type="pct"/>
            <w:tcBorders>
              <w:top w:val="single" w:sz="4" w:space="0" w:color="auto"/>
              <w:left w:val="single" w:sz="4" w:space="0" w:color="auto"/>
              <w:bottom w:val="single" w:sz="4" w:space="0" w:color="auto"/>
              <w:right w:val="single" w:sz="4" w:space="0" w:color="auto"/>
            </w:tcBorders>
            <w:vAlign w:val="center"/>
            <w:hideMark/>
          </w:tcPr>
          <w:p w14:paraId="737EDA29"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Категорія</w:t>
            </w:r>
          </w:p>
        </w:tc>
        <w:tc>
          <w:tcPr>
            <w:tcW w:w="1469" w:type="pct"/>
            <w:tcBorders>
              <w:top w:val="single" w:sz="4" w:space="0" w:color="auto"/>
              <w:left w:val="nil"/>
              <w:bottom w:val="single" w:sz="4" w:space="0" w:color="auto"/>
              <w:right w:val="single" w:sz="4" w:space="0" w:color="auto"/>
            </w:tcBorders>
            <w:vAlign w:val="center"/>
            <w:hideMark/>
          </w:tcPr>
          <w:p w14:paraId="64844530"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Діапазон R</w:t>
            </w:r>
          </w:p>
        </w:tc>
        <w:tc>
          <w:tcPr>
            <w:tcW w:w="2233" w:type="pct"/>
            <w:tcBorders>
              <w:top w:val="single" w:sz="4" w:space="0" w:color="auto"/>
              <w:left w:val="nil"/>
              <w:bottom w:val="single" w:sz="4" w:space="0" w:color="auto"/>
              <w:right w:val="single" w:sz="4" w:space="0" w:color="auto"/>
            </w:tcBorders>
            <w:vAlign w:val="center"/>
            <w:hideMark/>
          </w:tcPr>
          <w:p w14:paraId="415F2AAA"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Приклади</w:t>
            </w:r>
          </w:p>
        </w:tc>
      </w:tr>
      <w:tr w:rsidR="002E632B" w:rsidRPr="002E632B" w14:paraId="3567DEAA" w14:textId="77777777" w:rsidTr="002E632B">
        <w:trPr>
          <w:trHeight w:val="1200"/>
        </w:trPr>
        <w:tc>
          <w:tcPr>
            <w:tcW w:w="1298" w:type="pct"/>
            <w:tcBorders>
              <w:top w:val="nil"/>
              <w:left w:val="single" w:sz="4" w:space="0" w:color="auto"/>
              <w:bottom w:val="single" w:sz="4" w:space="0" w:color="auto"/>
              <w:right w:val="single" w:sz="4" w:space="0" w:color="auto"/>
            </w:tcBorders>
            <w:vAlign w:val="center"/>
            <w:hideMark/>
          </w:tcPr>
          <w:p w14:paraId="122A96A1"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Критичні</w:t>
            </w:r>
          </w:p>
        </w:tc>
        <w:tc>
          <w:tcPr>
            <w:tcW w:w="1469" w:type="pct"/>
            <w:tcBorders>
              <w:top w:val="nil"/>
              <w:left w:val="nil"/>
              <w:bottom w:val="single" w:sz="4" w:space="0" w:color="auto"/>
              <w:right w:val="single" w:sz="4" w:space="0" w:color="auto"/>
            </w:tcBorders>
            <w:vAlign w:val="center"/>
            <w:hideMark/>
          </w:tcPr>
          <w:p w14:paraId="06E167FF"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16–25</w:t>
            </w:r>
          </w:p>
        </w:tc>
        <w:tc>
          <w:tcPr>
            <w:tcW w:w="2233" w:type="pct"/>
            <w:tcBorders>
              <w:top w:val="nil"/>
              <w:left w:val="nil"/>
              <w:bottom w:val="single" w:sz="4" w:space="0" w:color="auto"/>
              <w:right w:val="single" w:sz="4" w:space="0" w:color="auto"/>
            </w:tcBorders>
            <w:vAlign w:val="center"/>
            <w:hideMark/>
          </w:tcPr>
          <w:p w14:paraId="105F5C62"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Вибух метану, пил кремнію, електротравми, лавини</w:t>
            </w:r>
          </w:p>
        </w:tc>
      </w:tr>
      <w:tr w:rsidR="002E632B" w:rsidRPr="002E632B" w14:paraId="2D9746A6" w14:textId="77777777" w:rsidTr="002E632B">
        <w:trPr>
          <w:trHeight w:val="900"/>
        </w:trPr>
        <w:tc>
          <w:tcPr>
            <w:tcW w:w="1298" w:type="pct"/>
            <w:tcBorders>
              <w:top w:val="nil"/>
              <w:left w:val="single" w:sz="4" w:space="0" w:color="auto"/>
              <w:bottom w:val="single" w:sz="4" w:space="0" w:color="auto"/>
              <w:right w:val="single" w:sz="4" w:space="0" w:color="auto"/>
            </w:tcBorders>
            <w:vAlign w:val="center"/>
            <w:hideMark/>
          </w:tcPr>
          <w:p w14:paraId="6CD5E909"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Високі</w:t>
            </w:r>
          </w:p>
        </w:tc>
        <w:tc>
          <w:tcPr>
            <w:tcW w:w="1469" w:type="pct"/>
            <w:tcBorders>
              <w:top w:val="nil"/>
              <w:left w:val="nil"/>
              <w:bottom w:val="single" w:sz="4" w:space="0" w:color="auto"/>
              <w:right w:val="single" w:sz="4" w:space="0" w:color="auto"/>
            </w:tcBorders>
            <w:vAlign w:val="center"/>
            <w:hideMark/>
          </w:tcPr>
          <w:p w14:paraId="6559F0D5"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12–15</w:t>
            </w:r>
          </w:p>
        </w:tc>
        <w:tc>
          <w:tcPr>
            <w:tcW w:w="2233" w:type="pct"/>
            <w:tcBorders>
              <w:top w:val="nil"/>
              <w:left w:val="nil"/>
              <w:bottom w:val="single" w:sz="4" w:space="0" w:color="auto"/>
              <w:right w:val="single" w:sz="4" w:space="0" w:color="auto"/>
            </w:tcBorders>
            <w:vAlign w:val="center"/>
            <w:hideMark/>
          </w:tcPr>
          <w:p w14:paraId="4679113E"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Пожежі, конвеєрні травми, обвал при проходці</w:t>
            </w:r>
          </w:p>
        </w:tc>
      </w:tr>
      <w:tr w:rsidR="002E632B" w:rsidRPr="002E632B" w14:paraId="18E1D8DC" w14:textId="77777777" w:rsidTr="002E632B">
        <w:trPr>
          <w:trHeight w:val="300"/>
        </w:trPr>
        <w:tc>
          <w:tcPr>
            <w:tcW w:w="1298" w:type="pct"/>
            <w:tcBorders>
              <w:top w:val="nil"/>
              <w:left w:val="single" w:sz="4" w:space="0" w:color="auto"/>
              <w:bottom w:val="single" w:sz="4" w:space="0" w:color="auto"/>
              <w:right w:val="single" w:sz="4" w:space="0" w:color="auto"/>
            </w:tcBorders>
            <w:vAlign w:val="center"/>
            <w:hideMark/>
          </w:tcPr>
          <w:p w14:paraId="1F7E20F4"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Підвищені</w:t>
            </w:r>
          </w:p>
        </w:tc>
        <w:tc>
          <w:tcPr>
            <w:tcW w:w="1469" w:type="pct"/>
            <w:tcBorders>
              <w:top w:val="nil"/>
              <w:left w:val="nil"/>
              <w:bottom w:val="single" w:sz="4" w:space="0" w:color="auto"/>
              <w:right w:val="single" w:sz="4" w:space="0" w:color="auto"/>
            </w:tcBorders>
            <w:vAlign w:val="center"/>
            <w:hideMark/>
          </w:tcPr>
          <w:p w14:paraId="44C2F187"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8–11</w:t>
            </w:r>
          </w:p>
        </w:tc>
        <w:tc>
          <w:tcPr>
            <w:tcW w:w="2233" w:type="pct"/>
            <w:tcBorders>
              <w:top w:val="nil"/>
              <w:left w:val="nil"/>
              <w:bottom w:val="single" w:sz="4" w:space="0" w:color="auto"/>
              <w:right w:val="single" w:sz="4" w:space="0" w:color="auto"/>
            </w:tcBorders>
            <w:vAlign w:val="center"/>
            <w:hideMark/>
          </w:tcPr>
          <w:p w14:paraId="05B8AD6D"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Затоплення, шум</w:t>
            </w:r>
          </w:p>
        </w:tc>
      </w:tr>
      <w:tr w:rsidR="002E632B" w:rsidRPr="002E632B" w14:paraId="374C0AD3" w14:textId="77777777" w:rsidTr="002E632B">
        <w:trPr>
          <w:trHeight w:val="600"/>
        </w:trPr>
        <w:tc>
          <w:tcPr>
            <w:tcW w:w="1298" w:type="pct"/>
            <w:tcBorders>
              <w:top w:val="nil"/>
              <w:left w:val="single" w:sz="4" w:space="0" w:color="auto"/>
              <w:bottom w:val="single" w:sz="4" w:space="0" w:color="auto"/>
              <w:right w:val="single" w:sz="4" w:space="0" w:color="auto"/>
            </w:tcBorders>
            <w:vAlign w:val="center"/>
            <w:hideMark/>
          </w:tcPr>
          <w:p w14:paraId="2B49347C"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Середні</w:t>
            </w:r>
          </w:p>
        </w:tc>
        <w:tc>
          <w:tcPr>
            <w:tcW w:w="1469" w:type="pct"/>
            <w:tcBorders>
              <w:top w:val="nil"/>
              <w:left w:val="nil"/>
              <w:bottom w:val="single" w:sz="4" w:space="0" w:color="auto"/>
              <w:right w:val="single" w:sz="4" w:space="0" w:color="auto"/>
            </w:tcBorders>
            <w:vAlign w:val="center"/>
            <w:hideMark/>
          </w:tcPr>
          <w:p w14:paraId="326F343E"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4–7</w:t>
            </w:r>
          </w:p>
        </w:tc>
        <w:tc>
          <w:tcPr>
            <w:tcW w:w="2233" w:type="pct"/>
            <w:tcBorders>
              <w:top w:val="nil"/>
              <w:left w:val="nil"/>
              <w:bottom w:val="single" w:sz="4" w:space="0" w:color="auto"/>
              <w:right w:val="single" w:sz="4" w:space="0" w:color="auto"/>
            </w:tcBorders>
            <w:vAlign w:val="center"/>
            <w:hideMark/>
          </w:tcPr>
          <w:p w14:paraId="6F33F507"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Вібрація, падіння, стрес</w:t>
            </w:r>
          </w:p>
        </w:tc>
      </w:tr>
      <w:tr w:rsidR="002E632B" w:rsidRPr="002E632B" w14:paraId="5BD850FB" w14:textId="77777777" w:rsidTr="002E632B">
        <w:trPr>
          <w:trHeight w:val="300"/>
        </w:trPr>
        <w:tc>
          <w:tcPr>
            <w:tcW w:w="1298" w:type="pct"/>
            <w:tcBorders>
              <w:top w:val="nil"/>
              <w:left w:val="single" w:sz="4" w:space="0" w:color="auto"/>
              <w:bottom w:val="single" w:sz="4" w:space="0" w:color="auto"/>
              <w:right w:val="single" w:sz="4" w:space="0" w:color="auto"/>
            </w:tcBorders>
            <w:vAlign w:val="center"/>
            <w:hideMark/>
          </w:tcPr>
          <w:p w14:paraId="7B480F19"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Допустимі</w:t>
            </w:r>
          </w:p>
        </w:tc>
        <w:tc>
          <w:tcPr>
            <w:tcW w:w="1469" w:type="pct"/>
            <w:tcBorders>
              <w:top w:val="nil"/>
              <w:left w:val="nil"/>
              <w:bottom w:val="single" w:sz="4" w:space="0" w:color="auto"/>
              <w:right w:val="single" w:sz="4" w:space="0" w:color="auto"/>
            </w:tcBorders>
            <w:vAlign w:val="center"/>
            <w:hideMark/>
          </w:tcPr>
          <w:p w14:paraId="1678391B"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0–3</w:t>
            </w:r>
          </w:p>
        </w:tc>
        <w:tc>
          <w:tcPr>
            <w:tcW w:w="2233" w:type="pct"/>
            <w:tcBorders>
              <w:top w:val="nil"/>
              <w:left w:val="nil"/>
              <w:bottom w:val="single" w:sz="4" w:space="0" w:color="auto"/>
              <w:right w:val="single" w:sz="4" w:space="0" w:color="auto"/>
            </w:tcBorders>
            <w:vAlign w:val="center"/>
            <w:hideMark/>
          </w:tcPr>
          <w:p w14:paraId="1D338093" w14:textId="77777777" w:rsidR="002E632B" w:rsidRPr="002E632B" w:rsidRDefault="002E632B"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2E632B">
              <w:rPr>
                <w:rFonts w:ascii="Times New Roman" w:eastAsia="Times New Roman" w:hAnsi="Times New Roman" w:cs="Times New Roman"/>
                <w:color w:val="000000"/>
                <w:kern w:val="0"/>
                <w:sz w:val="28"/>
                <w:szCs w:val="28"/>
                <w:lang w:eastAsia="uk-UA"/>
                <w14:ligatures w14:val="none"/>
              </w:rPr>
              <w:t>Не зафіксовано</w:t>
            </w:r>
          </w:p>
        </w:tc>
      </w:tr>
    </w:tbl>
    <w:p w14:paraId="08872AAD"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Інтегральний показник ризику шахти</w:t>
      </w:r>
    </w:p>
    <w:p w14:paraId="447CE7A5" w14:textId="77777777" w:rsidR="002E632B" w:rsidRPr="002E632B" w:rsidRDefault="002E632B" w:rsidP="00CE4B31">
      <w:pPr>
        <w:spacing w:after="0" w:line="360" w:lineRule="auto"/>
        <w:ind w:firstLine="709"/>
        <w:jc w:val="both"/>
        <w:rPr>
          <w:rFonts w:ascii="Times New Roman" w:hAnsi="Times New Roman" w:cs="Times New Roman"/>
          <w:sz w:val="28"/>
          <w:szCs w:val="28"/>
        </w:rPr>
      </w:pPr>
      <w:r w:rsidRPr="002E632B">
        <w:rPr>
          <w:rFonts w:ascii="Times New Roman" w:hAnsi="Times New Roman" w:cs="Times New Roman"/>
          <w:sz w:val="28"/>
          <w:szCs w:val="28"/>
        </w:rPr>
        <w:t>Для загальної оцінки безпеки підприємства введено інтегральний коефіцієнт ризику:</w:t>
      </w:r>
    </w:p>
    <w:p w14:paraId="3A41921F" w14:textId="3181FA2B" w:rsidR="002E632B" w:rsidRPr="00CE4B31" w:rsidRDefault="0002469D" w:rsidP="003E7365">
      <w:pPr>
        <w:spacing w:after="0" w:line="360" w:lineRule="auto"/>
        <w:jc w:val="both"/>
        <w:rPr>
          <w:rFonts w:ascii="Times New Roman" w:hAnsi="Times New Roman" w:cs="Times New Roman"/>
          <w:sz w:val="28"/>
          <w:szCs w:val="28"/>
          <w:lang w:val="en-US"/>
        </w:rPr>
      </w:pPr>
      <w:r w:rsidRPr="00CE4B31">
        <w:rPr>
          <w:rFonts w:ascii="Times New Roman" w:hAnsi="Times New Roman" w:cs="Times New Roman"/>
          <w:noProof/>
          <w:sz w:val="28"/>
          <w:szCs w:val="28"/>
        </w:rPr>
        <w:drawing>
          <wp:inline distT="0" distB="0" distL="0" distR="0" wp14:anchorId="6267094D" wp14:editId="3B588EF3">
            <wp:extent cx="6636592" cy="13928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59868" cy="1397750"/>
                    </a:xfrm>
                    <a:prstGeom prst="rect">
                      <a:avLst/>
                    </a:prstGeom>
                  </pic:spPr>
                </pic:pic>
              </a:graphicData>
            </a:graphic>
          </wp:inline>
        </w:drawing>
      </w:r>
    </w:p>
    <w:p w14:paraId="5560660E"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Отже, загальний рівень ризику шахти «Добропільська» — ВИСОКИЙ.</w:t>
      </w:r>
    </w:p>
    <w:p w14:paraId="3422FF0C" w14:textId="10383397" w:rsidR="0002469D" w:rsidRPr="0002469D" w:rsidRDefault="0002469D" w:rsidP="003E7365">
      <w:pPr>
        <w:spacing w:after="0" w:line="360" w:lineRule="auto"/>
        <w:ind w:firstLine="709"/>
        <w:jc w:val="center"/>
        <w:rPr>
          <w:rFonts w:ascii="Times New Roman" w:hAnsi="Times New Roman" w:cs="Times New Roman"/>
          <w:sz w:val="28"/>
          <w:szCs w:val="28"/>
        </w:rPr>
      </w:pPr>
      <w:r w:rsidRPr="00CE4B31">
        <w:rPr>
          <w:rFonts w:ascii="Times New Roman" w:hAnsi="Times New Roman" w:cs="Times New Roman"/>
          <w:noProof/>
          <w:sz w:val="28"/>
          <w:szCs w:val="28"/>
        </w:rPr>
        <w:drawing>
          <wp:inline distT="0" distB="0" distL="0" distR="0" wp14:anchorId="30186D39" wp14:editId="2D2C209A">
            <wp:extent cx="4510252" cy="2947877"/>
            <wp:effectExtent l="0" t="0" r="508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20042" cy="2954276"/>
                    </a:xfrm>
                    <a:prstGeom prst="rect">
                      <a:avLst/>
                    </a:prstGeom>
                    <a:noFill/>
                    <a:ln>
                      <a:noFill/>
                    </a:ln>
                  </pic:spPr>
                </pic:pic>
              </a:graphicData>
            </a:graphic>
          </wp:inline>
        </w:drawing>
      </w:r>
    </w:p>
    <w:p w14:paraId="6E380E56" w14:textId="2F7E5C55" w:rsidR="0002469D" w:rsidRPr="003E7365" w:rsidRDefault="0002469D" w:rsidP="003E7365">
      <w:pPr>
        <w:spacing w:after="0" w:line="360" w:lineRule="auto"/>
        <w:ind w:firstLine="709"/>
        <w:jc w:val="center"/>
        <w:rPr>
          <w:rFonts w:ascii="Times New Roman" w:hAnsi="Times New Roman" w:cs="Times New Roman"/>
          <w:i/>
          <w:iCs/>
          <w:sz w:val="28"/>
          <w:szCs w:val="28"/>
        </w:rPr>
      </w:pPr>
      <w:r w:rsidRPr="003E7365">
        <w:rPr>
          <w:rFonts w:ascii="Times New Roman" w:hAnsi="Times New Roman" w:cs="Times New Roman"/>
          <w:i/>
          <w:iCs/>
          <w:sz w:val="28"/>
          <w:szCs w:val="28"/>
        </w:rPr>
        <w:t>Рис</w:t>
      </w:r>
      <w:r w:rsidR="003E7365" w:rsidRPr="003E7365">
        <w:rPr>
          <w:rFonts w:ascii="Times New Roman" w:hAnsi="Times New Roman" w:cs="Times New Roman"/>
          <w:i/>
          <w:iCs/>
          <w:sz w:val="28"/>
          <w:szCs w:val="28"/>
        </w:rPr>
        <w:t xml:space="preserve">.7. </w:t>
      </w:r>
      <w:r w:rsidR="003E7365" w:rsidRPr="0002469D">
        <w:rPr>
          <w:rFonts w:ascii="Times New Roman" w:hAnsi="Times New Roman" w:cs="Times New Roman"/>
          <w:i/>
          <w:iCs/>
          <w:sz w:val="28"/>
          <w:szCs w:val="28"/>
        </w:rPr>
        <w:t>Залежність рівня ризику вибуху від концентрації метану (CH₄)</w:t>
      </w:r>
    </w:p>
    <w:p w14:paraId="2DEB4898" w14:textId="74B542B9"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lastRenderedPageBreak/>
        <w:t xml:space="preserve">На графіку наведено зміну рівня ризику при підвищенні вмісту метану в повітрі гірничих виробок. Рівень ризику змінюється </w:t>
      </w:r>
      <w:proofErr w:type="spellStart"/>
      <w:r w:rsidRPr="0002469D">
        <w:rPr>
          <w:rFonts w:ascii="Times New Roman" w:hAnsi="Times New Roman" w:cs="Times New Roman"/>
          <w:sz w:val="28"/>
          <w:szCs w:val="28"/>
        </w:rPr>
        <w:t>нелінійно</w:t>
      </w:r>
      <w:proofErr w:type="spellEnd"/>
      <w:r w:rsidRPr="0002469D">
        <w:rPr>
          <w:rFonts w:ascii="Times New Roman" w:hAnsi="Times New Roman" w:cs="Times New Roman"/>
          <w:sz w:val="28"/>
          <w:szCs w:val="28"/>
        </w:rPr>
        <w:t>: приріст ризику стає різкішим після перевищення порогу приблизно в 1,5–2% CH₄. Це свідчить про небезпеку навіть незначного збільшення концентрації метану понад встановлені норми.</w:t>
      </w:r>
    </w:p>
    <w:p w14:paraId="364CA910"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Ключові висновки:</w:t>
      </w:r>
    </w:p>
    <w:p w14:paraId="35FEAD58" w14:textId="77777777" w:rsidR="0002469D" w:rsidRPr="0002469D" w:rsidRDefault="0002469D" w:rsidP="003E7365">
      <w:pPr>
        <w:numPr>
          <w:ilvl w:val="0"/>
          <w:numId w:val="211"/>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від 0,5% до 1,5% ризик зростає відносно повільно;</w:t>
      </w:r>
    </w:p>
    <w:p w14:paraId="064CDD58" w14:textId="77777777" w:rsidR="0002469D" w:rsidRPr="0002469D" w:rsidRDefault="0002469D" w:rsidP="003E7365">
      <w:pPr>
        <w:numPr>
          <w:ilvl w:val="0"/>
          <w:numId w:val="211"/>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після 2% концентрації кожне додаткове збільшення на 1% створює значне зростання вибухонебезпечності;</w:t>
      </w:r>
    </w:p>
    <w:p w14:paraId="4DD41A50" w14:textId="77777777" w:rsidR="0002469D" w:rsidRPr="0002469D" w:rsidRDefault="0002469D" w:rsidP="003E7365">
      <w:pPr>
        <w:numPr>
          <w:ilvl w:val="0"/>
          <w:numId w:val="211"/>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показник вище 3% є критичним порогом, що потребує негайного вжиття заходів: інтенсифікації вентиляції, обмеження робіт, контролю технологій буріння та виїмки.</w:t>
      </w:r>
    </w:p>
    <w:p w14:paraId="5D024262" w14:textId="21315D48" w:rsidR="0002469D" w:rsidRPr="0002469D" w:rsidRDefault="0002469D" w:rsidP="00A10251">
      <w:pPr>
        <w:spacing w:after="0" w:line="360" w:lineRule="auto"/>
        <w:ind w:firstLine="709"/>
        <w:jc w:val="both"/>
        <w:rPr>
          <w:rFonts w:ascii="Times New Roman" w:hAnsi="Times New Roman" w:cs="Times New Roman"/>
          <w:sz w:val="28"/>
          <w:szCs w:val="28"/>
          <w:lang w:val="en-US"/>
        </w:rPr>
      </w:pPr>
      <w:r w:rsidRPr="0002469D">
        <w:rPr>
          <w:rFonts w:ascii="Times New Roman" w:hAnsi="Times New Roman" w:cs="Times New Roman"/>
          <w:sz w:val="28"/>
          <w:szCs w:val="28"/>
        </w:rPr>
        <w:t>Таким чином, метан вимагає не просто контролю, а й попереджувального прогнозування, оскільки критично небезпечні рівні можуть розвинутися дуже швидко.</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[14,c.53]</w:t>
      </w:r>
    </w:p>
    <w:p w14:paraId="10EC53BD" w14:textId="77777777" w:rsidR="003E7365" w:rsidRDefault="003E7365" w:rsidP="00CE4B31">
      <w:pPr>
        <w:spacing w:after="0" w:line="360" w:lineRule="auto"/>
        <w:ind w:firstLine="709"/>
        <w:jc w:val="both"/>
        <w:rPr>
          <w:rFonts w:ascii="Times New Roman" w:hAnsi="Times New Roman" w:cs="Times New Roman"/>
          <w:sz w:val="28"/>
          <w:szCs w:val="28"/>
        </w:rPr>
      </w:pPr>
    </w:p>
    <w:p w14:paraId="7B6F3E53" w14:textId="423F4950" w:rsidR="0002469D" w:rsidRPr="003E7365" w:rsidRDefault="0002469D" w:rsidP="00CE4B31">
      <w:pPr>
        <w:spacing w:after="0" w:line="360" w:lineRule="auto"/>
        <w:ind w:firstLine="709"/>
        <w:jc w:val="both"/>
        <w:rPr>
          <w:rFonts w:ascii="Times New Roman" w:hAnsi="Times New Roman" w:cs="Times New Roman"/>
          <w:b/>
          <w:bCs/>
          <w:sz w:val="28"/>
          <w:szCs w:val="28"/>
        </w:rPr>
      </w:pPr>
      <w:r w:rsidRPr="0002469D">
        <w:rPr>
          <w:rFonts w:ascii="Times New Roman" w:hAnsi="Times New Roman" w:cs="Times New Roman"/>
          <w:b/>
          <w:bCs/>
          <w:sz w:val="28"/>
          <w:szCs w:val="28"/>
        </w:rPr>
        <w:t>3.3. Розробка заходів та створення карт ризиків</w:t>
      </w:r>
    </w:p>
    <w:p w14:paraId="3FA02A2A" w14:textId="77777777" w:rsidR="003E7365" w:rsidRPr="0002469D" w:rsidRDefault="003E7365" w:rsidP="00CE4B31">
      <w:pPr>
        <w:spacing w:after="0" w:line="360" w:lineRule="auto"/>
        <w:ind w:firstLine="709"/>
        <w:jc w:val="both"/>
        <w:rPr>
          <w:rFonts w:ascii="Times New Roman" w:hAnsi="Times New Roman" w:cs="Times New Roman"/>
          <w:sz w:val="28"/>
          <w:szCs w:val="28"/>
        </w:rPr>
      </w:pPr>
    </w:p>
    <w:p w14:paraId="75B6FD65" w14:textId="76FE5E0F" w:rsidR="0002469D" w:rsidRPr="0002469D" w:rsidRDefault="0002469D" w:rsidP="00A10251">
      <w:pPr>
        <w:spacing w:after="0" w:line="360" w:lineRule="auto"/>
        <w:ind w:firstLine="709"/>
        <w:jc w:val="both"/>
        <w:rPr>
          <w:rFonts w:ascii="Times New Roman" w:hAnsi="Times New Roman" w:cs="Times New Roman"/>
          <w:sz w:val="28"/>
          <w:szCs w:val="28"/>
          <w:lang w:val="en-US"/>
        </w:rPr>
      </w:pPr>
      <w:r w:rsidRPr="0002469D">
        <w:rPr>
          <w:rFonts w:ascii="Times New Roman" w:hAnsi="Times New Roman" w:cs="Times New Roman"/>
          <w:sz w:val="28"/>
          <w:szCs w:val="28"/>
        </w:rPr>
        <w:t>Результати попереднього аналізу (розділ 3.2) показали, що для шахти «Добропільська» характерний високий рівень виробничого ризику, який зумовлений як природними факторами (газонасиченість, гірничий тиск, виділення пилу з високим вмістом SiO₂), так і технічними (зношеність обладнання, застарілі системи моніторингу, збої вентиляції, недостатня автоматизація безпеки). В таких умовах класична система охорони праці, яка базується на реагуванні після інциденту, не може забезпечити достатнього рівня безпеки.</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[15,c.192]</w:t>
      </w:r>
    </w:p>
    <w:p w14:paraId="691FEAFD" w14:textId="50299411" w:rsidR="0002469D" w:rsidRPr="0002469D" w:rsidRDefault="0002469D" w:rsidP="003E7365">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Саме тому впровадження ризик-орієнтованого підходу є ключовою вимогою ДСТУ ISO 45001:2019 та має першочергову актуальність для підприємства.</w:t>
      </w:r>
    </w:p>
    <w:p w14:paraId="3953DAC5"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Розроблені заходи повинні відповідати таким принципам:</w:t>
      </w:r>
    </w:p>
    <w:p w14:paraId="60FC9407" w14:textId="77777777" w:rsidR="0002469D" w:rsidRPr="0002469D" w:rsidRDefault="0002469D" w:rsidP="00CE4B31">
      <w:pPr>
        <w:numPr>
          <w:ilvl w:val="0"/>
          <w:numId w:val="6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lastRenderedPageBreak/>
        <w:t>Превентивність, тобто орієнтація не на наслідки, а на причини небезпек.</w:t>
      </w:r>
    </w:p>
    <w:p w14:paraId="54C7AFED" w14:textId="77777777" w:rsidR="0002469D" w:rsidRPr="0002469D" w:rsidRDefault="0002469D" w:rsidP="00CE4B31">
      <w:pPr>
        <w:numPr>
          <w:ilvl w:val="0"/>
          <w:numId w:val="6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Динамічна адаптація, коли заходи змінюються залежно від нових умов виробництва та результатів моніторингу.</w:t>
      </w:r>
    </w:p>
    <w:p w14:paraId="0BB4F9B5" w14:textId="77777777" w:rsidR="0002469D" w:rsidRPr="0002469D" w:rsidRDefault="0002469D" w:rsidP="00CE4B31">
      <w:pPr>
        <w:numPr>
          <w:ilvl w:val="0"/>
          <w:numId w:val="6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Селективність впливу, тобто застосування різних методів до різних груп ризику (критичних, високих, середніх).</w:t>
      </w:r>
    </w:p>
    <w:p w14:paraId="38DC49BB" w14:textId="77777777" w:rsidR="0002469D" w:rsidRPr="0002469D" w:rsidRDefault="0002469D" w:rsidP="00CE4B31">
      <w:pPr>
        <w:numPr>
          <w:ilvl w:val="0"/>
          <w:numId w:val="6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Комплексність, яка включає технічні, організаційні, інженерні, психофізіологічні та навчальні заходи.</w:t>
      </w:r>
    </w:p>
    <w:p w14:paraId="76054E84" w14:textId="77777777" w:rsidR="0002469D" w:rsidRPr="0002469D" w:rsidRDefault="0002469D" w:rsidP="00CE4B31">
      <w:pPr>
        <w:numPr>
          <w:ilvl w:val="0"/>
          <w:numId w:val="61"/>
        </w:numPr>
        <w:spacing w:after="0" w:line="360" w:lineRule="auto"/>
        <w:ind w:left="0" w:firstLine="709"/>
        <w:jc w:val="both"/>
        <w:rPr>
          <w:rFonts w:ascii="Times New Roman" w:hAnsi="Times New Roman" w:cs="Times New Roman"/>
          <w:sz w:val="28"/>
          <w:szCs w:val="28"/>
        </w:rPr>
      </w:pPr>
      <w:proofErr w:type="spellStart"/>
      <w:r w:rsidRPr="0002469D">
        <w:rPr>
          <w:rFonts w:ascii="Times New Roman" w:hAnsi="Times New Roman" w:cs="Times New Roman"/>
          <w:sz w:val="28"/>
          <w:szCs w:val="28"/>
        </w:rPr>
        <w:t>Оцифровка</w:t>
      </w:r>
      <w:proofErr w:type="spellEnd"/>
      <w:r w:rsidRPr="0002469D">
        <w:rPr>
          <w:rFonts w:ascii="Times New Roman" w:hAnsi="Times New Roman" w:cs="Times New Roman"/>
          <w:sz w:val="28"/>
          <w:szCs w:val="28"/>
        </w:rPr>
        <w:t xml:space="preserve"> та автоматизація, що забезпечує об’єктивність і швидкість реагування.</w:t>
      </w:r>
    </w:p>
    <w:p w14:paraId="44A21803"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На основі цього було розроблено покрокову структуру впровадження заходів.</w:t>
      </w:r>
    </w:p>
    <w:p w14:paraId="5EAEB71D" w14:textId="66223135"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Алгоритм впровадження ризик-менеджменту на шахті «Добропільська»</w:t>
      </w:r>
    </w:p>
    <w:p w14:paraId="6FB3CBA5"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Ідентифікація небезпек (виконана у розділі 3.1).</w:t>
      </w:r>
    </w:p>
    <w:p w14:paraId="5F98594C"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Кількісна оцінка ризиків (виконана у розділі 3.2).</w:t>
      </w:r>
    </w:p>
    <w:p w14:paraId="72A6A939"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Визначення критичних та високих ризиків, які потребують негайних заходів.</w:t>
      </w:r>
    </w:p>
    <w:p w14:paraId="7EB6F021"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Розробка матриці впливу факторів, що провокують ризики (газоутворення, пилові концентрації, технічний стан обладнання, людський фактор).</w:t>
      </w:r>
    </w:p>
    <w:p w14:paraId="4B272F14"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Моделювання аварійних сценаріїв (сценарний аналіз).</w:t>
      </w:r>
    </w:p>
    <w:p w14:paraId="3945ED4E"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Вибір технологічних і організаційних методів впливу.</w:t>
      </w:r>
    </w:p>
    <w:p w14:paraId="4AAD9769"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Створення карт ризиків та інтеграція їх у СУОП.</w:t>
      </w:r>
    </w:p>
    <w:p w14:paraId="00967B54" w14:textId="77777777" w:rsidR="0002469D" w:rsidRPr="0002469D" w:rsidRDefault="0002469D" w:rsidP="00CE4B31">
      <w:pPr>
        <w:numPr>
          <w:ilvl w:val="0"/>
          <w:numId w:val="62"/>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Контроль виконання та періодична переоцінка (не рідше ніж раз на квартал).</w:t>
      </w:r>
    </w:p>
    <w:p w14:paraId="075663A6" w14:textId="48C6A0B6"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Комплекс заходів щодо виявлених критичних ризиків</w:t>
      </w:r>
    </w:p>
    <w:p w14:paraId="18399802"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1) Вибух метану та вугільного пилу</w:t>
      </w:r>
    </w:p>
    <w:p w14:paraId="74894580"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Технічні заходи:</w:t>
      </w:r>
    </w:p>
    <w:p w14:paraId="513C2D9B" w14:textId="77777777" w:rsidR="0002469D" w:rsidRPr="0002469D" w:rsidRDefault="0002469D" w:rsidP="003E7365">
      <w:pPr>
        <w:numPr>
          <w:ilvl w:val="0"/>
          <w:numId w:val="21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 xml:space="preserve">перехід до системи автоматичного </w:t>
      </w:r>
      <w:proofErr w:type="spellStart"/>
      <w:r w:rsidRPr="0002469D">
        <w:rPr>
          <w:rFonts w:ascii="Times New Roman" w:hAnsi="Times New Roman" w:cs="Times New Roman"/>
          <w:sz w:val="28"/>
          <w:szCs w:val="28"/>
        </w:rPr>
        <w:t>багатозонного</w:t>
      </w:r>
      <w:proofErr w:type="spellEnd"/>
      <w:r w:rsidRPr="0002469D">
        <w:rPr>
          <w:rFonts w:ascii="Times New Roman" w:hAnsi="Times New Roman" w:cs="Times New Roman"/>
          <w:sz w:val="28"/>
          <w:szCs w:val="28"/>
        </w:rPr>
        <w:t xml:space="preserve"> газового моніторингу з функцією аварійного відключення обладнання;</w:t>
      </w:r>
    </w:p>
    <w:p w14:paraId="0CAE7D56" w14:textId="77777777" w:rsidR="0002469D" w:rsidRPr="0002469D" w:rsidRDefault="0002469D" w:rsidP="003E7365">
      <w:pPr>
        <w:numPr>
          <w:ilvl w:val="0"/>
          <w:numId w:val="21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lastRenderedPageBreak/>
        <w:t xml:space="preserve">заміна переносних </w:t>
      </w:r>
      <w:proofErr w:type="spellStart"/>
      <w:r w:rsidRPr="0002469D">
        <w:rPr>
          <w:rFonts w:ascii="Times New Roman" w:hAnsi="Times New Roman" w:cs="Times New Roman"/>
          <w:sz w:val="28"/>
          <w:szCs w:val="28"/>
        </w:rPr>
        <w:t>метаномірів</w:t>
      </w:r>
      <w:proofErr w:type="spellEnd"/>
      <w:r w:rsidRPr="0002469D">
        <w:rPr>
          <w:rFonts w:ascii="Times New Roman" w:hAnsi="Times New Roman" w:cs="Times New Roman"/>
          <w:sz w:val="28"/>
          <w:szCs w:val="28"/>
        </w:rPr>
        <w:t xml:space="preserve"> на датчики безперервної дії з сигналізацією на диспетчерському пункті;</w:t>
      </w:r>
    </w:p>
    <w:p w14:paraId="1D0B008B" w14:textId="77777777" w:rsidR="0002469D" w:rsidRPr="0002469D" w:rsidRDefault="0002469D" w:rsidP="003E7365">
      <w:pPr>
        <w:numPr>
          <w:ilvl w:val="0"/>
          <w:numId w:val="21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 xml:space="preserve">застосування </w:t>
      </w:r>
      <w:proofErr w:type="spellStart"/>
      <w:r w:rsidRPr="0002469D">
        <w:rPr>
          <w:rFonts w:ascii="Times New Roman" w:hAnsi="Times New Roman" w:cs="Times New Roman"/>
          <w:sz w:val="28"/>
          <w:szCs w:val="28"/>
        </w:rPr>
        <w:t>форсуночних</w:t>
      </w:r>
      <w:proofErr w:type="spellEnd"/>
      <w:r w:rsidRPr="0002469D">
        <w:rPr>
          <w:rFonts w:ascii="Times New Roman" w:hAnsi="Times New Roman" w:cs="Times New Roman"/>
          <w:sz w:val="28"/>
          <w:szCs w:val="28"/>
        </w:rPr>
        <w:t xml:space="preserve"> систем </w:t>
      </w:r>
      <w:proofErr w:type="spellStart"/>
      <w:r w:rsidRPr="0002469D">
        <w:rPr>
          <w:rFonts w:ascii="Times New Roman" w:hAnsi="Times New Roman" w:cs="Times New Roman"/>
          <w:sz w:val="28"/>
          <w:szCs w:val="28"/>
        </w:rPr>
        <w:t>пилоосадження</w:t>
      </w:r>
      <w:proofErr w:type="spellEnd"/>
      <w:r w:rsidRPr="0002469D">
        <w:rPr>
          <w:rFonts w:ascii="Times New Roman" w:hAnsi="Times New Roman" w:cs="Times New Roman"/>
          <w:sz w:val="28"/>
          <w:szCs w:val="28"/>
        </w:rPr>
        <w:t xml:space="preserve"> в очисних </w:t>
      </w:r>
      <w:proofErr w:type="spellStart"/>
      <w:r w:rsidRPr="0002469D">
        <w:rPr>
          <w:rFonts w:ascii="Times New Roman" w:hAnsi="Times New Roman" w:cs="Times New Roman"/>
          <w:sz w:val="28"/>
          <w:szCs w:val="28"/>
        </w:rPr>
        <w:t>вибоях</w:t>
      </w:r>
      <w:proofErr w:type="spellEnd"/>
      <w:r w:rsidRPr="0002469D">
        <w:rPr>
          <w:rFonts w:ascii="Times New Roman" w:hAnsi="Times New Roman" w:cs="Times New Roman"/>
          <w:sz w:val="28"/>
          <w:szCs w:val="28"/>
        </w:rPr>
        <w:t>.</w:t>
      </w:r>
    </w:p>
    <w:p w14:paraId="4A20A618" w14:textId="77777777" w:rsidR="0002469D" w:rsidRPr="003E7365" w:rsidRDefault="0002469D" w:rsidP="003E7365">
      <w:pPr>
        <w:pStyle w:val="a9"/>
        <w:numPr>
          <w:ilvl w:val="0"/>
          <w:numId w:val="213"/>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Організаційні заходи:</w:t>
      </w:r>
    </w:p>
    <w:p w14:paraId="6190B923" w14:textId="77777777" w:rsidR="0002469D" w:rsidRPr="0002469D" w:rsidRDefault="0002469D" w:rsidP="003E7365">
      <w:pPr>
        <w:numPr>
          <w:ilvl w:val="0"/>
          <w:numId w:val="21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введення газового паспорта лави, оновлення щозміни;</w:t>
      </w:r>
    </w:p>
    <w:p w14:paraId="1F1B5CFA" w14:textId="42C06BB9" w:rsidR="0002469D" w:rsidRPr="0002469D" w:rsidRDefault="0002469D" w:rsidP="003E7365">
      <w:pPr>
        <w:numPr>
          <w:ilvl w:val="0"/>
          <w:numId w:val="21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встановлення норм поведінки персоналу під час перевищення CH₄ &gt;1,5%, включаючи автоматичне припинення робіт.</w:t>
      </w:r>
    </w:p>
    <w:p w14:paraId="77CAB251"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2) Пил кремнієвий (</w:t>
      </w:r>
      <w:proofErr w:type="spellStart"/>
      <w:r w:rsidRPr="0002469D">
        <w:rPr>
          <w:rFonts w:ascii="Times New Roman" w:hAnsi="Times New Roman" w:cs="Times New Roman"/>
          <w:sz w:val="28"/>
          <w:szCs w:val="28"/>
        </w:rPr>
        <w:t>силікозонебезпечний</w:t>
      </w:r>
      <w:proofErr w:type="spellEnd"/>
      <w:r w:rsidRPr="0002469D">
        <w:rPr>
          <w:rFonts w:ascii="Times New Roman" w:hAnsi="Times New Roman" w:cs="Times New Roman"/>
          <w:sz w:val="28"/>
          <w:szCs w:val="28"/>
        </w:rPr>
        <w:t xml:space="preserve"> пил SiO₂ &gt; 9%)</w:t>
      </w:r>
    </w:p>
    <w:p w14:paraId="3627C2EA"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Технічні заходи:</w:t>
      </w:r>
    </w:p>
    <w:p w14:paraId="2E6D5DA8" w14:textId="7777777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застосування вологого буріння з обов’язковою роботою під зрошенням;</w:t>
      </w:r>
    </w:p>
    <w:p w14:paraId="34AEB6EC" w14:textId="7777777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використання респіраторів типу FFP3 з примусовою вентиляцією;</w:t>
      </w:r>
    </w:p>
    <w:p w14:paraId="2DAC3AC0" w14:textId="7777777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підвищення частоти контролю пилу в 3 рази.</w:t>
      </w:r>
    </w:p>
    <w:p w14:paraId="4356A85F" w14:textId="7777777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proofErr w:type="spellStart"/>
      <w:r w:rsidRPr="003E7365">
        <w:rPr>
          <w:rFonts w:ascii="Times New Roman" w:hAnsi="Times New Roman" w:cs="Times New Roman"/>
          <w:sz w:val="28"/>
          <w:szCs w:val="28"/>
        </w:rPr>
        <w:t>Кадрово-організаційні</w:t>
      </w:r>
      <w:proofErr w:type="spellEnd"/>
      <w:r w:rsidRPr="003E7365">
        <w:rPr>
          <w:rFonts w:ascii="Times New Roman" w:hAnsi="Times New Roman" w:cs="Times New Roman"/>
          <w:sz w:val="28"/>
          <w:szCs w:val="28"/>
        </w:rPr>
        <w:t xml:space="preserve"> заходи:</w:t>
      </w:r>
    </w:p>
    <w:p w14:paraId="6E862F6F" w14:textId="7777777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розробка медичних карт контролю захворюваності, у тому числі періодичних спірометричних тестів;</w:t>
      </w:r>
    </w:p>
    <w:p w14:paraId="3F6722C2" w14:textId="21EA2427" w:rsidR="0002469D" w:rsidRPr="003E7365" w:rsidRDefault="0002469D" w:rsidP="003E7365">
      <w:pPr>
        <w:pStyle w:val="a9"/>
        <w:numPr>
          <w:ilvl w:val="0"/>
          <w:numId w:val="215"/>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щоквартальний моніторинг працівників груп ризику.</w:t>
      </w:r>
    </w:p>
    <w:p w14:paraId="72AD5154"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3) </w:t>
      </w:r>
      <w:proofErr w:type="spellStart"/>
      <w:r w:rsidRPr="0002469D">
        <w:rPr>
          <w:rFonts w:ascii="Times New Roman" w:hAnsi="Times New Roman" w:cs="Times New Roman"/>
          <w:sz w:val="28"/>
          <w:szCs w:val="28"/>
        </w:rPr>
        <w:t>Електротравматизм</w:t>
      </w:r>
      <w:proofErr w:type="spellEnd"/>
    </w:p>
    <w:p w14:paraId="7E15F015"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Технічні заходи:</w:t>
      </w:r>
    </w:p>
    <w:p w14:paraId="2AA85D7A" w14:textId="77777777" w:rsidR="0002469D" w:rsidRPr="0002469D" w:rsidRDefault="0002469D" w:rsidP="003E7365">
      <w:pPr>
        <w:numPr>
          <w:ilvl w:val="0"/>
          <w:numId w:val="216"/>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повний перехід на системи електроізоляції з індикаторами витоку струму;</w:t>
      </w:r>
    </w:p>
    <w:p w14:paraId="1816D0F0" w14:textId="77777777" w:rsidR="0002469D" w:rsidRPr="0002469D" w:rsidRDefault="0002469D" w:rsidP="003E7365">
      <w:pPr>
        <w:numPr>
          <w:ilvl w:val="0"/>
          <w:numId w:val="216"/>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оснащення кабельних ліній сигналізацією пошкодження броні.</w:t>
      </w:r>
    </w:p>
    <w:p w14:paraId="3E5A42D5" w14:textId="77777777" w:rsidR="0002469D" w:rsidRPr="003E7365" w:rsidRDefault="0002469D" w:rsidP="003E7365">
      <w:pPr>
        <w:pStyle w:val="a9"/>
        <w:numPr>
          <w:ilvl w:val="0"/>
          <w:numId w:val="216"/>
        </w:numPr>
        <w:spacing w:after="0" w:line="360" w:lineRule="auto"/>
        <w:jc w:val="both"/>
        <w:rPr>
          <w:rFonts w:ascii="Times New Roman" w:hAnsi="Times New Roman" w:cs="Times New Roman"/>
          <w:sz w:val="28"/>
          <w:szCs w:val="28"/>
        </w:rPr>
      </w:pPr>
      <w:r w:rsidRPr="003E7365">
        <w:rPr>
          <w:rFonts w:ascii="Times New Roman" w:hAnsi="Times New Roman" w:cs="Times New Roman"/>
          <w:sz w:val="28"/>
          <w:szCs w:val="28"/>
        </w:rPr>
        <w:t>Навчально-організаційні заходи:</w:t>
      </w:r>
    </w:p>
    <w:p w14:paraId="27C2AF56" w14:textId="77777777" w:rsidR="0002469D" w:rsidRPr="0002469D" w:rsidRDefault="0002469D" w:rsidP="003E7365">
      <w:pPr>
        <w:numPr>
          <w:ilvl w:val="0"/>
          <w:numId w:val="216"/>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запровадження щорічних сертифікаційних іспитів електробезпеки ;</w:t>
      </w:r>
    </w:p>
    <w:p w14:paraId="45615706" w14:textId="38792F8B" w:rsidR="0002469D" w:rsidRPr="0002469D" w:rsidRDefault="0002469D" w:rsidP="003E7365">
      <w:pPr>
        <w:numPr>
          <w:ilvl w:val="0"/>
          <w:numId w:val="216"/>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видача допусків у формі електронних карт-ідентифікаторів.</w:t>
      </w:r>
    </w:p>
    <w:p w14:paraId="42544CC8"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4) Лавинні обвали породи</w:t>
      </w:r>
    </w:p>
    <w:p w14:paraId="37127910" w14:textId="77777777" w:rsidR="0002469D" w:rsidRPr="0002469D" w:rsidRDefault="0002469D" w:rsidP="003E7365">
      <w:pPr>
        <w:numPr>
          <w:ilvl w:val="0"/>
          <w:numId w:val="217"/>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регулярне ультразвукове зондування стійкості кріплення;</w:t>
      </w:r>
    </w:p>
    <w:p w14:paraId="5ABB1D93" w14:textId="77777777" w:rsidR="0002469D" w:rsidRPr="0002469D" w:rsidRDefault="0002469D" w:rsidP="003E7365">
      <w:pPr>
        <w:numPr>
          <w:ilvl w:val="0"/>
          <w:numId w:val="217"/>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використання сенсорів напруги кріплення, що передають дані у цифрову систему моніторингу.</w:t>
      </w:r>
    </w:p>
    <w:p w14:paraId="576A642C" w14:textId="77777777" w:rsidR="0002469D" w:rsidRPr="0002469D" w:rsidRDefault="00841F55" w:rsidP="00CE4B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284A0C88">
          <v:rect id="_x0000_i1025" style="width:0;height:1.5pt" o:hralign="center" o:hrstd="t" o:hr="t" fillcolor="#a0a0a0" stroked="f"/>
        </w:pict>
      </w:r>
    </w:p>
    <w:p w14:paraId="2791C8AC"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lastRenderedPageBreak/>
        <w:t xml:space="preserve">5) </w:t>
      </w:r>
      <w:proofErr w:type="spellStart"/>
      <w:r w:rsidRPr="0002469D">
        <w:rPr>
          <w:rFonts w:ascii="Times New Roman" w:hAnsi="Times New Roman" w:cs="Times New Roman"/>
          <w:sz w:val="28"/>
          <w:szCs w:val="28"/>
        </w:rPr>
        <w:t>Конвеєрно-транспортні</w:t>
      </w:r>
      <w:proofErr w:type="spellEnd"/>
      <w:r w:rsidRPr="0002469D">
        <w:rPr>
          <w:rFonts w:ascii="Times New Roman" w:hAnsi="Times New Roman" w:cs="Times New Roman"/>
          <w:sz w:val="28"/>
          <w:szCs w:val="28"/>
        </w:rPr>
        <w:t xml:space="preserve"> травми</w:t>
      </w:r>
    </w:p>
    <w:p w14:paraId="1ECC3C6A" w14:textId="77777777" w:rsidR="0002469D" w:rsidRPr="0002469D" w:rsidRDefault="0002469D" w:rsidP="003E7365">
      <w:pPr>
        <w:numPr>
          <w:ilvl w:val="0"/>
          <w:numId w:val="218"/>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впровадження систем відеоспостереження з аналітикою руху, які автоматично зупиняють конвеєр при порушеннях;</w:t>
      </w:r>
    </w:p>
    <w:p w14:paraId="1C365E64" w14:textId="77777777" w:rsidR="0002469D" w:rsidRPr="0002469D" w:rsidRDefault="0002469D" w:rsidP="003E7365">
      <w:pPr>
        <w:numPr>
          <w:ilvl w:val="0"/>
          <w:numId w:val="218"/>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маркування зон небезпеки та обмеження доступу персоналу.</w:t>
      </w:r>
    </w:p>
    <w:p w14:paraId="7CAEACFA" w14:textId="34621443"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Створення карт ризиків</w:t>
      </w:r>
    </w:p>
    <w:p w14:paraId="542EFBDD"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Сутність карти ризику</w:t>
      </w:r>
    </w:p>
    <w:p w14:paraId="29812FAB"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Карта ризику – це графічний інструмент, який відображає співвідношення ймовірності небезпек та тяжкості наслідків, а також місце їх виникнення в технологічному процесі.</w:t>
      </w:r>
    </w:p>
    <w:p w14:paraId="325A0C89" w14:textId="4B2DDEF9" w:rsidR="0002469D" w:rsidRPr="0002469D" w:rsidRDefault="0002469D" w:rsidP="003E7365">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Вона дозволяє визначити пріоритетність заходів на конкретних ділянках шахти.</w:t>
      </w:r>
    </w:p>
    <w:p w14:paraId="439FB657"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Етапи побудови карти ризиків шахти</w:t>
      </w:r>
    </w:p>
    <w:p w14:paraId="612307E3" w14:textId="77777777" w:rsidR="0002469D" w:rsidRPr="0002469D" w:rsidRDefault="0002469D" w:rsidP="00CE4B31">
      <w:pPr>
        <w:numPr>
          <w:ilvl w:val="0"/>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Вибір типу карти (горизонтальна – для ділянок; вертикальна – для процесів).</w:t>
      </w:r>
    </w:p>
    <w:p w14:paraId="17F278F7" w14:textId="77777777" w:rsidR="0002469D" w:rsidRPr="0002469D" w:rsidRDefault="0002469D" w:rsidP="00CE4B31">
      <w:pPr>
        <w:numPr>
          <w:ilvl w:val="0"/>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Рознесення небезпек по матриці (S×P).</w:t>
      </w:r>
    </w:p>
    <w:p w14:paraId="4C176BFA" w14:textId="77777777" w:rsidR="0002469D" w:rsidRPr="0002469D" w:rsidRDefault="0002469D" w:rsidP="00CE4B31">
      <w:pPr>
        <w:numPr>
          <w:ilvl w:val="0"/>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Позначення критичних ризиків червоним кольором, високих – жовтим, середніх – синім, низьких – зеленим.</w:t>
      </w:r>
    </w:p>
    <w:p w14:paraId="39964444" w14:textId="77777777" w:rsidR="0002469D" w:rsidRPr="0002469D" w:rsidRDefault="0002469D" w:rsidP="00CE4B31">
      <w:pPr>
        <w:numPr>
          <w:ilvl w:val="0"/>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Прив’язка кожного ризику до конкретної технологічної операції або місця:</w:t>
      </w:r>
    </w:p>
    <w:p w14:paraId="54C5B480" w14:textId="77777777" w:rsidR="0002469D" w:rsidRPr="0002469D" w:rsidRDefault="0002469D" w:rsidP="00CE4B31">
      <w:pPr>
        <w:numPr>
          <w:ilvl w:val="1"/>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вентиляція;</w:t>
      </w:r>
    </w:p>
    <w:p w14:paraId="3FAA7D7F" w14:textId="77777777" w:rsidR="0002469D" w:rsidRPr="0002469D" w:rsidRDefault="0002469D" w:rsidP="00CE4B31">
      <w:pPr>
        <w:numPr>
          <w:ilvl w:val="1"/>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очисні лави;</w:t>
      </w:r>
    </w:p>
    <w:p w14:paraId="0A9D59AA" w14:textId="77777777" w:rsidR="0002469D" w:rsidRPr="0002469D" w:rsidRDefault="0002469D" w:rsidP="00CE4B31">
      <w:pPr>
        <w:numPr>
          <w:ilvl w:val="1"/>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прохідницькі роботи;</w:t>
      </w:r>
    </w:p>
    <w:p w14:paraId="51859125" w14:textId="77777777" w:rsidR="0002469D" w:rsidRPr="0002469D" w:rsidRDefault="0002469D" w:rsidP="00CE4B31">
      <w:pPr>
        <w:numPr>
          <w:ilvl w:val="1"/>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транспорт;</w:t>
      </w:r>
    </w:p>
    <w:p w14:paraId="0C1E0FBD" w14:textId="77777777" w:rsidR="0002469D" w:rsidRPr="0002469D" w:rsidRDefault="0002469D" w:rsidP="00CE4B31">
      <w:pPr>
        <w:numPr>
          <w:ilvl w:val="1"/>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енергетичні вузли.</w:t>
      </w:r>
    </w:p>
    <w:p w14:paraId="784E6A39" w14:textId="77777777" w:rsidR="0002469D" w:rsidRPr="0002469D" w:rsidRDefault="0002469D" w:rsidP="00CE4B31">
      <w:pPr>
        <w:numPr>
          <w:ilvl w:val="0"/>
          <w:numId w:val="71"/>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Вказівка попереджувальних дій поруч із кожною точкою ризику.</w:t>
      </w:r>
    </w:p>
    <w:p w14:paraId="734DFF1F"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Такий підхід дозволяє інтегрувати карту в СУОП, після чого карта стає частиною:</w:t>
      </w:r>
    </w:p>
    <w:p w14:paraId="12413031" w14:textId="77777777" w:rsidR="0002469D" w:rsidRPr="0002469D" w:rsidRDefault="0002469D" w:rsidP="003E7365">
      <w:pPr>
        <w:numPr>
          <w:ilvl w:val="0"/>
          <w:numId w:val="219"/>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щозмінного інструктажу,</w:t>
      </w:r>
    </w:p>
    <w:p w14:paraId="69E278E0" w14:textId="77777777" w:rsidR="0002469D" w:rsidRPr="0002469D" w:rsidRDefault="0002469D" w:rsidP="003E7365">
      <w:pPr>
        <w:numPr>
          <w:ilvl w:val="0"/>
          <w:numId w:val="219"/>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оперативного плану робіт,</w:t>
      </w:r>
    </w:p>
    <w:p w14:paraId="41D6861E" w14:textId="6B79AA1B" w:rsidR="0002469D" w:rsidRPr="0002469D" w:rsidRDefault="0002469D" w:rsidP="003E7365">
      <w:pPr>
        <w:numPr>
          <w:ilvl w:val="0"/>
          <w:numId w:val="219"/>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диспетчерського контролю.</w:t>
      </w:r>
    </w:p>
    <w:p w14:paraId="5DE4157F" w14:textId="357FCA6A"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lastRenderedPageBreak/>
        <w:t>Інтеграція карт ризиків у виробничі процеси</w:t>
      </w:r>
    </w:p>
    <w:p w14:paraId="121998DC"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Передбачається створення єдиної цифрової бази ризиків у вигляді програмного комплексу, що включатиме:</w:t>
      </w:r>
    </w:p>
    <w:p w14:paraId="7B09DCBA" w14:textId="77777777" w:rsidR="0002469D" w:rsidRPr="0002469D" w:rsidRDefault="0002469D" w:rsidP="003E7365">
      <w:pPr>
        <w:numPr>
          <w:ilvl w:val="0"/>
          <w:numId w:val="220"/>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щозмінні карти ризику (для всіх підрозділів);</w:t>
      </w:r>
    </w:p>
    <w:p w14:paraId="4465BD3D" w14:textId="77777777" w:rsidR="0002469D" w:rsidRPr="0002469D" w:rsidRDefault="0002469D" w:rsidP="003E7365">
      <w:pPr>
        <w:numPr>
          <w:ilvl w:val="0"/>
          <w:numId w:val="220"/>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анкети контролю ризиків (заповнює майстер);</w:t>
      </w:r>
    </w:p>
    <w:p w14:paraId="0E1995C5" w14:textId="77777777" w:rsidR="0002469D" w:rsidRPr="0002469D" w:rsidRDefault="0002469D" w:rsidP="003E7365">
      <w:pPr>
        <w:numPr>
          <w:ilvl w:val="0"/>
          <w:numId w:val="220"/>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автоматичний розрахунок індивідуального ризику працівника;</w:t>
      </w:r>
    </w:p>
    <w:p w14:paraId="06935A6C" w14:textId="77777777" w:rsidR="0002469D" w:rsidRPr="0002469D" w:rsidRDefault="0002469D" w:rsidP="003E7365">
      <w:pPr>
        <w:numPr>
          <w:ilvl w:val="0"/>
          <w:numId w:val="220"/>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онлайн-відображення небезпечних зон у диспетчерській.</w:t>
      </w:r>
    </w:p>
    <w:p w14:paraId="63792BA2" w14:textId="34CE025B" w:rsidR="0002469D" w:rsidRPr="00CE4B31" w:rsidRDefault="0002469D" w:rsidP="003E7365">
      <w:pPr>
        <w:pStyle w:val="af3"/>
        <w:spacing w:before="0" w:beforeAutospacing="0" w:after="0" w:afterAutospacing="0" w:line="360" w:lineRule="auto"/>
        <w:ind w:left="709"/>
        <w:jc w:val="both"/>
        <w:rPr>
          <w:sz w:val="28"/>
          <w:szCs w:val="28"/>
        </w:rPr>
      </w:pPr>
      <w:r w:rsidRPr="00CE4B31">
        <w:rPr>
          <w:noProof/>
          <w:sz w:val="28"/>
          <w:szCs w:val="28"/>
        </w:rPr>
        <w:drawing>
          <wp:inline distT="0" distB="0" distL="0" distR="0" wp14:anchorId="63418431" wp14:editId="76621E2A">
            <wp:extent cx="4640748" cy="3030279"/>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1379" cy="3043750"/>
                    </a:xfrm>
                    <a:prstGeom prst="rect">
                      <a:avLst/>
                    </a:prstGeom>
                    <a:noFill/>
                    <a:ln>
                      <a:noFill/>
                    </a:ln>
                  </pic:spPr>
                </pic:pic>
              </a:graphicData>
            </a:graphic>
          </wp:inline>
        </w:drawing>
      </w:r>
    </w:p>
    <w:p w14:paraId="5258C65E" w14:textId="602E9AE2" w:rsidR="003E7365" w:rsidRPr="0002469D" w:rsidRDefault="0002469D" w:rsidP="003E7365">
      <w:pPr>
        <w:spacing w:after="0" w:line="360" w:lineRule="auto"/>
        <w:ind w:firstLine="709"/>
        <w:jc w:val="center"/>
        <w:rPr>
          <w:rFonts w:ascii="Times New Roman" w:hAnsi="Times New Roman" w:cs="Times New Roman"/>
          <w:i/>
          <w:iCs/>
          <w:sz w:val="28"/>
          <w:szCs w:val="28"/>
        </w:rPr>
      </w:pPr>
      <w:r w:rsidRPr="003E7365">
        <w:rPr>
          <w:rFonts w:ascii="Times New Roman" w:hAnsi="Times New Roman" w:cs="Times New Roman"/>
          <w:i/>
          <w:iCs/>
          <w:sz w:val="28"/>
          <w:szCs w:val="28"/>
        </w:rPr>
        <w:t>Рис</w:t>
      </w:r>
      <w:r w:rsidR="003E7365" w:rsidRPr="003E7365">
        <w:rPr>
          <w:rFonts w:ascii="Times New Roman" w:hAnsi="Times New Roman" w:cs="Times New Roman"/>
          <w:i/>
          <w:iCs/>
          <w:sz w:val="28"/>
          <w:szCs w:val="28"/>
        </w:rPr>
        <w:t xml:space="preserve">.8. </w:t>
      </w:r>
      <w:r w:rsidR="003E7365" w:rsidRPr="0002469D">
        <w:rPr>
          <w:rFonts w:ascii="Times New Roman" w:hAnsi="Times New Roman" w:cs="Times New Roman"/>
          <w:i/>
          <w:iCs/>
          <w:sz w:val="28"/>
          <w:szCs w:val="28"/>
        </w:rPr>
        <w:t>Вплив рівня шуму на втрату працездатності шахтарів</w:t>
      </w:r>
    </w:p>
    <w:p w14:paraId="2FDF6FC1"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Третій графік ілюструє кореляційний зв’язок між рівнем виробничого шуму й відсотком втрати працездатності. При рівні нижче 85 дБ втрати практично відсутні, однак із підвищенням шуму:</w:t>
      </w:r>
    </w:p>
    <w:p w14:paraId="29CF1CDA" w14:textId="77777777" w:rsidR="0002469D" w:rsidRPr="0002469D" w:rsidRDefault="0002469D" w:rsidP="003E7365">
      <w:pPr>
        <w:numPr>
          <w:ilvl w:val="0"/>
          <w:numId w:val="221"/>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рівень понад 90 дБ веде до суттєвого падіння продуктивності (9–15%);</w:t>
      </w:r>
    </w:p>
    <w:p w14:paraId="09929397" w14:textId="77777777" w:rsidR="0002469D" w:rsidRPr="0002469D" w:rsidRDefault="0002469D" w:rsidP="003E7365">
      <w:pPr>
        <w:numPr>
          <w:ilvl w:val="0"/>
          <w:numId w:val="221"/>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понад 100 дБ — до критичних втрат (22–30%), які супроводжуються втомою, головним болем, порушенням координації та підвищенням ймовірності травматизму.</w:t>
      </w:r>
    </w:p>
    <w:p w14:paraId="5734CAC4"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Отже, ризики шумового впливу мають подвійний характер:</w:t>
      </w:r>
    </w:p>
    <w:p w14:paraId="1F53A2E9" w14:textId="77777777" w:rsidR="0002469D" w:rsidRPr="0002469D" w:rsidRDefault="0002469D" w:rsidP="00CE4B31">
      <w:pPr>
        <w:numPr>
          <w:ilvl w:val="0"/>
          <w:numId w:val="79"/>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Безпосередній вплив на фізіологічний стан працівників;</w:t>
      </w:r>
    </w:p>
    <w:p w14:paraId="669D9916" w14:textId="77777777" w:rsidR="0002469D" w:rsidRPr="0002469D" w:rsidRDefault="0002469D" w:rsidP="00CE4B31">
      <w:pPr>
        <w:numPr>
          <w:ilvl w:val="0"/>
          <w:numId w:val="79"/>
        </w:numPr>
        <w:spacing w:after="0" w:line="360" w:lineRule="auto"/>
        <w:ind w:left="0" w:firstLine="709"/>
        <w:jc w:val="both"/>
        <w:rPr>
          <w:rFonts w:ascii="Times New Roman" w:hAnsi="Times New Roman" w:cs="Times New Roman"/>
          <w:sz w:val="28"/>
          <w:szCs w:val="28"/>
        </w:rPr>
      </w:pPr>
      <w:r w:rsidRPr="0002469D">
        <w:rPr>
          <w:rFonts w:ascii="Times New Roman" w:hAnsi="Times New Roman" w:cs="Times New Roman"/>
          <w:sz w:val="28"/>
          <w:szCs w:val="28"/>
        </w:rPr>
        <w:t>Опосередковане зростання аварійності, особливо при виконанні робіт, що потребують точності та концентрації.</w:t>
      </w:r>
    </w:p>
    <w:p w14:paraId="4706D608"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lastRenderedPageBreak/>
        <w:t>Результати підтверджують необхідність впровадження шумозахисних засобів, модернізації вентиляційних і транспортних систем, регулярного медичного контролю слуху працівників.</w:t>
      </w:r>
    </w:p>
    <w:p w14:paraId="083EE3AC" w14:textId="72C38362" w:rsidR="0002469D" w:rsidRPr="0002469D" w:rsidRDefault="0002469D" w:rsidP="003E7365">
      <w:pPr>
        <w:spacing w:after="0" w:line="360" w:lineRule="auto"/>
        <w:ind w:firstLine="709"/>
        <w:jc w:val="center"/>
        <w:rPr>
          <w:rFonts w:ascii="Times New Roman" w:hAnsi="Times New Roman" w:cs="Times New Roman"/>
          <w:sz w:val="28"/>
          <w:szCs w:val="28"/>
        </w:rPr>
      </w:pPr>
      <w:r w:rsidRPr="00CE4B31">
        <w:rPr>
          <w:rFonts w:ascii="Times New Roman" w:hAnsi="Times New Roman" w:cs="Times New Roman"/>
          <w:noProof/>
          <w:sz w:val="28"/>
          <w:szCs w:val="28"/>
        </w:rPr>
        <w:drawing>
          <wp:inline distT="0" distB="0" distL="0" distR="0" wp14:anchorId="4DBA89A2" wp14:editId="5F69BC1A">
            <wp:extent cx="3398639" cy="5098135"/>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7348" cy="5126200"/>
                    </a:xfrm>
                    <a:prstGeom prst="rect">
                      <a:avLst/>
                    </a:prstGeom>
                    <a:noFill/>
                    <a:ln>
                      <a:noFill/>
                    </a:ln>
                  </pic:spPr>
                </pic:pic>
              </a:graphicData>
            </a:graphic>
          </wp:inline>
        </w:drawing>
      </w:r>
    </w:p>
    <w:p w14:paraId="781AC310" w14:textId="123F11FC" w:rsidR="003E7365" w:rsidRPr="003E7365" w:rsidRDefault="003E7365" w:rsidP="003E7365">
      <w:pPr>
        <w:spacing w:after="0" w:line="360" w:lineRule="auto"/>
        <w:ind w:firstLine="709"/>
        <w:jc w:val="center"/>
        <w:rPr>
          <w:rFonts w:ascii="Times New Roman" w:hAnsi="Times New Roman" w:cs="Times New Roman"/>
          <w:i/>
          <w:iCs/>
          <w:sz w:val="28"/>
          <w:szCs w:val="28"/>
        </w:rPr>
      </w:pPr>
      <w:r w:rsidRPr="003E7365">
        <w:rPr>
          <w:rFonts w:ascii="Times New Roman" w:hAnsi="Times New Roman" w:cs="Times New Roman"/>
          <w:i/>
          <w:iCs/>
          <w:sz w:val="28"/>
          <w:szCs w:val="28"/>
        </w:rPr>
        <w:t>Рис.9.С</w:t>
      </w:r>
      <w:r w:rsidRPr="0002469D">
        <w:rPr>
          <w:rFonts w:ascii="Times New Roman" w:hAnsi="Times New Roman" w:cs="Times New Roman"/>
          <w:i/>
          <w:iCs/>
          <w:sz w:val="28"/>
          <w:szCs w:val="28"/>
        </w:rPr>
        <w:t>хеми «Карта ризиків шахти Добропільська»</w:t>
      </w:r>
    </w:p>
    <w:p w14:paraId="3E0E4D8F"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Схема демонструє структуру основних ризикових факторів небезпечного виробництва у підземних умовах. Центральний елемент — </w:t>
      </w:r>
      <w:r w:rsidRPr="0002469D">
        <w:rPr>
          <w:rFonts w:ascii="Times New Roman" w:hAnsi="Times New Roman" w:cs="Times New Roman"/>
          <w:i/>
          <w:iCs/>
          <w:sz w:val="28"/>
          <w:szCs w:val="28"/>
        </w:rPr>
        <w:t>карта ризиків</w:t>
      </w:r>
      <w:r w:rsidRPr="0002469D">
        <w:rPr>
          <w:rFonts w:ascii="Times New Roman" w:hAnsi="Times New Roman" w:cs="Times New Roman"/>
          <w:sz w:val="28"/>
          <w:szCs w:val="28"/>
        </w:rPr>
        <w:t xml:space="preserve">, — інтегрує інформацію про чотири ключові класи небезпек: газові, пилові, </w:t>
      </w:r>
      <w:proofErr w:type="spellStart"/>
      <w:r w:rsidRPr="0002469D">
        <w:rPr>
          <w:rFonts w:ascii="Times New Roman" w:hAnsi="Times New Roman" w:cs="Times New Roman"/>
          <w:sz w:val="28"/>
          <w:szCs w:val="28"/>
        </w:rPr>
        <w:t>геомеханічні</w:t>
      </w:r>
      <w:proofErr w:type="spellEnd"/>
      <w:r w:rsidRPr="0002469D">
        <w:rPr>
          <w:rFonts w:ascii="Times New Roman" w:hAnsi="Times New Roman" w:cs="Times New Roman"/>
          <w:sz w:val="28"/>
          <w:szCs w:val="28"/>
        </w:rPr>
        <w:t xml:space="preserve"> та електротехнічні. Саме ці групи факторів є визначальними для формування аварійності та професійної захворюваності у вугільних шахтах.</w:t>
      </w:r>
    </w:p>
    <w:p w14:paraId="45C22D88" w14:textId="18A1AAEB"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 1. Газо-небезпека (метан &gt;1%)</w:t>
      </w:r>
    </w:p>
    <w:p w14:paraId="4559984B"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Метан, навіть у малих концентраціях, може призвести до вибуху, якщо в повітрі є пил та джерело іскри. Тому показник &gt;1% є критичним, вимагає </w:t>
      </w:r>
      <w:r w:rsidRPr="0002469D">
        <w:rPr>
          <w:rFonts w:ascii="Times New Roman" w:hAnsi="Times New Roman" w:cs="Times New Roman"/>
          <w:sz w:val="28"/>
          <w:szCs w:val="28"/>
        </w:rPr>
        <w:lastRenderedPageBreak/>
        <w:t>негайної евакуації і зупинки робіт. Важливим у схемі є зв’язок із автоматичними газоаналізаторами, що формують основу попереджувального моніторингу.</w:t>
      </w:r>
    </w:p>
    <w:p w14:paraId="2956E0DE"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Таким чином, карту ризиків слід використовувати як управлінський документ, що повинен:</w:t>
      </w:r>
    </w:p>
    <w:p w14:paraId="04FD7247" w14:textId="77777777" w:rsidR="0002469D" w:rsidRPr="0002469D" w:rsidRDefault="0002469D" w:rsidP="003E7365">
      <w:pPr>
        <w:numPr>
          <w:ilvl w:val="0"/>
          <w:numId w:val="222"/>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постійно оновлюватися;</w:t>
      </w:r>
    </w:p>
    <w:p w14:paraId="0A15C82A" w14:textId="77777777" w:rsidR="0002469D" w:rsidRPr="0002469D" w:rsidRDefault="0002469D" w:rsidP="003E7365">
      <w:pPr>
        <w:numPr>
          <w:ilvl w:val="0"/>
          <w:numId w:val="222"/>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враховувати технологічні зміни;</w:t>
      </w:r>
    </w:p>
    <w:p w14:paraId="00ACB9D8" w14:textId="77777777" w:rsidR="0002469D" w:rsidRPr="0002469D" w:rsidRDefault="0002469D" w:rsidP="003E7365">
      <w:pPr>
        <w:numPr>
          <w:ilvl w:val="0"/>
          <w:numId w:val="222"/>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бути доступним усім підрозділам шахти.</w:t>
      </w:r>
    </w:p>
    <w:p w14:paraId="7CBE4D25" w14:textId="706C6969" w:rsidR="0002469D" w:rsidRPr="0002469D" w:rsidRDefault="0002469D" w:rsidP="003E7365">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 xml:space="preserve"> </w:t>
      </w:r>
      <w:r w:rsidRPr="0002469D">
        <w:rPr>
          <w:rFonts w:ascii="Times New Roman" w:hAnsi="Times New Roman" w:cs="Times New Roman"/>
          <w:i/>
          <w:iCs/>
          <w:sz w:val="28"/>
          <w:szCs w:val="28"/>
        </w:rPr>
        <w:t>Її використання знижує смертельні ризики на 38–57%, економічні втрати — на 15–22%.</w:t>
      </w:r>
    </w:p>
    <w:p w14:paraId="7C7E8417" w14:textId="0A14D942"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Очікуваний ефект від впровадження</w:t>
      </w:r>
    </w:p>
    <w:p w14:paraId="1C9E55ED"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При повноцінному впровадженні ризик-орієнтованої системи очікується:</w:t>
      </w:r>
    </w:p>
    <w:p w14:paraId="01532A69" w14:textId="77777777" w:rsidR="0002469D" w:rsidRPr="0002469D" w:rsidRDefault="0002469D" w:rsidP="003E7365">
      <w:pPr>
        <w:numPr>
          <w:ilvl w:val="0"/>
          <w:numId w:val="22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зниження показника виробничого травматизму на 27–32% протягом 1-го року;</w:t>
      </w:r>
    </w:p>
    <w:p w14:paraId="6E8EB24B" w14:textId="77777777" w:rsidR="0002469D" w:rsidRPr="0002469D" w:rsidRDefault="0002469D" w:rsidP="003E7365">
      <w:pPr>
        <w:numPr>
          <w:ilvl w:val="0"/>
          <w:numId w:val="22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скорочення критичних ризиків на 40–45%;</w:t>
      </w:r>
    </w:p>
    <w:p w14:paraId="735AD145" w14:textId="77777777" w:rsidR="0002469D" w:rsidRPr="0002469D" w:rsidRDefault="0002469D" w:rsidP="003E7365">
      <w:pPr>
        <w:numPr>
          <w:ilvl w:val="0"/>
          <w:numId w:val="22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зменшення випадків захворювань на силікоз на 15–18% за три роки;</w:t>
      </w:r>
    </w:p>
    <w:p w14:paraId="7E1B2A57" w14:textId="77777777" w:rsidR="0002469D" w:rsidRPr="0002469D" w:rsidRDefault="0002469D" w:rsidP="003E7365">
      <w:pPr>
        <w:numPr>
          <w:ilvl w:val="0"/>
          <w:numId w:val="22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підвищення точності моніторингу на 80% порівняно зі старою моделлю;</w:t>
      </w:r>
    </w:p>
    <w:p w14:paraId="37F6D9D4" w14:textId="4840221E" w:rsidR="0002469D" w:rsidRPr="0002469D" w:rsidRDefault="0002469D" w:rsidP="003E7365">
      <w:pPr>
        <w:numPr>
          <w:ilvl w:val="0"/>
          <w:numId w:val="223"/>
        </w:numPr>
        <w:spacing w:after="0" w:line="360" w:lineRule="auto"/>
        <w:jc w:val="both"/>
        <w:rPr>
          <w:rFonts w:ascii="Times New Roman" w:hAnsi="Times New Roman" w:cs="Times New Roman"/>
          <w:sz w:val="28"/>
          <w:szCs w:val="28"/>
        </w:rPr>
      </w:pPr>
      <w:r w:rsidRPr="0002469D">
        <w:rPr>
          <w:rFonts w:ascii="Times New Roman" w:hAnsi="Times New Roman" w:cs="Times New Roman"/>
          <w:sz w:val="28"/>
          <w:szCs w:val="28"/>
        </w:rPr>
        <w:t>зростання економічної ефективності за рахунок зниження аварійності та простоїв.</w:t>
      </w:r>
    </w:p>
    <w:p w14:paraId="140F5CA1" w14:textId="62E34FA6"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ВИСНОВОК ДО РОЗДІЛУ 3</w:t>
      </w:r>
    </w:p>
    <w:p w14:paraId="2C615253" w14:textId="77777777" w:rsidR="0002469D" w:rsidRPr="0002469D" w:rsidRDefault="0002469D" w:rsidP="00CE4B31">
      <w:pPr>
        <w:spacing w:after="0" w:line="360" w:lineRule="auto"/>
        <w:ind w:firstLine="709"/>
        <w:jc w:val="both"/>
        <w:rPr>
          <w:rFonts w:ascii="Times New Roman" w:hAnsi="Times New Roman" w:cs="Times New Roman"/>
          <w:sz w:val="28"/>
          <w:szCs w:val="28"/>
        </w:rPr>
      </w:pPr>
      <w:r w:rsidRPr="0002469D">
        <w:rPr>
          <w:rFonts w:ascii="Times New Roman" w:hAnsi="Times New Roman" w:cs="Times New Roman"/>
          <w:sz w:val="28"/>
          <w:szCs w:val="28"/>
        </w:rPr>
        <w:t>Впровадження карт ризиків та системи ризик-менеджменту на шахті «Добропільська» дозволить перейти від реактивної до превентивної моделі охорони праці, що зменшить смертельні та групові нещасні випадки, підвищить рівень безпеки персоналу та забезпечить виконання вимог міжнародних стандартів ISO 45001:2019.</w:t>
      </w:r>
    </w:p>
    <w:p w14:paraId="65BF5AFF" w14:textId="77777777" w:rsidR="00F30DB2" w:rsidRDefault="00F30DB2" w:rsidP="00CE4B31">
      <w:pPr>
        <w:spacing w:after="0" w:line="360" w:lineRule="auto"/>
        <w:ind w:firstLine="709"/>
        <w:jc w:val="both"/>
        <w:rPr>
          <w:rFonts w:ascii="Times New Roman" w:hAnsi="Times New Roman" w:cs="Times New Roman"/>
          <w:sz w:val="28"/>
          <w:szCs w:val="28"/>
        </w:rPr>
      </w:pPr>
    </w:p>
    <w:p w14:paraId="7CCF40D4" w14:textId="77777777" w:rsidR="00F30DB2" w:rsidRDefault="00F30DB2" w:rsidP="00CE4B31">
      <w:pPr>
        <w:spacing w:after="0" w:line="360" w:lineRule="auto"/>
        <w:ind w:firstLine="709"/>
        <w:jc w:val="both"/>
        <w:rPr>
          <w:rFonts w:ascii="Times New Roman" w:hAnsi="Times New Roman" w:cs="Times New Roman"/>
          <w:sz w:val="28"/>
          <w:szCs w:val="28"/>
        </w:rPr>
      </w:pPr>
    </w:p>
    <w:p w14:paraId="5F0358F0" w14:textId="77777777" w:rsidR="00F30DB2" w:rsidRDefault="00F30DB2" w:rsidP="00CE4B31">
      <w:pPr>
        <w:spacing w:after="0" w:line="360" w:lineRule="auto"/>
        <w:ind w:firstLine="709"/>
        <w:jc w:val="both"/>
        <w:rPr>
          <w:rFonts w:ascii="Times New Roman" w:hAnsi="Times New Roman" w:cs="Times New Roman"/>
          <w:sz w:val="28"/>
          <w:szCs w:val="28"/>
        </w:rPr>
      </w:pPr>
    </w:p>
    <w:p w14:paraId="745F439A" w14:textId="77777777" w:rsidR="00F30DB2" w:rsidRDefault="00F30DB2" w:rsidP="00CE4B31">
      <w:pPr>
        <w:spacing w:after="0" w:line="360" w:lineRule="auto"/>
        <w:ind w:firstLine="709"/>
        <w:jc w:val="both"/>
        <w:rPr>
          <w:rFonts w:ascii="Times New Roman" w:hAnsi="Times New Roman" w:cs="Times New Roman"/>
          <w:sz w:val="28"/>
          <w:szCs w:val="28"/>
        </w:rPr>
      </w:pPr>
    </w:p>
    <w:p w14:paraId="7E71B046" w14:textId="77777777" w:rsidR="00F30DB2" w:rsidRDefault="00F30DB2" w:rsidP="00CE4B31">
      <w:pPr>
        <w:spacing w:after="0" w:line="360" w:lineRule="auto"/>
        <w:ind w:firstLine="709"/>
        <w:jc w:val="both"/>
        <w:rPr>
          <w:rFonts w:ascii="Times New Roman" w:hAnsi="Times New Roman" w:cs="Times New Roman"/>
          <w:sz w:val="28"/>
          <w:szCs w:val="28"/>
        </w:rPr>
      </w:pPr>
    </w:p>
    <w:p w14:paraId="76FE3FB2" w14:textId="77777777" w:rsidR="00F30DB2" w:rsidRDefault="00F30DB2" w:rsidP="00CE4B31">
      <w:pPr>
        <w:spacing w:after="0" w:line="360" w:lineRule="auto"/>
        <w:ind w:firstLine="709"/>
        <w:jc w:val="both"/>
        <w:rPr>
          <w:rFonts w:ascii="Times New Roman" w:hAnsi="Times New Roman" w:cs="Times New Roman"/>
          <w:sz w:val="28"/>
          <w:szCs w:val="28"/>
        </w:rPr>
      </w:pPr>
    </w:p>
    <w:p w14:paraId="36CAECBA" w14:textId="24622F5A" w:rsidR="000C1409" w:rsidRDefault="000C1409" w:rsidP="00F30DB2">
      <w:pPr>
        <w:spacing w:after="0" w:line="360" w:lineRule="auto"/>
        <w:ind w:firstLine="709"/>
        <w:jc w:val="center"/>
        <w:rPr>
          <w:rFonts w:ascii="Times New Roman" w:hAnsi="Times New Roman" w:cs="Times New Roman"/>
          <w:b/>
          <w:bCs/>
          <w:sz w:val="28"/>
          <w:szCs w:val="28"/>
        </w:rPr>
      </w:pPr>
      <w:r w:rsidRPr="000C1409">
        <w:rPr>
          <w:rFonts w:ascii="Times New Roman" w:hAnsi="Times New Roman" w:cs="Times New Roman"/>
          <w:b/>
          <w:bCs/>
          <w:sz w:val="28"/>
          <w:szCs w:val="28"/>
        </w:rPr>
        <w:lastRenderedPageBreak/>
        <w:t>РОЗДІЛ 4. ОХОРОНА ПРАЦІ ТА НАВКОЛИШНЬОГО СЕРЕДОВИЩА</w:t>
      </w:r>
    </w:p>
    <w:p w14:paraId="7BEC4FE0" w14:textId="77777777" w:rsidR="00F30DB2" w:rsidRDefault="00F30DB2" w:rsidP="00F30DB2">
      <w:pPr>
        <w:spacing w:after="0" w:line="360" w:lineRule="auto"/>
        <w:ind w:firstLine="709"/>
        <w:jc w:val="center"/>
        <w:rPr>
          <w:rFonts w:ascii="Times New Roman" w:hAnsi="Times New Roman" w:cs="Times New Roman"/>
          <w:b/>
          <w:bCs/>
          <w:sz w:val="28"/>
          <w:szCs w:val="28"/>
        </w:rPr>
      </w:pPr>
    </w:p>
    <w:p w14:paraId="19E942A6" w14:textId="77777777" w:rsidR="00F30DB2" w:rsidRPr="000C1409" w:rsidRDefault="00F30DB2" w:rsidP="00F30DB2">
      <w:pPr>
        <w:spacing w:after="0" w:line="360" w:lineRule="auto"/>
        <w:ind w:firstLine="709"/>
        <w:jc w:val="center"/>
        <w:rPr>
          <w:rFonts w:ascii="Times New Roman" w:hAnsi="Times New Roman" w:cs="Times New Roman"/>
          <w:b/>
          <w:bCs/>
          <w:sz w:val="28"/>
          <w:szCs w:val="28"/>
        </w:rPr>
      </w:pPr>
    </w:p>
    <w:p w14:paraId="21E8706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 xml:space="preserve">Охорона праці та захист навколишнього природного середовища у вугільній промисловості є ключовими складовими сталого функціонування підприємства та забезпечення безпечних умов праці гірників. Вугільна галузь відноситься до категорії високого ризику, оскільки виробничі процеси супроводжуються небезпечними та шкідливими чинниками: підвищеним рівнем загазованості, запиленості, небезпекою вибухів метану і вугільного пилу, загрозою обвалів, складними </w:t>
      </w:r>
      <w:proofErr w:type="spellStart"/>
      <w:r w:rsidRPr="000C1409">
        <w:rPr>
          <w:rFonts w:ascii="Times New Roman" w:hAnsi="Times New Roman" w:cs="Times New Roman"/>
          <w:sz w:val="28"/>
          <w:szCs w:val="28"/>
        </w:rPr>
        <w:t>геомеханічними</w:t>
      </w:r>
      <w:proofErr w:type="spellEnd"/>
      <w:r w:rsidRPr="000C1409">
        <w:rPr>
          <w:rFonts w:ascii="Times New Roman" w:hAnsi="Times New Roman" w:cs="Times New Roman"/>
          <w:sz w:val="28"/>
          <w:szCs w:val="28"/>
        </w:rPr>
        <w:t xml:space="preserve"> умовами, впливом важкої техніки, високим рівнем шуму та вібрації. У цьому контексті питання організації системи охорони праці та мінімізації екологічного впливу є не лише вимогою законодавства, а й критичною умовою збереження життя, здоров’я та працездатності працівників, підвищення конкурентоспроможності підприємства та забезпечення відповідності міжнародним стандартам сталого розвитку.</w:t>
      </w:r>
    </w:p>
    <w:p w14:paraId="5DF08AA4" w14:textId="64B7753E" w:rsidR="000C1409" w:rsidRPr="000C1409" w:rsidRDefault="000C1409" w:rsidP="00A1025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Система охорони праці на підприємствах вугільної промисловості ґрунтується на комплексному управлінні професійними ризиками, формуванні безпечної виробничої культури та дотриманні вимог законодавства України, міжнародних норм та галузевих стандартів. Основою діяльності підприємств є Закон України «Про охорону праці», Кодекс законів про працю, Державні галузеві правила безпеки у вугільних шахтах, Правила безпеки у вугільних шахтах, норми ДСТУ ISO 45001:2019 (Системи управління охороною здоров’я та безпекою праці), а також вимоги екологічного законодавства, включно з Законом України «Про охорону навколишнього природного середовища» та ДСТУ ISO 14001:2015.</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[16,c.17]</w:t>
      </w:r>
    </w:p>
    <w:p w14:paraId="70039136" w14:textId="77777777" w:rsidR="000C1409" w:rsidRPr="000C1409" w:rsidRDefault="000C1409" w:rsidP="00F30DB2">
      <w:pPr>
        <w:spacing w:after="0" w:line="360" w:lineRule="auto"/>
        <w:ind w:firstLine="709"/>
        <w:rPr>
          <w:rFonts w:ascii="Times New Roman" w:hAnsi="Times New Roman" w:cs="Times New Roman"/>
          <w:sz w:val="28"/>
          <w:szCs w:val="28"/>
        </w:rPr>
      </w:pPr>
      <w:r w:rsidRPr="000C1409">
        <w:rPr>
          <w:rFonts w:ascii="Times New Roman" w:hAnsi="Times New Roman" w:cs="Times New Roman"/>
          <w:sz w:val="28"/>
          <w:szCs w:val="28"/>
        </w:rPr>
        <w:t>Ключовими принципами сучасної системи охорони праці є:</w:t>
      </w:r>
      <w:r w:rsidRPr="000C1409">
        <w:rPr>
          <w:rFonts w:ascii="Times New Roman" w:hAnsi="Times New Roman" w:cs="Times New Roman"/>
          <w:sz w:val="28"/>
          <w:szCs w:val="28"/>
        </w:rPr>
        <w:br/>
        <w:t>— пріоритет життя і здоров’я працівника над результатами виробничої діяльності;</w:t>
      </w:r>
      <w:r w:rsidRPr="000C1409">
        <w:rPr>
          <w:rFonts w:ascii="Times New Roman" w:hAnsi="Times New Roman" w:cs="Times New Roman"/>
          <w:sz w:val="28"/>
          <w:szCs w:val="28"/>
        </w:rPr>
        <w:br/>
        <w:t>— запобіжний характер заходів безпеки;</w:t>
      </w:r>
      <w:r w:rsidRPr="000C1409">
        <w:rPr>
          <w:rFonts w:ascii="Times New Roman" w:hAnsi="Times New Roman" w:cs="Times New Roman"/>
          <w:sz w:val="28"/>
          <w:szCs w:val="28"/>
        </w:rPr>
        <w:br/>
      </w:r>
      <w:r w:rsidRPr="000C1409">
        <w:rPr>
          <w:rFonts w:ascii="Times New Roman" w:hAnsi="Times New Roman" w:cs="Times New Roman"/>
          <w:sz w:val="28"/>
          <w:szCs w:val="28"/>
        </w:rPr>
        <w:lastRenderedPageBreak/>
        <w:t>— попередження травматизму через аналіз ризиків;</w:t>
      </w:r>
      <w:r w:rsidRPr="000C1409">
        <w:rPr>
          <w:rFonts w:ascii="Times New Roman" w:hAnsi="Times New Roman" w:cs="Times New Roman"/>
          <w:sz w:val="28"/>
          <w:szCs w:val="28"/>
        </w:rPr>
        <w:br/>
        <w:t>— безперервне удосконалення управлінської системи;</w:t>
      </w:r>
      <w:r w:rsidRPr="000C1409">
        <w:rPr>
          <w:rFonts w:ascii="Times New Roman" w:hAnsi="Times New Roman" w:cs="Times New Roman"/>
          <w:sz w:val="28"/>
          <w:szCs w:val="28"/>
        </w:rPr>
        <w:br/>
        <w:t>— відповідальність роботодавця за створення належних і безпечних умов праці;</w:t>
      </w:r>
      <w:r w:rsidRPr="000C1409">
        <w:rPr>
          <w:rFonts w:ascii="Times New Roman" w:hAnsi="Times New Roman" w:cs="Times New Roman"/>
          <w:sz w:val="28"/>
          <w:szCs w:val="28"/>
        </w:rPr>
        <w:br/>
        <w:t>— контроль дотримання правил охорони праці на всіх рівнях;</w:t>
      </w:r>
      <w:r w:rsidRPr="000C1409">
        <w:rPr>
          <w:rFonts w:ascii="Times New Roman" w:hAnsi="Times New Roman" w:cs="Times New Roman"/>
          <w:sz w:val="28"/>
          <w:szCs w:val="28"/>
        </w:rPr>
        <w:br/>
        <w:t>— навчання, інструктаж та підвищення кваліфікації персоналу.</w:t>
      </w:r>
    </w:p>
    <w:p w14:paraId="53E6CA70" w14:textId="77777777" w:rsidR="000C1409" w:rsidRPr="000C1409" w:rsidRDefault="000C1409" w:rsidP="00F30DB2">
      <w:pPr>
        <w:spacing w:after="0" w:line="360" w:lineRule="auto"/>
        <w:ind w:firstLine="709"/>
        <w:rPr>
          <w:rFonts w:ascii="Times New Roman" w:hAnsi="Times New Roman" w:cs="Times New Roman"/>
          <w:sz w:val="28"/>
          <w:szCs w:val="28"/>
        </w:rPr>
      </w:pPr>
      <w:r w:rsidRPr="000C1409">
        <w:rPr>
          <w:rFonts w:ascii="Times New Roman" w:hAnsi="Times New Roman" w:cs="Times New Roman"/>
          <w:sz w:val="28"/>
          <w:szCs w:val="28"/>
        </w:rPr>
        <w:t>Удосконалення системи охорони праці на шахті «Добропільська» повинно спиратися саме на ці принципи, але враховувати специфіку гірничих робіт у підземних умовах, рівень технологічного оснащення, стан гірничих виробок, структуру персоналу та характер небезпек.</w:t>
      </w:r>
    </w:p>
    <w:p w14:paraId="56A8E54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Виробниче середовище шахти «Добропільська» формує комплексний вплив на працівників. Серед основних небезпечних чинників виділяються:</w:t>
      </w:r>
    </w:p>
    <w:p w14:paraId="287176B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Підвищений рівень метану та небезпека вибухів газопилової суміші</w:t>
      </w:r>
    </w:p>
    <w:p w14:paraId="6D19B326" w14:textId="310BC004" w:rsidR="00A10251" w:rsidRPr="00EB0884" w:rsidRDefault="000C1409" w:rsidP="00A1025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Метан є найпоширенішим природним газом, що виділяється у процесі розробки вугілля. Його концентрація може збільшуватися при порушеннях вентиляції, гірничих викидах, аваріях або зупинці роботи вентиляторів головного провітрювання.</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[17,c.284]</w:t>
      </w:r>
    </w:p>
    <w:p w14:paraId="23E3353A" w14:textId="5B352255" w:rsidR="000C1409" w:rsidRPr="000C1409" w:rsidRDefault="000C1409" w:rsidP="00A10251">
      <w:p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Найменше відхилення від норм регламенту може спричинити утворення вибухонебезпечної суміші.</w:t>
      </w:r>
    </w:p>
    <w:p w14:paraId="5E7DAC2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Пилова небезпека та ризик виникнення вибухів вугільного пилу</w:t>
      </w:r>
    </w:p>
    <w:p w14:paraId="1641B227" w14:textId="77777777" w:rsidR="000C1409" w:rsidRPr="000C1409" w:rsidRDefault="000C1409" w:rsidP="00F30DB2">
      <w:pPr>
        <w:spacing w:after="0" w:line="360" w:lineRule="auto"/>
        <w:ind w:firstLine="709"/>
        <w:rPr>
          <w:rFonts w:ascii="Times New Roman" w:hAnsi="Times New Roman" w:cs="Times New Roman"/>
          <w:sz w:val="28"/>
          <w:szCs w:val="28"/>
        </w:rPr>
      </w:pPr>
      <w:r w:rsidRPr="000C1409">
        <w:rPr>
          <w:rFonts w:ascii="Times New Roman" w:hAnsi="Times New Roman" w:cs="Times New Roman"/>
          <w:sz w:val="28"/>
          <w:szCs w:val="28"/>
        </w:rPr>
        <w:t>У процесі різання вугілля комбайнами, підривних робіт, транспортування гірничої маси утворюється вугільний пил, який:</w:t>
      </w:r>
      <w:r w:rsidRPr="000C1409">
        <w:rPr>
          <w:rFonts w:ascii="Times New Roman" w:hAnsi="Times New Roman" w:cs="Times New Roman"/>
          <w:sz w:val="28"/>
          <w:szCs w:val="28"/>
        </w:rPr>
        <w:br/>
        <w:t>— погіршує видимість;</w:t>
      </w:r>
      <w:r w:rsidRPr="000C1409">
        <w:rPr>
          <w:rFonts w:ascii="Times New Roman" w:hAnsi="Times New Roman" w:cs="Times New Roman"/>
          <w:sz w:val="28"/>
          <w:szCs w:val="28"/>
        </w:rPr>
        <w:br/>
        <w:t>— є вибухонебезпечним;</w:t>
      </w:r>
      <w:r w:rsidRPr="000C1409">
        <w:rPr>
          <w:rFonts w:ascii="Times New Roman" w:hAnsi="Times New Roman" w:cs="Times New Roman"/>
          <w:sz w:val="28"/>
          <w:szCs w:val="28"/>
        </w:rPr>
        <w:br/>
        <w:t xml:space="preserve">— чинить шкідливий вплив на органи дихання, сприяючи розвитку </w:t>
      </w:r>
      <w:proofErr w:type="spellStart"/>
      <w:r w:rsidRPr="000C1409">
        <w:rPr>
          <w:rFonts w:ascii="Times New Roman" w:hAnsi="Times New Roman" w:cs="Times New Roman"/>
          <w:sz w:val="28"/>
          <w:szCs w:val="28"/>
        </w:rPr>
        <w:t>пневмоконіозів</w:t>
      </w:r>
      <w:proofErr w:type="spellEnd"/>
      <w:r w:rsidRPr="000C1409">
        <w:rPr>
          <w:rFonts w:ascii="Times New Roman" w:hAnsi="Times New Roman" w:cs="Times New Roman"/>
          <w:sz w:val="28"/>
          <w:szCs w:val="28"/>
        </w:rPr>
        <w:t>;</w:t>
      </w:r>
      <w:r w:rsidRPr="000C1409">
        <w:rPr>
          <w:rFonts w:ascii="Times New Roman" w:hAnsi="Times New Roman" w:cs="Times New Roman"/>
          <w:sz w:val="28"/>
          <w:szCs w:val="28"/>
        </w:rPr>
        <w:br/>
        <w:t>— накопичується на кріпленні та устаткуванні, утворюючи джерело вторинного вибуху.</w:t>
      </w:r>
    </w:p>
    <w:p w14:paraId="715C4A2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Підвищений рівень температури та вологість у підземних умовах</w:t>
      </w:r>
    </w:p>
    <w:p w14:paraId="7C96692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 xml:space="preserve">Глибокі горизонти супроводжуються високою температурою порід і значним тепловиділенням техніки. Умови змінюються в залежності від </w:t>
      </w:r>
      <w:r w:rsidRPr="000C1409">
        <w:rPr>
          <w:rFonts w:ascii="Times New Roman" w:hAnsi="Times New Roman" w:cs="Times New Roman"/>
          <w:sz w:val="28"/>
          <w:szCs w:val="28"/>
        </w:rPr>
        <w:lastRenderedPageBreak/>
        <w:t xml:space="preserve">вентиляції, наявності </w:t>
      </w:r>
      <w:proofErr w:type="spellStart"/>
      <w:r w:rsidRPr="000C1409">
        <w:rPr>
          <w:rFonts w:ascii="Times New Roman" w:hAnsi="Times New Roman" w:cs="Times New Roman"/>
          <w:sz w:val="28"/>
          <w:szCs w:val="28"/>
        </w:rPr>
        <w:t>водоприпливу</w:t>
      </w:r>
      <w:proofErr w:type="spellEnd"/>
      <w:r w:rsidRPr="000C1409">
        <w:rPr>
          <w:rFonts w:ascii="Times New Roman" w:hAnsi="Times New Roman" w:cs="Times New Roman"/>
          <w:sz w:val="28"/>
          <w:szCs w:val="28"/>
        </w:rPr>
        <w:t>, інтенсивності роботи техніки.</w:t>
      </w:r>
      <w:r w:rsidRPr="000C1409">
        <w:rPr>
          <w:rFonts w:ascii="Times New Roman" w:hAnsi="Times New Roman" w:cs="Times New Roman"/>
          <w:sz w:val="28"/>
          <w:szCs w:val="28"/>
        </w:rPr>
        <w:br/>
        <w:t>Температура може перевищувати нормовані значення, що призводить до теплових ударів, зниження працездатності та підвищення ймовірності помилок.</w:t>
      </w:r>
    </w:p>
    <w:p w14:paraId="037CF0B6"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На шахті використовують мастила, паливо, вибухові речовини, реагенти, що можуть спричинити інтоксикації, опіки, алергічні реакції чи пожежі.</w:t>
      </w:r>
    </w:p>
    <w:p w14:paraId="7EABF1E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Усе це формує комплексні ризики для здоров’я та працездатності працівників, що вимагає системного підходу до управління умовами праці.</w:t>
      </w:r>
    </w:p>
    <w:p w14:paraId="61522A5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Система управління охороною праці (СУОП) на шахті «Добропільська» повинна забезпечувати структуру, процеси та процедури, що гарантують відповідність усім вимогам безпеки та екологічної політики підприємства. Основними складовими організаційної системи є:</w:t>
      </w:r>
    </w:p>
    <w:p w14:paraId="282F4FA2"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Розподіл відповідальності</w:t>
      </w:r>
    </w:p>
    <w:p w14:paraId="3A0EAF47" w14:textId="0AF8FAA2" w:rsidR="000C1409" w:rsidRPr="000C1409" w:rsidRDefault="000C1409" w:rsidP="00A1025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Відповідальність розподіляється між керівництвом шахти, головним інженером, відповідальними за напрямки (вентиляція, дегазація, протипожежний захист, техніка безпеки), начальниками змін, бригадирами та працівниками. Кожен рівень має визначені функції, що мінімізують ризики та забезпечують оперативне реагування.</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[18,c.28]</w:t>
      </w:r>
    </w:p>
    <w:p w14:paraId="11DC638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Посилена увага приділяється персоналу, який працює в шахті вперше, та тим, хто виконує роботи підвищеної небезпеки.</w:t>
      </w:r>
    </w:p>
    <w:p w14:paraId="4EE27BDF"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Оперативний контроль умов праці</w:t>
      </w:r>
    </w:p>
    <w:p w14:paraId="47B31C8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Технічні заходи є ключовою складовою зменшення ризиків у вугільній шахті. На шахті «Добропільська» застосовується комплекс систем, що охоплюють вентиляцію, дегазацію, протипожежний захист, моніторинг стану виробок, безпечну роботу обладнання, аварійне реагування.</w:t>
      </w:r>
    </w:p>
    <w:p w14:paraId="3D59BEA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Системи вентиляції і дегазації</w:t>
      </w:r>
    </w:p>
    <w:p w14:paraId="36F4108B" w14:textId="7050F298"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 xml:space="preserve">Безперервна вентиляція — це головна умова безпечної роботи у підземних виробках. Вона забезпечує подачу свіжого повітря у робочі зони та відведення забрудненого, газонасиченого та запиленого повітря. Основні вимоги полягають </w:t>
      </w:r>
    </w:p>
    <w:p w14:paraId="4C2B7259" w14:textId="77777777" w:rsidR="000C1409" w:rsidRPr="000C1409" w:rsidRDefault="000C1409" w:rsidP="00F30DB2">
      <w:pPr>
        <w:numPr>
          <w:ilvl w:val="0"/>
          <w:numId w:val="224"/>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підтриманні нормативної швидкості повітряного потоку, яка перешкоджає скупченню метану;</w:t>
      </w:r>
    </w:p>
    <w:p w14:paraId="39CE8F9B" w14:textId="77777777" w:rsidR="000C1409" w:rsidRPr="000C1409" w:rsidRDefault="000C1409" w:rsidP="00F30DB2">
      <w:pPr>
        <w:numPr>
          <w:ilvl w:val="0"/>
          <w:numId w:val="224"/>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lastRenderedPageBreak/>
        <w:t>забезпеченні розподілу повітря по виробках відповідно до схеми провітрювання;</w:t>
      </w:r>
    </w:p>
    <w:p w14:paraId="44680DE4" w14:textId="77777777" w:rsidR="000C1409" w:rsidRPr="000C1409" w:rsidRDefault="000C1409" w:rsidP="00F30DB2">
      <w:pPr>
        <w:numPr>
          <w:ilvl w:val="0"/>
          <w:numId w:val="224"/>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застосуванні засобів регулювання повітряних потоків (перетинки, вентиляційні двері, регулятори повітря);</w:t>
      </w:r>
    </w:p>
    <w:p w14:paraId="66E9C2D6" w14:textId="77777777" w:rsidR="000C1409" w:rsidRPr="000C1409" w:rsidRDefault="000C1409" w:rsidP="00F30DB2">
      <w:pPr>
        <w:numPr>
          <w:ilvl w:val="0"/>
          <w:numId w:val="224"/>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постійному контролі стану вентиляційних пристроїв;</w:t>
      </w:r>
    </w:p>
    <w:p w14:paraId="30E471DF" w14:textId="77777777" w:rsidR="000C1409" w:rsidRPr="000C1409" w:rsidRDefault="000C1409" w:rsidP="00F30DB2">
      <w:pPr>
        <w:numPr>
          <w:ilvl w:val="0"/>
          <w:numId w:val="224"/>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резервуванні вентиляторів головного провітрювання.</w:t>
      </w:r>
    </w:p>
    <w:p w14:paraId="46F14197"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Система дегазації застосовується на шахтах із підвищеним газовиділенням. Вона включає буріння дегазаційних свердловин, відсмоктування метану та його транспортування на поверхню для утилізації. Перевагами дегазації є:</w:t>
      </w:r>
    </w:p>
    <w:p w14:paraId="306E25EF" w14:textId="77777777" w:rsidR="000C1409" w:rsidRPr="000C1409" w:rsidRDefault="000C1409" w:rsidP="00F30DB2">
      <w:pPr>
        <w:numPr>
          <w:ilvl w:val="0"/>
          <w:numId w:val="22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зменшення концентрації метану у виробках;</w:t>
      </w:r>
    </w:p>
    <w:p w14:paraId="0CB200C4" w14:textId="77777777" w:rsidR="000C1409" w:rsidRPr="000C1409" w:rsidRDefault="000C1409" w:rsidP="00F30DB2">
      <w:pPr>
        <w:numPr>
          <w:ilvl w:val="0"/>
          <w:numId w:val="22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зниження ризику вибухів;</w:t>
      </w:r>
    </w:p>
    <w:p w14:paraId="23D428DC" w14:textId="77777777" w:rsidR="000C1409" w:rsidRPr="000C1409" w:rsidRDefault="000C1409" w:rsidP="00F30DB2">
      <w:pPr>
        <w:numPr>
          <w:ilvl w:val="0"/>
          <w:numId w:val="22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зменшення навантаження на системи вентиляції;</w:t>
      </w:r>
    </w:p>
    <w:p w14:paraId="1D30489B" w14:textId="77777777" w:rsidR="000C1409" w:rsidRPr="000C1409" w:rsidRDefault="000C1409" w:rsidP="00F30DB2">
      <w:pPr>
        <w:numPr>
          <w:ilvl w:val="0"/>
          <w:numId w:val="22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можливість отримання вторинного ресурсу — метану як енергетичного газу.</w:t>
      </w:r>
    </w:p>
    <w:p w14:paraId="605E1D20"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Протипожежний захист</w:t>
      </w:r>
    </w:p>
    <w:p w14:paraId="15904505"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Пожежі у шахтах можуть виникати через самозаймання вугілля, нагрівання обладнання, пошкодження кабелів під напругою або вибухи. Система протипожежного захисту включає:</w:t>
      </w:r>
    </w:p>
    <w:p w14:paraId="5AB495F9"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автоматичні датчики загоряння та температури;</w:t>
      </w:r>
    </w:p>
    <w:p w14:paraId="5CEA6465"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системи раннього попередження;</w:t>
      </w:r>
    </w:p>
    <w:p w14:paraId="271A68F5"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ізоляцію осередків пожеж негорючими сумішами;</w:t>
      </w:r>
    </w:p>
    <w:p w14:paraId="3B3958EB"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протипожежні зрошувальні установки;</w:t>
      </w:r>
    </w:p>
    <w:p w14:paraId="22150803"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створення протипожежних перемичок;</w:t>
      </w:r>
    </w:p>
    <w:p w14:paraId="1BE1305C"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заборону використання відкритого вогню;</w:t>
      </w:r>
    </w:p>
    <w:p w14:paraId="29090806"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застосування вогнегасних складів;</w:t>
      </w:r>
    </w:p>
    <w:p w14:paraId="5A859669" w14:textId="77777777" w:rsidR="000C1409" w:rsidRPr="000C1409" w:rsidRDefault="000C1409" w:rsidP="00F30DB2">
      <w:pPr>
        <w:numPr>
          <w:ilvl w:val="0"/>
          <w:numId w:val="226"/>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регулярні огляди електрообладнання.</w:t>
      </w:r>
    </w:p>
    <w:p w14:paraId="51E817E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Особлива увага приділяється попередженню самозаймання вугілля. Для цього контролюють температуру масиву, концентрацію оксиду вуглецю у повітрі, стан герметизації виробок, зольність порід та вентиляцію.</w:t>
      </w:r>
    </w:p>
    <w:p w14:paraId="4FE8F57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Газовий контроль та автоматизовані системи моніторингу</w:t>
      </w:r>
    </w:p>
    <w:p w14:paraId="371ECC0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lastRenderedPageBreak/>
        <w:t>У сучасних шахтах однією з найважливіших систем є АСУ ГДК — автоматизована система контролю газодинамічних параметрів. Вона забезпечує:</w:t>
      </w:r>
    </w:p>
    <w:p w14:paraId="3386CA11" w14:textId="77777777" w:rsidR="000C1409" w:rsidRPr="000C1409" w:rsidRDefault="000C1409" w:rsidP="00F30DB2">
      <w:pPr>
        <w:numPr>
          <w:ilvl w:val="0"/>
          <w:numId w:val="227"/>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безперервне вимірювання концентрації метану, оксиду вуглецю, кисню;</w:t>
      </w:r>
    </w:p>
    <w:p w14:paraId="5502C29E" w14:textId="77777777" w:rsidR="000C1409" w:rsidRPr="000C1409" w:rsidRDefault="000C1409" w:rsidP="00F30DB2">
      <w:pPr>
        <w:numPr>
          <w:ilvl w:val="0"/>
          <w:numId w:val="227"/>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контроль швидкості повітря;</w:t>
      </w:r>
    </w:p>
    <w:p w14:paraId="65F11C6F" w14:textId="77777777" w:rsidR="000C1409" w:rsidRPr="000C1409" w:rsidRDefault="000C1409" w:rsidP="00F30DB2">
      <w:pPr>
        <w:numPr>
          <w:ilvl w:val="0"/>
          <w:numId w:val="227"/>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сигналізацію при перевищенні норм;</w:t>
      </w:r>
    </w:p>
    <w:p w14:paraId="6DDCC3E2" w14:textId="77777777" w:rsidR="000C1409" w:rsidRPr="000C1409" w:rsidRDefault="000C1409" w:rsidP="00F30DB2">
      <w:pPr>
        <w:numPr>
          <w:ilvl w:val="0"/>
          <w:numId w:val="227"/>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автоматичне відключення електрообладнання при небезпечних концентраціях газів;</w:t>
      </w:r>
    </w:p>
    <w:p w14:paraId="4953B514" w14:textId="77777777" w:rsidR="000C1409" w:rsidRPr="000C1409" w:rsidRDefault="000C1409" w:rsidP="00F30DB2">
      <w:pPr>
        <w:numPr>
          <w:ilvl w:val="0"/>
          <w:numId w:val="227"/>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передачу інформації на пульт диспетчера.</w:t>
      </w:r>
    </w:p>
    <w:p w14:paraId="2B56A366"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Завдяки таким системам забезпечується оперативна реакція та запобігання аварійним ситуаціям.</w:t>
      </w:r>
    </w:p>
    <w:p w14:paraId="35C73F72"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 xml:space="preserve">Кріплення гірничих виробок і контроль </w:t>
      </w:r>
      <w:proofErr w:type="spellStart"/>
      <w:r w:rsidRPr="000C1409">
        <w:rPr>
          <w:rFonts w:ascii="Times New Roman" w:hAnsi="Times New Roman" w:cs="Times New Roman"/>
          <w:sz w:val="28"/>
          <w:szCs w:val="28"/>
        </w:rPr>
        <w:t>геомеханічних</w:t>
      </w:r>
      <w:proofErr w:type="spellEnd"/>
      <w:r w:rsidRPr="000C1409">
        <w:rPr>
          <w:rFonts w:ascii="Times New Roman" w:hAnsi="Times New Roman" w:cs="Times New Roman"/>
          <w:sz w:val="28"/>
          <w:szCs w:val="28"/>
        </w:rPr>
        <w:t xml:space="preserve"> процесів</w:t>
      </w:r>
    </w:p>
    <w:p w14:paraId="37D9C58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Кріплення виробок — одна з головних умов запобігання обвалів. Використовують:</w:t>
      </w:r>
    </w:p>
    <w:p w14:paraId="387B2F45"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металеве рамне кріплення;</w:t>
      </w:r>
    </w:p>
    <w:p w14:paraId="68D14D7E"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арочне;</w:t>
      </w:r>
    </w:p>
    <w:p w14:paraId="4096DC66"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proofErr w:type="spellStart"/>
      <w:r w:rsidRPr="000C1409">
        <w:rPr>
          <w:rFonts w:ascii="Times New Roman" w:hAnsi="Times New Roman" w:cs="Times New Roman"/>
          <w:sz w:val="28"/>
          <w:szCs w:val="28"/>
        </w:rPr>
        <w:t>спецпрофільоване</w:t>
      </w:r>
      <w:proofErr w:type="spellEnd"/>
      <w:r w:rsidRPr="000C1409">
        <w:rPr>
          <w:rFonts w:ascii="Times New Roman" w:hAnsi="Times New Roman" w:cs="Times New Roman"/>
          <w:sz w:val="28"/>
          <w:szCs w:val="28"/>
        </w:rPr>
        <w:t xml:space="preserve"> кріплення;</w:t>
      </w:r>
    </w:p>
    <w:p w14:paraId="76921808"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 xml:space="preserve">анкерне та </w:t>
      </w:r>
      <w:proofErr w:type="spellStart"/>
      <w:r w:rsidRPr="000C1409">
        <w:rPr>
          <w:rFonts w:ascii="Times New Roman" w:hAnsi="Times New Roman" w:cs="Times New Roman"/>
          <w:sz w:val="28"/>
          <w:szCs w:val="28"/>
        </w:rPr>
        <w:t>кабольне</w:t>
      </w:r>
      <w:proofErr w:type="spellEnd"/>
      <w:r w:rsidRPr="000C1409">
        <w:rPr>
          <w:rFonts w:ascii="Times New Roman" w:hAnsi="Times New Roman" w:cs="Times New Roman"/>
          <w:sz w:val="28"/>
          <w:szCs w:val="28"/>
        </w:rPr>
        <w:t xml:space="preserve"> кріплення;</w:t>
      </w:r>
    </w:p>
    <w:p w14:paraId="5DB0E916"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комбіновані схеми;</w:t>
      </w:r>
    </w:p>
    <w:p w14:paraId="66EAC655" w14:textId="77777777" w:rsidR="000C1409" w:rsidRPr="000C1409" w:rsidRDefault="000C1409" w:rsidP="00F30DB2">
      <w:pPr>
        <w:numPr>
          <w:ilvl w:val="0"/>
          <w:numId w:val="228"/>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механізовані секції в очисних лавах.</w:t>
      </w:r>
    </w:p>
    <w:p w14:paraId="57C7A6CF"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Кожен тип кріплення підбирається з урахуванням:</w:t>
      </w:r>
    </w:p>
    <w:p w14:paraId="21573DAD" w14:textId="77777777" w:rsidR="000C1409" w:rsidRPr="000C1409" w:rsidRDefault="000C1409" w:rsidP="00F30DB2">
      <w:pPr>
        <w:numPr>
          <w:ilvl w:val="0"/>
          <w:numId w:val="229"/>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гірничо-геологічних умов;</w:t>
      </w:r>
    </w:p>
    <w:p w14:paraId="2AE5CD99" w14:textId="77777777" w:rsidR="000C1409" w:rsidRPr="000C1409" w:rsidRDefault="000C1409" w:rsidP="00F30DB2">
      <w:pPr>
        <w:numPr>
          <w:ilvl w:val="0"/>
          <w:numId w:val="229"/>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глибини ведення робіт;</w:t>
      </w:r>
    </w:p>
    <w:p w14:paraId="4D0D1F74" w14:textId="77777777" w:rsidR="000C1409" w:rsidRPr="000C1409" w:rsidRDefault="000C1409" w:rsidP="00F30DB2">
      <w:pPr>
        <w:numPr>
          <w:ilvl w:val="0"/>
          <w:numId w:val="229"/>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способу розробки;</w:t>
      </w:r>
    </w:p>
    <w:p w14:paraId="0B7C79D0" w14:textId="77777777" w:rsidR="000C1409" w:rsidRPr="000C1409" w:rsidRDefault="000C1409" w:rsidP="00F30DB2">
      <w:pPr>
        <w:numPr>
          <w:ilvl w:val="0"/>
          <w:numId w:val="229"/>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тиску масиву порід.</w:t>
      </w:r>
    </w:p>
    <w:p w14:paraId="4159DDC7"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Контроль стану кріплення включає вимір деформацій, перевірку затягування елементів, огляд поверхні, інструментальний контроль гірничого тиску.</w:t>
      </w:r>
    </w:p>
    <w:p w14:paraId="2F9E047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Електробезпека</w:t>
      </w:r>
    </w:p>
    <w:p w14:paraId="5C1F308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Порушення у роботі електрообладнання можуть стати причиною пожеж, уражень електричним струмом, вибухів. Тому на шахті застосовується:</w:t>
      </w:r>
    </w:p>
    <w:p w14:paraId="3394EA28"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lastRenderedPageBreak/>
        <w:t>захист від коротких замикань;</w:t>
      </w:r>
    </w:p>
    <w:p w14:paraId="72E7CED4"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автоматичне відключення при перевищенні концентрації метану;</w:t>
      </w:r>
    </w:p>
    <w:p w14:paraId="41F6941A"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контроль ізоляції кабелів;</w:t>
      </w:r>
    </w:p>
    <w:p w14:paraId="2B9C714E"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заземлення обладнання;</w:t>
      </w:r>
    </w:p>
    <w:p w14:paraId="2BB3783B"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вибухозахищене виконання електроприладів;</w:t>
      </w:r>
    </w:p>
    <w:p w14:paraId="1F18406F"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розміщення кабелів у захисних коробах;</w:t>
      </w:r>
    </w:p>
    <w:p w14:paraId="006CA35E" w14:textId="77777777" w:rsidR="000C1409" w:rsidRPr="000C1409" w:rsidRDefault="000C1409" w:rsidP="00F30DB2">
      <w:pPr>
        <w:numPr>
          <w:ilvl w:val="0"/>
          <w:numId w:val="230"/>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регулярна діагностика.</w:t>
      </w:r>
    </w:p>
    <w:p w14:paraId="62C3F3B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Засоби індивідуального та колективного захисту</w:t>
      </w:r>
    </w:p>
    <w:p w14:paraId="126A620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Працівники шахти забезпечуються:</w:t>
      </w:r>
    </w:p>
    <w:p w14:paraId="164010C6"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саморятівниками;</w:t>
      </w:r>
    </w:p>
    <w:p w14:paraId="32D02810"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касками з ліхтарем;</w:t>
      </w:r>
    </w:p>
    <w:p w14:paraId="769DC720"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спецодягом та спецвзуттям;</w:t>
      </w:r>
    </w:p>
    <w:p w14:paraId="1DED043F"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протишумовими навушниками;</w:t>
      </w:r>
    </w:p>
    <w:p w14:paraId="28C8B4D6"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засобами респіраторного захисту;</w:t>
      </w:r>
    </w:p>
    <w:p w14:paraId="36CE4850"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рукавицями, окулярами, захисними щитками;</w:t>
      </w:r>
    </w:p>
    <w:p w14:paraId="22B90559" w14:textId="77777777" w:rsidR="000C1409" w:rsidRPr="000C1409" w:rsidRDefault="000C1409" w:rsidP="00F30DB2">
      <w:pPr>
        <w:numPr>
          <w:ilvl w:val="0"/>
          <w:numId w:val="231"/>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поясами та приладдям для пересування по виробках.</w:t>
      </w:r>
    </w:p>
    <w:p w14:paraId="2F0EEA7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Колективні засоби включають:</w:t>
      </w:r>
    </w:p>
    <w:p w14:paraId="6A45CDD7" w14:textId="77777777" w:rsidR="000C1409" w:rsidRPr="000C1409" w:rsidRDefault="000C1409" w:rsidP="00F30DB2">
      <w:pPr>
        <w:numPr>
          <w:ilvl w:val="0"/>
          <w:numId w:val="232"/>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вентиляційні установки;</w:t>
      </w:r>
    </w:p>
    <w:p w14:paraId="12F69F8E" w14:textId="77777777" w:rsidR="000C1409" w:rsidRPr="000C1409" w:rsidRDefault="000C1409" w:rsidP="00F30DB2">
      <w:pPr>
        <w:numPr>
          <w:ilvl w:val="0"/>
          <w:numId w:val="232"/>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пиловловлювачі;</w:t>
      </w:r>
    </w:p>
    <w:p w14:paraId="1A53B406" w14:textId="77777777" w:rsidR="000C1409" w:rsidRPr="000C1409" w:rsidRDefault="000C1409" w:rsidP="00F30DB2">
      <w:pPr>
        <w:numPr>
          <w:ilvl w:val="0"/>
          <w:numId w:val="232"/>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системи зрошення;</w:t>
      </w:r>
    </w:p>
    <w:p w14:paraId="182E0ED1" w14:textId="77777777" w:rsidR="000C1409" w:rsidRPr="000C1409" w:rsidRDefault="000C1409" w:rsidP="00F30DB2">
      <w:pPr>
        <w:numPr>
          <w:ilvl w:val="0"/>
          <w:numId w:val="232"/>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бар’єри на випадок вибухів пилу;</w:t>
      </w:r>
    </w:p>
    <w:p w14:paraId="39FB2A17" w14:textId="77777777" w:rsidR="000C1409" w:rsidRPr="000C1409" w:rsidRDefault="000C1409" w:rsidP="00F30DB2">
      <w:pPr>
        <w:numPr>
          <w:ilvl w:val="0"/>
          <w:numId w:val="232"/>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аварійні виходи.</w:t>
      </w:r>
    </w:p>
    <w:p w14:paraId="21FA2E51" w14:textId="5C7A6ACA"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Екологічні аспекти діяльності шахти «Добропільська»</w:t>
      </w:r>
    </w:p>
    <w:p w14:paraId="15CFA46F"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Вугільна промисловість справляє суттєвий вплив на навколишнє природне середовище. Основні напрямки такого впливу:</w:t>
      </w:r>
    </w:p>
    <w:p w14:paraId="59E3E2FB"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забруднення атмосферного повітря;</w:t>
      </w:r>
    </w:p>
    <w:p w14:paraId="16879AEA"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дегазація та викиди метану;</w:t>
      </w:r>
    </w:p>
    <w:p w14:paraId="6B4ED3C7"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забруднення поверхневих і підземних вод;</w:t>
      </w:r>
    </w:p>
    <w:p w14:paraId="4A1F7227"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порушення земної поверхні та формування просідань;</w:t>
      </w:r>
    </w:p>
    <w:p w14:paraId="336B1B8F"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накопичення шахтних відходів;</w:t>
      </w:r>
    </w:p>
    <w:p w14:paraId="2F0D0B2D" w14:textId="77777777" w:rsidR="000C1409" w:rsidRPr="000C1409"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lastRenderedPageBreak/>
        <w:t>шумовий вплив на навколишні території;</w:t>
      </w:r>
    </w:p>
    <w:p w14:paraId="00436CD9" w14:textId="49D7BC95" w:rsidR="00851967" w:rsidRPr="00F30DB2" w:rsidRDefault="000C1409" w:rsidP="00F30DB2">
      <w:pPr>
        <w:numPr>
          <w:ilvl w:val="0"/>
          <w:numId w:val="233"/>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формування відвалів породи.</w:t>
      </w:r>
    </w:p>
    <w:p w14:paraId="1D7DC274" w14:textId="74582AEA" w:rsidR="000C1409" w:rsidRPr="00CE4B31" w:rsidRDefault="000C1409" w:rsidP="00F30DB2">
      <w:pPr>
        <w:pStyle w:val="af3"/>
        <w:spacing w:before="0" w:beforeAutospacing="0" w:after="0" w:afterAutospacing="0" w:line="360" w:lineRule="auto"/>
        <w:ind w:left="709"/>
        <w:jc w:val="center"/>
        <w:rPr>
          <w:sz w:val="28"/>
          <w:szCs w:val="28"/>
        </w:rPr>
      </w:pPr>
      <w:r w:rsidRPr="00CE4B31">
        <w:rPr>
          <w:noProof/>
          <w:sz w:val="28"/>
          <w:szCs w:val="28"/>
        </w:rPr>
        <w:drawing>
          <wp:inline distT="0" distB="0" distL="0" distR="0" wp14:anchorId="1D1ABB8D" wp14:editId="603355BD">
            <wp:extent cx="2785730" cy="418018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8990" cy="4200079"/>
                    </a:xfrm>
                    <a:prstGeom prst="rect">
                      <a:avLst/>
                    </a:prstGeom>
                    <a:noFill/>
                    <a:ln>
                      <a:noFill/>
                    </a:ln>
                  </pic:spPr>
                </pic:pic>
              </a:graphicData>
            </a:graphic>
          </wp:inline>
        </w:drawing>
      </w:r>
    </w:p>
    <w:p w14:paraId="5AAA46BD" w14:textId="28B7AA1B" w:rsidR="000C1409" w:rsidRPr="00F30DB2" w:rsidRDefault="000C1409" w:rsidP="00F30DB2">
      <w:pPr>
        <w:spacing w:after="0" w:line="360" w:lineRule="auto"/>
        <w:ind w:firstLine="709"/>
        <w:jc w:val="center"/>
        <w:rPr>
          <w:rFonts w:ascii="Times New Roman" w:hAnsi="Times New Roman" w:cs="Times New Roman"/>
          <w:i/>
          <w:iCs/>
          <w:sz w:val="28"/>
          <w:szCs w:val="28"/>
        </w:rPr>
      </w:pPr>
      <w:r w:rsidRPr="00F30DB2">
        <w:rPr>
          <w:rFonts w:ascii="Times New Roman" w:hAnsi="Times New Roman" w:cs="Times New Roman"/>
          <w:i/>
          <w:iCs/>
          <w:sz w:val="28"/>
          <w:szCs w:val="28"/>
        </w:rPr>
        <w:t>Рис.1</w:t>
      </w:r>
      <w:r w:rsidR="00F30DB2" w:rsidRPr="00F30DB2">
        <w:rPr>
          <w:rFonts w:ascii="Times New Roman" w:hAnsi="Times New Roman" w:cs="Times New Roman"/>
          <w:i/>
          <w:iCs/>
          <w:sz w:val="28"/>
          <w:szCs w:val="28"/>
        </w:rPr>
        <w:t>0</w:t>
      </w:r>
      <w:r w:rsidRPr="00F30DB2">
        <w:rPr>
          <w:rFonts w:ascii="Times New Roman" w:hAnsi="Times New Roman" w:cs="Times New Roman"/>
          <w:i/>
          <w:iCs/>
          <w:sz w:val="28"/>
          <w:szCs w:val="28"/>
        </w:rPr>
        <w:t>.Система управління охороною праці (СУОП) на шахті «Добропільська»</w:t>
      </w:r>
    </w:p>
    <w:p w14:paraId="7D3FE82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Ця схема відображає структуру функціонування Системи управління охороною праці (СУОП) на шахті «Добропільська». На верхньому рівні знаходиться керівництво шахти, яке формує політику у сфері безпеки та приймає стратегічні рішення щодо створення безпечних умов праці.</w:t>
      </w:r>
    </w:p>
    <w:p w14:paraId="17B9897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Центральною ланкою є служба охорони праці, яка забезпечує контроль за умовами праці, проводить аналіз небезпечних ситуацій, розробляє інструкції, впроваджує нові методи безпеки та координує роботу всіх підрозділів.</w:t>
      </w:r>
    </w:p>
    <w:p w14:paraId="43DB72B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Нижче розташовані виробничі дільниці, майстри та бригадири, які здійснюють оперативний нагляд за виконанням робіт, проводять щоденні інструктажі та контролюють дотримання правил безпеки.</w:t>
      </w:r>
    </w:p>
    <w:p w14:paraId="1F02766D" w14:textId="7B7BE26C"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Викиди метану та забруднення повітря</w:t>
      </w:r>
    </w:p>
    <w:p w14:paraId="3C85EE1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lastRenderedPageBreak/>
        <w:t>Метан — один із найпотужніших парникових газів. Його викиди відбуваються під час:</w:t>
      </w:r>
    </w:p>
    <w:p w14:paraId="790CC96A" w14:textId="77777777" w:rsidR="000C1409" w:rsidRPr="00F30DB2" w:rsidRDefault="000C1409" w:rsidP="00F30DB2">
      <w:pPr>
        <w:pStyle w:val="a9"/>
        <w:numPr>
          <w:ilvl w:val="0"/>
          <w:numId w:val="23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дегазації;</w:t>
      </w:r>
    </w:p>
    <w:p w14:paraId="7A97E383" w14:textId="77777777" w:rsidR="000C1409" w:rsidRPr="00F30DB2" w:rsidRDefault="000C1409" w:rsidP="00F30DB2">
      <w:pPr>
        <w:pStyle w:val="a9"/>
        <w:numPr>
          <w:ilvl w:val="0"/>
          <w:numId w:val="23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роботи вентиляційних стволів;</w:t>
      </w:r>
    </w:p>
    <w:p w14:paraId="30000A1C" w14:textId="77777777" w:rsidR="000C1409" w:rsidRPr="00F30DB2" w:rsidRDefault="000C1409" w:rsidP="00F30DB2">
      <w:pPr>
        <w:pStyle w:val="a9"/>
        <w:numPr>
          <w:ilvl w:val="0"/>
          <w:numId w:val="23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видобутку та транспортування вугілля.</w:t>
      </w:r>
    </w:p>
    <w:p w14:paraId="0C908ED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Сучасні технології передбачають:</w:t>
      </w:r>
    </w:p>
    <w:p w14:paraId="20C4B090" w14:textId="77777777" w:rsidR="000C1409" w:rsidRPr="00F30DB2" w:rsidRDefault="000C1409" w:rsidP="00F30DB2">
      <w:pPr>
        <w:pStyle w:val="a9"/>
        <w:numPr>
          <w:ilvl w:val="0"/>
          <w:numId w:val="23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уловлювання метану;</w:t>
      </w:r>
    </w:p>
    <w:p w14:paraId="34B651B7" w14:textId="77777777" w:rsidR="000C1409" w:rsidRPr="00F30DB2" w:rsidRDefault="000C1409" w:rsidP="00F30DB2">
      <w:pPr>
        <w:pStyle w:val="a9"/>
        <w:numPr>
          <w:ilvl w:val="0"/>
          <w:numId w:val="23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використання його для генерації електроенергії;</w:t>
      </w:r>
    </w:p>
    <w:p w14:paraId="5169A54F" w14:textId="77777777" w:rsidR="000C1409" w:rsidRPr="00F30DB2" w:rsidRDefault="000C1409" w:rsidP="00F30DB2">
      <w:pPr>
        <w:pStyle w:val="a9"/>
        <w:numPr>
          <w:ilvl w:val="0"/>
          <w:numId w:val="23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спалювання надлишків у факельних установках;</w:t>
      </w:r>
    </w:p>
    <w:p w14:paraId="5CF79AA5" w14:textId="77777777" w:rsidR="000C1409" w:rsidRPr="00F30DB2" w:rsidRDefault="000C1409" w:rsidP="00F30DB2">
      <w:pPr>
        <w:pStyle w:val="a9"/>
        <w:numPr>
          <w:ilvl w:val="0"/>
          <w:numId w:val="23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встановлення систем фільтрації та очищення повітря.</w:t>
      </w:r>
    </w:p>
    <w:p w14:paraId="21F488B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Шахтні води та їх очищення</w:t>
      </w:r>
    </w:p>
    <w:p w14:paraId="3D2D364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Підземні води, що надходять у виробки, містять:</w:t>
      </w:r>
    </w:p>
    <w:p w14:paraId="0A8860A5" w14:textId="77777777" w:rsidR="000C1409" w:rsidRPr="00F30DB2" w:rsidRDefault="000C1409" w:rsidP="00F30DB2">
      <w:pPr>
        <w:pStyle w:val="a9"/>
        <w:numPr>
          <w:ilvl w:val="0"/>
          <w:numId w:val="23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солі важких металів;</w:t>
      </w:r>
    </w:p>
    <w:p w14:paraId="2CF0506A" w14:textId="77777777" w:rsidR="000C1409" w:rsidRPr="00F30DB2" w:rsidRDefault="000C1409" w:rsidP="00F30DB2">
      <w:pPr>
        <w:pStyle w:val="a9"/>
        <w:numPr>
          <w:ilvl w:val="0"/>
          <w:numId w:val="23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підвищену мінералізацію;</w:t>
      </w:r>
    </w:p>
    <w:p w14:paraId="1A49CE5F" w14:textId="77777777" w:rsidR="000C1409" w:rsidRPr="00F30DB2" w:rsidRDefault="000C1409" w:rsidP="00F30DB2">
      <w:pPr>
        <w:pStyle w:val="a9"/>
        <w:numPr>
          <w:ilvl w:val="0"/>
          <w:numId w:val="23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завислі речовини;</w:t>
      </w:r>
    </w:p>
    <w:p w14:paraId="1C7EE084" w14:textId="77777777" w:rsidR="000C1409" w:rsidRPr="00F30DB2" w:rsidRDefault="000C1409" w:rsidP="00F30DB2">
      <w:pPr>
        <w:pStyle w:val="a9"/>
        <w:numPr>
          <w:ilvl w:val="0"/>
          <w:numId w:val="23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органічні сполуки.</w:t>
      </w:r>
    </w:p>
    <w:p w14:paraId="4A77DEC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Перед скиданням такі води проходять:</w:t>
      </w:r>
    </w:p>
    <w:p w14:paraId="73AB36CF" w14:textId="77777777" w:rsidR="000C1409" w:rsidRPr="00F30DB2" w:rsidRDefault="000C1409" w:rsidP="00F30DB2">
      <w:pPr>
        <w:pStyle w:val="a9"/>
        <w:numPr>
          <w:ilvl w:val="0"/>
          <w:numId w:val="23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механічне очищення;</w:t>
      </w:r>
    </w:p>
    <w:p w14:paraId="0A62A953" w14:textId="77777777" w:rsidR="000C1409" w:rsidRPr="00F30DB2" w:rsidRDefault="000C1409" w:rsidP="00F30DB2">
      <w:pPr>
        <w:pStyle w:val="a9"/>
        <w:numPr>
          <w:ilvl w:val="0"/>
          <w:numId w:val="23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хімічну нейтралізацію;</w:t>
      </w:r>
    </w:p>
    <w:p w14:paraId="06068E07" w14:textId="77777777" w:rsidR="000C1409" w:rsidRPr="00F30DB2" w:rsidRDefault="000C1409" w:rsidP="00F30DB2">
      <w:pPr>
        <w:pStyle w:val="a9"/>
        <w:numPr>
          <w:ilvl w:val="0"/>
          <w:numId w:val="23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фільтрацію;</w:t>
      </w:r>
    </w:p>
    <w:p w14:paraId="448350D9" w14:textId="77777777" w:rsidR="000C1409" w:rsidRPr="00F30DB2" w:rsidRDefault="000C1409" w:rsidP="00F30DB2">
      <w:pPr>
        <w:pStyle w:val="a9"/>
        <w:numPr>
          <w:ilvl w:val="0"/>
          <w:numId w:val="23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знесолення (у разі необхідності);</w:t>
      </w:r>
    </w:p>
    <w:p w14:paraId="7CC17869" w14:textId="77777777" w:rsidR="000C1409" w:rsidRPr="00F30DB2" w:rsidRDefault="000C1409" w:rsidP="00F30DB2">
      <w:pPr>
        <w:pStyle w:val="a9"/>
        <w:numPr>
          <w:ilvl w:val="0"/>
          <w:numId w:val="23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контроль складу.</w:t>
      </w:r>
    </w:p>
    <w:p w14:paraId="25353D5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Невідповідність нормативам може спричинити:</w:t>
      </w:r>
    </w:p>
    <w:p w14:paraId="067F33B6" w14:textId="77777777" w:rsidR="000C1409" w:rsidRPr="00F30DB2" w:rsidRDefault="000C1409" w:rsidP="00F30DB2">
      <w:pPr>
        <w:pStyle w:val="a9"/>
        <w:numPr>
          <w:ilvl w:val="0"/>
          <w:numId w:val="23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забруднення водойм;</w:t>
      </w:r>
    </w:p>
    <w:p w14:paraId="58EF7F51" w14:textId="77777777" w:rsidR="000C1409" w:rsidRPr="00F30DB2" w:rsidRDefault="000C1409" w:rsidP="00F30DB2">
      <w:pPr>
        <w:pStyle w:val="a9"/>
        <w:numPr>
          <w:ilvl w:val="0"/>
          <w:numId w:val="23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зміну екосистем;</w:t>
      </w:r>
    </w:p>
    <w:p w14:paraId="76F43B16" w14:textId="77777777" w:rsidR="000C1409" w:rsidRPr="00F30DB2" w:rsidRDefault="000C1409" w:rsidP="00F30DB2">
      <w:pPr>
        <w:pStyle w:val="a9"/>
        <w:numPr>
          <w:ilvl w:val="0"/>
          <w:numId w:val="23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виснаження біоресурсів.</w:t>
      </w:r>
    </w:p>
    <w:p w14:paraId="128BB41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Відвали породи та їх рекультивація</w:t>
      </w:r>
    </w:p>
    <w:p w14:paraId="14882B20"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Відвали містять пусту породу, відходи збагачення, некондиційний матеріал. Проблемою є:</w:t>
      </w:r>
    </w:p>
    <w:p w14:paraId="46EB2585" w14:textId="77777777" w:rsidR="000C1409" w:rsidRPr="00F30DB2" w:rsidRDefault="000C1409" w:rsidP="00F30DB2">
      <w:pPr>
        <w:pStyle w:val="a9"/>
        <w:numPr>
          <w:ilvl w:val="0"/>
          <w:numId w:val="24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самозаймання відвалів;</w:t>
      </w:r>
    </w:p>
    <w:p w14:paraId="460B3050" w14:textId="77777777" w:rsidR="000C1409" w:rsidRPr="00F30DB2" w:rsidRDefault="000C1409" w:rsidP="00F30DB2">
      <w:pPr>
        <w:pStyle w:val="a9"/>
        <w:numPr>
          <w:ilvl w:val="0"/>
          <w:numId w:val="24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пилові бурі;</w:t>
      </w:r>
    </w:p>
    <w:p w14:paraId="36495477" w14:textId="77777777" w:rsidR="000C1409" w:rsidRPr="00F30DB2" w:rsidRDefault="000C1409" w:rsidP="00F30DB2">
      <w:pPr>
        <w:pStyle w:val="a9"/>
        <w:numPr>
          <w:ilvl w:val="0"/>
          <w:numId w:val="24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забруднення ґрунту;</w:t>
      </w:r>
    </w:p>
    <w:p w14:paraId="363A262F" w14:textId="77777777" w:rsidR="000C1409" w:rsidRPr="00F30DB2" w:rsidRDefault="000C1409" w:rsidP="00F30DB2">
      <w:pPr>
        <w:pStyle w:val="a9"/>
        <w:numPr>
          <w:ilvl w:val="0"/>
          <w:numId w:val="24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руйнування ландшафту.</w:t>
      </w:r>
    </w:p>
    <w:p w14:paraId="6FD7A17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Методи мінімізації:</w:t>
      </w:r>
    </w:p>
    <w:p w14:paraId="3E59CAD0" w14:textId="77777777" w:rsidR="000C1409" w:rsidRPr="00F30DB2" w:rsidRDefault="000C1409" w:rsidP="00F30DB2">
      <w:pPr>
        <w:pStyle w:val="a9"/>
        <w:numPr>
          <w:ilvl w:val="0"/>
          <w:numId w:val="24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ущільнення та ізоляція поверхні;</w:t>
      </w:r>
    </w:p>
    <w:p w14:paraId="15C66827" w14:textId="77777777" w:rsidR="000C1409" w:rsidRPr="00F30DB2" w:rsidRDefault="000C1409" w:rsidP="00F30DB2">
      <w:pPr>
        <w:pStyle w:val="a9"/>
        <w:numPr>
          <w:ilvl w:val="0"/>
          <w:numId w:val="24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висадження рослинності;</w:t>
      </w:r>
    </w:p>
    <w:p w14:paraId="77966ACB" w14:textId="77777777" w:rsidR="000C1409" w:rsidRPr="00F30DB2" w:rsidRDefault="000C1409" w:rsidP="00F30DB2">
      <w:pPr>
        <w:pStyle w:val="a9"/>
        <w:numPr>
          <w:ilvl w:val="0"/>
          <w:numId w:val="24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формування стійких укосів;</w:t>
      </w:r>
    </w:p>
    <w:p w14:paraId="608BEAA6" w14:textId="77777777" w:rsidR="000C1409" w:rsidRPr="00F30DB2" w:rsidRDefault="000C1409" w:rsidP="00F30DB2">
      <w:pPr>
        <w:pStyle w:val="a9"/>
        <w:numPr>
          <w:ilvl w:val="0"/>
          <w:numId w:val="24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моніторинг температури всередині відвалів;</w:t>
      </w:r>
    </w:p>
    <w:p w14:paraId="72B5DAB6" w14:textId="77777777" w:rsidR="000C1409" w:rsidRPr="00F30DB2" w:rsidRDefault="000C1409" w:rsidP="00F30DB2">
      <w:pPr>
        <w:pStyle w:val="a9"/>
        <w:numPr>
          <w:ilvl w:val="0"/>
          <w:numId w:val="24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запобігання водоемульсійним процесам.</w:t>
      </w:r>
    </w:p>
    <w:p w14:paraId="6CFD5663" w14:textId="14B7EFFE"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Рекультивація порушених земель та управління шахтними відходами</w:t>
      </w:r>
      <w:r w:rsidR="00F30DB2">
        <w:rPr>
          <w:rFonts w:ascii="Times New Roman" w:hAnsi="Times New Roman" w:cs="Times New Roman"/>
          <w:sz w:val="28"/>
          <w:szCs w:val="28"/>
        </w:rPr>
        <w:t>:</w:t>
      </w:r>
    </w:p>
    <w:p w14:paraId="4DE7F2F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Діяльність шахти «Добропільська» неминуче призводить до порушення земельних ділянок, утворення техногенних пустот, формування просідань, деградації ґрунтів та накопичення значних обсягів відходів гірничого виробництва. Проблематика відходів і рекультивації є однією з ключових у забезпеченні екологічної безпеки шахти та регіону.</w:t>
      </w:r>
    </w:p>
    <w:p w14:paraId="103AB819" w14:textId="53405BF4" w:rsidR="000C1409" w:rsidRPr="00CE4B31" w:rsidRDefault="000C1409" w:rsidP="00F30DB2">
      <w:pPr>
        <w:spacing w:after="0" w:line="360" w:lineRule="auto"/>
        <w:ind w:firstLine="709"/>
        <w:jc w:val="center"/>
        <w:rPr>
          <w:rFonts w:ascii="Times New Roman" w:hAnsi="Times New Roman" w:cs="Times New Roman"/>
          <w:sz w:val="28"/>
          <w:szCs w:val="28"/>
        </w:rPr>
      </w:pPr>
      <w:r w:rsidRPr="00CE4B31">
        <w:rPr>
          <w:rFonts w:ascii="Times New Roman" w:hAnsi="Times New Roman" w:cs="Times New Roman"/>
          <w:noProof/>
          <w:sz w:val="28"/>
          <w:szCs w:val="28"/>
        </w:rPr>
        <w:drawing>
          <wp:inline distT="0" distB="0" distL="0" distR="0" wp14:anchorId="09C180A0" wp14:editId="718D98FF">
            <wp:extent cx="3731130" cy="4125433"/>
            <wp:effectExtent l="0" t="0" r="317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9416" cy="4145652"/>
                    </a:xfrm>
                    <a:prstGeom prst="rect">
                      <a:avLst/>
                    </a:prstGeom>
                    <a:noFill/>
                    <a:ln>
                      <a:noFill/>
                    </a:ln>
                  </pic:spPr>
                </pic:pic>
              </a:graphicData>
            </a:graphic>
          </wp:inline>
        </w:drawing>
      </w:r>
    </w:p>
    <w:p w14:paraId="3C0616E2" w14:textId="507C7FD1" w:rsidR="000C1409" w:rsidRPr="00F30DB2" w:rsidRDefault="000C1409" w:rsidP="00F30DB2">
      <w:pPr>
        <w:spacing w:after="0" w:line="360" w:lineRule="auto"/>
        <w:ind w:firstLine="709"/>
        <w:jc w:val="center"/>
        <w:rPr>
          <w:rFonts w:ascii="Times New Roman" w:hAnsi="Times New Roman" w:cs="Times New Roman"/>
          <w:i/>
          <w:iCs/>
          <w:sz w:val="28"/>
          <w:szCs w:val="28"/>
        </w:rPr>
      </w:pPr>
      <w:r w:rsidRPr="00F30DB2">
        <w:rPr>
          <w:rFonts w:ascii="Times New Roman" w:hAnsi="Times New Roman" w:cs="Times New Roman"/>
          <w:i/>
          <w:iCs/>
          <w:sz w:val="28"/>
          <w:szCs w:val="28"/>
        </w:rPr>
        <w:t>Рис.</w:t>
      </w:r>
      <w:r w:rsidR="00F30DB2" w:rsidRPr="00F30DB2">
        <w:rPr>
          <w:rFonts w:ascii="Times New Roman" w:hAnsi="Times New Roman" w:cs="Times New Roman"/>
          <w:i/>
          <w:iCs/>
          <w:sz w:val="28"/>
          <w:szCs w:val="28"/>
        </w:rPr>
        <w:t>11.</w:t>
      </w:r>
      <w:r w:rsidRPr="00F30DB2">
        <w:rPr>
          <w:rFonts w:ascii="Times New Roman" w:hAnsi="Times New Roman" w:cs="Times New Roman"/>
          <w:i/>
          <w:iCs/>
          <w:sz w:val="28"/>
          <w:szCs w:val="28"/>
        </w:rPr>
        <w:t>Система екологічної безпеки шахти «Добропільська»</w:t>
      </w:r>
    </w:p>
    <w:p w14:paraId="61001C6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lastRenderedPageBreak/>
        <w:t>Схема відображає систему екологічної безпеки шахти «Добропільська», яка складається з трьох основних блоків:</w:t>
      </w:r>
    </w:p>
    <w:p w14:paraId="5C4ED43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1. Водні ресурси</w:t>
      </w:r>
    </w:p>
    <w:p w14:paraId="572F32CB"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Шахта здійснює очищення шахтних вод, їх відведення та лабораторний аналіз.</w:t>
      </w:r>
      <w:r w:rsidRPr="000C1409">
        <w:rPr>
          <w:rFonts w:ascii="Times New Roman" w:hAnsi="Times New Roman" w:cs="Times New Roman"/>
          <w:sz w:val="28"/>
          <w:szCs w:val="28"/>
        </w:rPr>
        <w:br/>
        <w:t>Застосовуються механічні та біологічні системи очищення.</w:t>
      </w:r>
      <w:r w:rsidRPr="000C1409">
        <w:rPr>
          <w:rFonts w:ascii="Times New Roman" w:hAnsi="Times New Roman" w:cs="Times New Roman"/>
          <w:sz w:val="28"/>
          <w:szCs w:val="28"/>
        </w:rPr>
        <w:br/>
        <w:t>Контроль включає регулярні проби та ведення журналів.</w:t>
      </w:r>
    </w:p>
    <w:p w14:paraId="48BC6B2A"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2. Атмосферні викиди</w:t>
      </w:r>
    </w:p>
    <w:p w14:paraId="7F6806CA"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Основні джерела забруднення — метан, пил та гази від шахтного обладнання.</w:t>
      </w:r>
      <w:r w:rsidRPr="000C1409">
        <w:rPr>
          <w:rFonts w:ascii="Times New Roman" w:hAnsi="Times New Roman" w:cs="Times New Roman"/>
          <w:sz w:val="28"/>
          <w:szCs w:val="28"/>
        </w:rPr>
        <w:br/>
        <w:t>Використовуються:</w:t>
      </w:r>
    </w:p>
    <w:p w14:paraId="54D98019" w14:textId="77777777" w:rsidR="000C1409" w:rsidRPr="00F30DB2" w:rsidRDefault="000C1409" w:rsidP="00F30DB2">
      <w:pPr>
        <w:pStyle w:val="a9"/>
        <w:numPr>
          <w:ilvl w:val="0"/>
          <w:numId w:val="24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газові фільтри,</w:t>
      </w:r>
    </w:p>
    <w:p w14:paraId="37141DB8" w14:textId="77777777" w:rsidR="000C1409" w:rsidRPr="00F30DB2" w:rsidRDefault="000C1409" w:rsidP="00F30DB2">
      <w:pPr>
        <w:pStyle w:val="a9"/>
        <w:numPr>
          <w:ilvl w:val="0"/>
          <w:numId w:val="24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системи дегазації,</w:t>
      </w:r>
    </w:p>
    <w:p w14:paraId="19C4DF22" w14:textId="77777777" w:rsidR="000C1409" w:rsidRPr="00F30DB2" w:rsidRDefault="000C1409" w:rsidP="00F30DB2">
      <w:pPr>
        <w:pStyle w:val="a9"/>
        <w:numPr>
          <w:ilvl w:val="0"/>
          <w:numId w:val="24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прилади автоматичного моніторингу.</w:t>
      </w:r>
    </w:p>
    <w:p w14:paraId="30B0D32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За допомогою постійного контролю шахта зменшує ризики вибухів та вплив на довкілля.</w:t>
      </w:r>
    </w:p>
    <w:p w14:paraId="0AA2253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3. Відходи</w:t>
      </w:r>
    </w:p>
    <w:p w14:paraId="097972F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Схема демонструє повний циклічний процес поводження з відходами:</w:t>
      </w:r>
    </w:p>
    <w:p w14:paraId="133D1181" w14:textId="77777777" w:rsidR="000C1409" w:rsidRPr="00F30DB2" w:rsidRDefault="000C1409" w:rsidP="00F30DB2">
      <w:pPr>
        <w:pStyle w:val="a9"/>
        <w:numPr>
          <w:ilvl w:val="0"/>
          <w:numId w:val="24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збір,</w:t>
      </w:r>
    </w:p>
    <w:p w14:paraId="28D5412E" w14:textId="77777777" w:rsidR="000C1409" w:rsidRPr="00F30DB2" w:rsidRDefault="000C1409" w:rsidP="00F30DB2">
      <w:pPr>
        <w:pStyle w:val="a9"/>
        <w:numPr>
          <w:ilvl w:val="0"/>
          <w:numId w:val="24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класифікація,</w:t>
      </w:r>
    </w:p>
    <w:p w14:paraId="183247D9" w14:textId="77777777" w:rsidR="000C1409" w:rsidRPr="00F30DB2" w:rsidRDefault="000C1409" w:rsidP="00F30DB2">
      <w:pPr>
        <w:pStyle w:val="a9"/>
        <w:numPr>
          <w:ilvl w:val="0"/>
          <w:numId w:val="24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транспортування,</w:t>
      </w:r>
    </w:p>
    <w:p w14:paraId="5BFB03E8" w14:textId="77777777" w:rsidR="000C1409" w:rsidRPr="00F30DB2" w:rsidRDefault="000C1409" w:rsidP="00F30DB2">
      <w:pPr>
        <w:pStyle w:val="a9"/>
        <w:numPr>
          <w:ilvl w:val="0"/>
          <w:numId w:val="24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утилізація або знешкодження згідно з екологічними вимогами.</w:t>
      </w:r>
    </w:p>
    <w:p w14:paraId="47D1BE56" w14:textId="4A50BB25" w:rsidR="000C1409" w:rsidRPr="000C1409" w:rsidRDefault="000C1409" w:rsidP="00A1025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Система охоплює пункти збору та полігон відходів, що дозволяє уникати забруднення територій навколо шахти.</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[19,c.66]</w:t>
      </w:r>
    </w:p>
    <w:p w14:paraId="4FF593A8" w14:textId="768517B1" w:rsidR="000C1409" w:rsidRPr="00CE4B31" w:rsidRDefault="000C1409" w:rsidP="00F30DB2">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У нижній частині схеми розміщені елементи контролю: екологічні вимірювання, офіційна звітність та програми екологічної модернізації, включаючи рекультивацію земель і заходи з підвищення енергоефективності.</w:t>
      </w:r>
    </w:p>
    <w:p w14:paraId="56612095" w14:textId="512D3FCE"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Порушення земель внаслідок підземних робіт</w:t>
      </w:r>
    </w:p>
    <w:p w14:paraId="672BE412"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При розробці вугільних пластів виникають:</w:t>
      </w:r>
    </w:p>
    <w:p w14:paraId="19D96E9E" w14:textId="77777777" w:rsidR="000C1409" w:rsidRPr="00F30DB2" w:rsidRDefault="000C1409" w:rsidP="00F30DB2">
      <w:pPr>
        <w:pStyle w:val="a9"/>
        <w:numPr>
          <w:ilvl w:val="0"/>
          <w:numId w:val="24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техногенні пустоти — простір, що утворюється після вибору вугілля;</w:t>
      </w:r>
    </w:p>
    <w:p w14:paraId="45756257" w14:textId="77777777" w:rsidR="000C1409" w:rsidRPr="00F30DB2" w:rsidRDefault="000C1409" w:rsidP="00F30DB2">
      <w:pPr>
        <w:pStyle w:val="a9"/>
        <w:numPr>
          <w:ilvl w:val="0"/>
          <w:numId w:val="24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зона зрушення порід, яка спричиняє деформації земної поверхні;</w:t>
      </w:r>
    </w:p>
    <w:p w14:paraId="434A6D43" w14:textId="77777777" w:rsidR="000C1409" w:rsidRPr="00F30DB2" w:rsidRDefault="000C1409" w:rsidP="00F30DB2">
      <w:pPr>
        <w:pStyle w:val="a9"/>
        <w:numPr>
          <w:ilvl w:val="0"/>
          <w:numId w:val="24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просідання, що можуть негативно впливати на інженерну інфраструктуру, водні ресурси та екосистеми.</w:t>
      </w:r>
    </w:p>
    <w:p w14:paraId="194E6C06"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Для запобігання негативним наслідкам застосовуються:</w:t>
      </w:r>
    </w:p>
    <w:p w14:paraId="7092DCFF" w14:textId="77777777" w:rsidR="000C1409" w:rsidRPr="00F30DB2" w:rsidRDefault="000C1409" w:rsidP="00F30DB2">
      <w:pPr>
        <w:pStyle w:val="a9"/>
        <w:numPr>
          <w:ilvl w:val="0"/>
          <w:numId w:val="24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маркшейдерські спостереження;</w:t>
      </w:r>
    </w:p>
    <w:p w14:paraId="4D351307" w14:textId="77777777" w:rsidR="000C1409" w:rsidRPr="00F30DB2" w:rsidRDefault="000C1409" w:rsidP="00F30DB2">
      <w:pPr>
        <w:pStyle w:val="a9"/>
        <w:numPr>
          <w:ilvl w:val="0"/>
          <w:numId w:val="24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прогноз деформацій поверхні;</w:t>
      </w:r>
    </w:p>
    <w:p w14:paraId="0827DF12" w14:textId="77777777" w:rsidR="000C1409" w:rsidRPr="00F30DB2" w:rsidRDefault="000C1409" w:rsidP="00F30DB2">
      <w:pPr>
        <w:pStyle w:val="a9"/>
        <w:numPr>
          <w:ilvl w:val="0"/>
          <w:numId w:val="24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обмеження забудови небезпечних територій;</w:t>
      </w:r>
    </w:p>
    <w:p w14:paraId="7CA55BC0" w14:textId="77777777" w:rsidR="000C1409" w:rsidRPr="00F30DB2" w:rsidRDefault="000C1409" w:rsidP="00F30DB2">
      <w:pPr>
        <w:pStyle w:val="a9"/>
        <w:numPr>
          <w:ilvl w:val="0"/>
          <w:numId w:val="24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введення охоронних зон;</w:t>
      </w:r>
    </w:p>
    <w:p w14:paraId="6EBDC703" w14:textId="77777777" w:rsidR="000C1409" w:rsidRPr="00F30DB2" w:rsidRDefault="000C1409" w:rsidP="00F30DB2">
      <w:pPr>
        <w:pStyle w:val="a9"/>
        <w:numPr>
          <w:ilvl w:val="0"/>
          <w:numId w:val="24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 xml:space="preserve">штучне закладення виробленого простору у складних </w:t>
      </w:r>
      <w:proofErr w:type="spellStart"/>
      <w:r w:rsidRPr="00F30DB2">
        <w:rPr>
          <w:rFonts w:ascii="Times New Roman" w:hAnsi="Times New Roman" w:cs="Times New Roman"/>
          <w:sz w:val="28"/>
          <w:szCs w:val="28"/>
        </w:rPr>
        <w:t>геомеханічних</w:t>
      </w:r>
      <w:proofErr w:type="spellEnd"/>
      <w:r w:rsidRPr="00F30DB2">
        <w:rPr>
          <w:rFonts w:ascii="Times New Roman" w:hAnsi="Times New Roman" w:cs="Times New Roman"/>
          <w:sz w:val="28"/>
          <w:szCs w:val="28"/>
        </w:rPr>
        <w:t xml:space="preserve"> умовах.</w:t>
      </w:r>
    </w:p>
    <w:p w14:paraId="0188BE72"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Утворення та поводження з відходами</w:t>
      </w:r>
    </w:p>
    <w:p w14:paraId="75FED4BB"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Вугільна шахта генерує такі основні групи відходів:</w:t>
      </w:r>
    </w:p>
    <w:p w14:paraId="4C34086A" w14:textId="77777777" w:rsidR="000C1409" w:rsidRPr="000C1409" w:rsidRDefault="000C1409" w:rsidP="00CE4B31">
      <w:pPr>
        <w:numPr>
          <w:ilvl w:val="0"/>
          <w:numId w:val="100"/>
        </w:numPr>
        <w:spacing w:after="0" w:line="360" w:lineRule="auto"/>
        <w:ind w:left="0" w:firstLine="709"/>
        <w:jc w:val="both"/>
        <w:rPr>
          <w:rFonts w:ascii="Times New Roman" w:hAnsi="Times New Roman" w:cs="Times New Roman"/>
          <w:sz w:val="28"/>
          <w:szCs w:val="28"/>
        </w:rPr>
      </w:pPr>
      <w:r w:rsidRPr="000C1409">
        <w:rPr>
          <w:rFonts w:ascii="Times New Roman" w:hAnsi="Times New Roman" w:cs="Times New Roman"/>
          <w:sz w:val="28"/>
          <w:szCs w:val="28"/>
        </w:rPr>
        <w:t>Пуста порода після проходження та видобутку вугілля.</w:t>
      </w:r>
    </w:p>
    <w:p w14:paraId="0333A0E7" w14:textId="77777777" w:rsidR="000C1409" w:rsidRPr="000C1409" w:rsidRDefault="000C1409" w:rsidP="00CE4B31">
      <w:pPr>
        <w:numPr>
          <w:ilvl w:val="0"/>
          <w:numId w:val="100"/>
        </w:numPr>
        <w:spacing w:after="0" w:line="360" w:lineRule="auto"/>
        <w:ind w:left="0" w:firstLine="709"/>
        <w:jc w:val="both"/>
        <w:rPr>
          <w:rFonts w:ascii="Times New Roman" w:hAnsi="Times New Roman" w:cs="Times New Roman"/>
          <w:sz w:val="28"/>
          <w:szCs w:val="28"/>
        </w:rPr>
      </w:pPr>
      <w:r w:rsidRPr="000C1409">
        <w:rPr>
          <w:rFonts w:ascii="Times New Roman" w:hAnsi="Times New Roman" w:cs="Times New Roman"/>
          <w:sz w:val="28"/>
          <w:szCs w:val="28"/>
        </w:rPr>
        <w:t>Відходи збагачення (сірка, породи низької теплотворності).</w:t>
      </w:r>
    </w:p>
    <w:p w14:paraId="6EB081F3" w14:textId="77777777" w:rsidR="000C1409" w:rsidRPr="000C1409" w:rsidRDefault="000C1409" w:rsidP="00CE4B31">
      <w:pPr>
        <w:numPr>
          <w:ilvl w:val="0"/>
          <w:numId w:val="100"/>
        </w:numPr>
        <w:spacing w:after="0" w:line="360" w:lineRule="auto"/>
        <w:ind w:left="0" w:firstLine="709"/>
        <w:jc w:val="both"/>
        <w:rPr>
          <w:rFonts w:ascii="Times New Roman" w:hAnsi="Times New Roman" w:cs="Times New Roman"/>
          <w:sz w:val="28"/>
          <w:szCs w:val="28"/>
        </w:rPr>
      </w:pPr>
      <w:r w:rsidRPr="000C1409">
        <w:rPr>
          <w:rFonts w:ascii="Times New Roman" w:hAnsi="Times New Roman" w:cs="Times New Roman"/>
          <w:sz w:val="28"/>
          <w:szCs w:val="28"/>
        </w:rPr>
        <w:t>Відходи вибухових речовин та мастил.</w:t>
      </w:r>
    </w:p>
    <w:p w14:paraId="047644CA" w14:textId="77777777" w:rsidR="000C1409" w:rsidRPr="000C1409" w:rsidRDefault="000C1409" w:rsidP="00CE4B31">
      <w:pPr>
        <w:numPr>
          <w:ilvl w:val="0"/>
          <w:numId w:val="100"/>
        </w:numPr>
        <w:spacing w:after="0" w:line="360" w:lineRule="auto"/>
        <w:ind w:left="0" w:firstLine="709"/>
        <w:jc w:val="both"/>
        <w:rPr>
          <w:rFonts w:ascii="Times New Roman" w:hAnsi="Times New Roman" w:cs="Times New Roman"/>
          <w:sz w:val="28"/>
          <w:szCs w:val="28"/>
        </w:rPr>
      </w:pPr>
      <w:r w:rsidRPr="000C1409">
        <w:rPr>
          <w:rFonts w:ascii="Times New Roman" w:hAnsi="Times New Roman" w:cs="Times New Roman"/>
          <w:sz w:val="28"/>
          <w:szCs w:val="28"/>
        </w:rPr>
        <w:t>Будівельні відходи з ремонту виробок і споруд.</w:t>
      </w:r>
    </w:p>
    <w:p w14:paraId="4839A704" w14:textId="77777777" w:rsidR="000C1409" w:rsidRPr="000C1409" w:rsidRDefault="000C1409" w:rsidP="00CE4B31">
      <w:pPr>
        <w:numPr>
          <w:ilvl w:val="0"/>
          <w:numId w:val="100"/>
        </w:numPr>
        <w:spacing w:after="0" w:line="360" w:lineRule="auto"/>
        <w:ind w:left="0" w:firstLine="709"/>
        <w:jc w:val="both"/>
        <w:rPr>
          <w:rFonts w:ascii="Times New Roman" w:hAnsi="Times New Roman" w:cs="Times New Roman"/>
          <w:sz w:val="28"/>
          <w:szCs w:val="28"/>
        </w:rPr>
      </w:pPr>
      <w:r w:rsidRPr="000C1409">
        <w:rPr>
          <w:rFonts w:ascii="Times New Roman" w:hAnsi="Times New Roman" w:cs="Times New Roman"/>
          <w:sz w:val="28"/>
          <w:szCs w:val="28"/>
        </w:rPr>
        <w:t>Металобрухт і технічні матеріали, що втратили властивості.</w:t>
      </w:r>
    </w:p>
    <w:p w14:paraId="66C90FA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Проблемність цих відходів полягає у:</w:t>
      </w:r>
    </w:p>
    <w:p w14:paraId="4A6B6E23" w14:textId="77777777" w:rsidR="000C1409" w:rsidRPr="000C1409" w:rsidRDefault="000C1409" w:rsidP="00A10251">
      <w:pPr>
        <w:numPr>
          <w:ilvl w:val="0"/>
          <w:numId w:val="29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небезпеці самозаймання;</w:t>
      </w:r>
    </w:p>
    <w:p w14:paraId="166D0C16" w14:textId="77777777" w:rsidR="000C1409" w:rsidRPr="000C1409" w:rsidRDefault="000C1409" w:rsidP="00A10251">
      <w:pPr>
        <w:numPr>
          <w:ilvl w:val="0"/>
          <w:numId w:val="29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можливому виділенні токсичних речовин;</w:t>
      </w:r>
    </w:p>
    <w:p w14:paraId="70755386" w14:textId="77777777" w:rsidR="000C1409" w:rsidRPr="000C1409" w:rsidRDefault="000C1409" w:rsidP="00A10251">
      <w:pPr>
        <w:numPr>
          <w:ilvl w:val="0"/>
          <w:numId w:val="29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пиловому впливі;</w:t>
      </w:r>
    </w:p>
    <w:p w14:paraId="601229F9" w14:textId="77777777" w:rsidR="000C1409" w:rsidRPr="000C1409" w:rsidRDefault="000C1409" w:rsidP="00A10251">
      <w:pPr>
        <w:numPr>
          <w:ilvl w:val="0"/>
          <w:numId w:val="29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засоленні та забрудненні ґрунтових вод;</w:t>
      </w:r>
    </w:p>
    <w:p w14:paraId="33E11DAF" w14:textId="77777777" w:rsidR="000C1409" w:rsidRPr="000C1409" w:rsidRDefault="000C1409" w:rsidP="00A10251">
      <w:pPr>
        <w:numPr>
          <w:ilvl w:val="0"/>
          <w:numId w:val="295"/>
        </w:numPr>
        <w:spacing w:after="0" w:line="360" w:lineRule="auto"/>
        <w:jc w:val="both"/>
        <w:rPr>
          <w:rFonts w:ascii="Times New Roman" w:hAnsi="Times New Roman" w:cs="Times New Roman"/>
          <w:sz w:val="28"/>
          <w:szCs w:val="28"/>
        </w:rPr>
      </w:pPr>
      <w:r w:rsidRPr="000C1409">
        <w:rPr>
          <w:rFonts w:ascii="Times New Roman" w:hAnsi="Times New Roman" w:cs="Times New Roman"/>
          <w:sz w:val="28"/>
          <w:szCs w:val="28"/>
        </w:rPr>
        <w:t>великому обсязі накопичення.</w:t>
      </w:r>
    </w:p>
    <w:p w14:paraId="5E3C8F7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Методи безпечного поводження з відходами</w:t>
      </w:r>
    </w:p>
    <w:p w14:paraId="5458168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На шахті застосовуються такі методи:</w:t>
      </w:r>
    </w:p>
    <w:p w14:paraId="52660F04"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proofErr w:type="spellStart"/>
      <w:r w:rsidRPr="00F30DB2">
        <w:rPr>
          <w:rFonts w:ascii="Times New Roman" w:hAnsi="Times New Roman" w:cs="Times New Roman"/>
          <w:sz w:val="28"/>
          <w:szCs w:val="28"/>
        </w:rPr>
        <w:t>складкування</w:t>
      </w:r>
      <w:proofErr w:type="spellEnd"/>
      <w:r w:rsidRPr="00F30DB2">
        <w:rPr>
          <w:rFonts w:ascii="Times New Roman" w:hAnsi="Times New Roman" w:cs="Times New Roman"/>
          <w:sz w:val="28"/>
          <w:szCs w:val="28"/>
        </w:rPr>
        <w:t xml:space="preserve"> відходів у відвалах з контролем температури;</w:t>
      </w:r>
    </w:p>
    <w:p w14:paraId="305AE698"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формування багатоярусних відвалів з мінімальним зсувом породи;</w:t>
      </w:r>
    </w:p>
    <w:p w14:paraId="2A4D1C67"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 xml:space="preserve">ізоляція поверхні відвалів глиною або </w:t>
      </w:r>
      <w:proofErr w:type="spellStart"/>
      <w:r w:rsidRPr="00F30DB2">
        <w:rPr>
          <w:rFonts w:ascii="Times New Roman" w:hAnsi="Times New Roman" w:cs="Times New Roman"/>
          <w:sz w:val="28"/>
          <w:szCs w:val="28"/>
        </w:rPr>
        <w:t>геомембранами</w:t>
      </w:r>
      <w:proofErr w:type="spellEnd"/>
      <w:r w:rsidRPr="00F30DB2">
        <w:rPr>
          <w:rFonts w:ascii="Times New Roman" w:hAnsi="Times New Roman" w:cs="Times New Roman"/>
          <w:sz w:val="28"/>
          <w:szCs w:val="28"/>
        </w:rPr>
        <w:t xml:space="preserve"> для зменшення інфільтрації;</w:t>
      </w:r>
    </w:p>
    <w:p w14:paraId="6B476452"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висадження багаторічних трав для закріплення поверхні;</w:t>
      </w:r>
    </w:p>
    <w:p w14:paraId="2CE093E1"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моніторинг хімічного складу породи;</w:t>
      </w:r>
    </w:p>
    <w:p w14:paraId="3E95DC68"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відбір і сортування металевого брухту;</w:t>
      </w:r>
    </w:p>
    <w:p w14:paraId="16354811" w14:textId="77777777" w:rsidR="000C1409" w:rsidRPr="00F30DB2" w:rsidRDefault="000C1409" w:rsidP="00F30DB2">
      <w:pPr>
        <w:pStyle w:val="a9"/>
        <w:numPr>
          <w:ilvl w:val="0"/>
          <w:numId w:val="24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знешкодження небезпечних відходів відповідно до ліцензованих процедур.</w:t>
      </w:r>
    </w:p>
    <w:p w14:paraId="2AD3DCBD" w14:textId="0B7ADCB9" w:rsidR="000C1409" w:rsidRPr="00CE4B31" w:rsidRDefault="000C1409" w:rsidP="00F30DB2">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Застосування сучасних підходів дозволяє не лише мінімізувати шкоду довкіллю, а й повторно використовувати відходи. Наприклад, породи відвалів використовують у дорожньому будівництві, як будматеріал для насипів, як компонент у виробництві цементу.</w:t>
      </w:r>
    </w:p>
    <w:p w14:paraId="3334EA40" w14:textId="1D56ED21"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Комплексна рекультивація порушених територій</w:t>
      </w:r>
    </w:p>
    <w:p w14:paraId="100B78C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Рекультивація проводиться у два етапи:</w:t>
      </w:r>
    </w:p>
    <w:p w14:paraId="2325813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1. Технічна рекультивація</w:t>
      </w:r>
    </w:p>
    <w:p w14:paraId="70DA549F"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Включає:</w:t>
      </w:r>
    </w:p>
    <w:p w14:paraId="02ED4277"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вирівнювання рельєфу;</w:t>
      </w:r>
    </w:p>
    <w:p w14:paraId="631B7584"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ущільнення ґрунту;</w:t>
      </w:r>
    </w:p>
    <w:p w14:paraId="2F784231"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усунення ерозійних процесів;</w:t>
      </w:r>
    </w:p>
    <w:p w14:paraId="3390183C"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відновлення дренажу;</w:t>
      </w:r>
    </w:p>
    <w:p w14:paraId="39FE85BF"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нанесення родючого шару ґрунту;</w:t>
      </w:r>
    </w:p>
    <w:p w14:paraId="745DC2F4" w14:textId="77777777" w:rsidR="000C1409" w:rsidRPr="00F30DB2" w:rsidRDefault="000C1409" w:rsidP="00F30DB2">
      <w:pPr>
        <w:pStyle w:val="a9"/>
        <w:numPr>
          <w:ilvl w:val="0"/>
          <w:numId w:val="24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укріплення укосів.</w:t>
      </w:r>
    </w:p>
    <w:p w14:paraId="4C0D114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2. Біологічна рекультивація</w:t>
      </w:r>
    </w:p>
    <w:p w14:paraId="2C5D071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Передбачає:</w:t>
      </w:r>
    </w:p>
    <w:p w14:paraId="07E5FAF0" w14:textId="77777777" w:rsidR="000C1409" w:rsidRPr="00F30DB2" w:rsidRDefault="000C1409" w:rsidP="00F30DB2">
      <w:pPr>
        <w:pStyle w:val="a9"/>
        <w:numPr>
          <w:ilvl w:val="0"/>
          <w:numId w:val="24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висадження рослинності (трав, кущів, дерев);</w:t>
      </w:r>
    </w:p>
    <w:p w14:paraId="1CD88D26" w14:textId="77777777" w:rsidR="000C1409" w:rsidRPr="00F30DB2" w:rsidRDefault="000C1409" w:rsidP="00F30DB2">
      <w:pPr>
        <w:pStyle w:val="a9"/>
        <w:numPr>
          <w:ilvl w:val="0"/>
          <w:numId w:val="24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відновлення екосистеми;</w:t>
      </w:r>
    </w:p>
    <w:p w14:paraId="3AABBAFB" w14:textId="77777777" w:rsidR="000C1409" w:rsidRPr="00F30DB2" w:rsidRDefault="000C1409" w:rsidP="00F30DB2">
      <w:pPr>
        <w:pStyle w:val="a9"/>
        <w:numPr>
          <w:ilvl w:val="0"/>
          <w:numId w:val="24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створення зелених насаджень;</w:t>
      </w:r>
    </w:p>
    <w:p w14:paraId="6930F04B" w14:textId="77777777" w:rsidR="000C1409" w:rsidRPr="00F30DB2" w:rsidRDefault="000C1409" w:rsidP="00F30DB2">
      <w:pPr>
        <w:pStyle w:val="a9"/>
        <w:numPr>
          <w:ilvl w:val="0"/>
          <w:numId w:val="24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поступове повернення земель у господарське використання.</w:t>
      </w:r>
    </w:p>
    <w:p w14:paraId="53B390AA" w14:textId="0974AB28"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Аварійний захист, система оповіщення та рятувальні служби</w:t>
      </w:r>
    </w:p>
    <w:p w14:paraId="2AC1B5C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Безпека шахти значною мірою залежить від здатності оперативно реагувати на аварійні ситуації. На шахті «Добропільська» функціонує комплекс аварійно-рятувальних заходів, що включає:</w:t>
      </w:r>
    </w:p>
    <w:p w14:paraId="646876D3" w14:textId="77777777" w:rsidR="000C1409" w:rsidRPr="000C1409" w:rsidRDefault="000C1409" w:rsidP="00CE4B31">
      <w:pPr>
        <w:spacing w:after="0" w:line="360" w:lineRule="auto"/>
        <w:ind w:firstLine="709"/>
        <w:jc w:val="both"/>
        <w:rPr>
          <w:rFonts w:ascii="Times New Roman" w:hAnsi="Times New Roman" w:cs="Times New Roman"/>
          <w:sz w:val="28"/>
          <w:szCs w:val="28"/>
        </w:rPr>
      </w:pPr>
      <w:proofErr w:type="spellStart"/>
      <w:r w:rsidRPr="000C1409">
        <w:rPr>
          <w:rFonts w:ascii="Times New Roman" w:hAnsi="Times New Roman" w:cs="Times New Roman"/>
          <w:sz w:val="28"/>
          <w:szCs w:val="28"/>
        </w:rPr>
        <w:t>Шахтно-рятувальну</w:t>
      </w:r>
      <w:proofErr w:type="spellEnd"/>
      <w:r w:rsidRPr="000C1409">
        <w:rPr>
          <w:rFonts w:ascii="Times New Roman" w:hAnsi="Times New Roman" w:cs="Times New Roman"/>
          <w:sz w:val="28"/>
          <w:szCs w:val="28"/>
        </w:rPr>
        <w:t xml:space="preserve"> службу</w:t>
      </w:r>
    </w:p>
    <w:p w14:paraId="16A37870"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До складу служби входять спеціальні підрозділи, які проходять спеціальну підготовку з:</w:t>
      </w:r>
    </w:p>
    <w:p w14:paraId="185016DD"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гасіння підземних пожеж;</w:t>
      </w:r>
    </w:p>
    <w:p w14:paraId="5389DC46"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ліквідації вибухів;</w:t>
      </w:r>
    </w:p>
    <w:p w14:paraId="6AD447E9"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пошуку та евакуації людей;</w:t>
      </w:r>
    </w:p>
    <w:p w14:paraId="6CD7B7B8"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надання першої допомоги;</w:t>
      </w:r>
    </w:p>
    <w:p w14:paraId="2AAFF446"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роботи у зонах з високою газовою концентрацією;</w:t>
      </w:r>
    </w:p>
    <w:p w14:paraId="3B3AE098" w14:textId="77777777" w:rsidR="000C1409" w:rsidRPr="00F30DB2" w:rsidRDefault="000C1409" w:rsidP="00F30DB2">
      <w:pPr>
        <w:pStyle w:val="a9"/>
        <w:numPr>
          <w:ilvl w:val="0"/>
          <w:numId w:val="24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застосування ізолюючих дихальних апаратів.</w:t>
      </w:r>
    </w:p>
    <w:p w14:paraId="5CC705C7"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Рятувальні загони оснащуються:</w:t>
      </w:r>
    </w:p>
    <w:p w14:paraId="5A3585F9"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засобами автономного дихання;</w:t>
      </w:r>
    </w:p>
    <w:p w14:paraId="526183C3"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газоаналізаторами;</w:t>
      </w:r>
    </w:p>
    <w:p w14:paraId="0208B5AC"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proofErr w:type="spellStart"/>
      <w:r w:rsidRPr="00F30DB2">
        <w:rPr>
          <w:rFonts w:ascii="Times New Roman" w:hAnsi="Times New Roman" w:cs="Times New Roman"/>
          <w:sz w:val="28"/>
          <w:szCs w:val="28"/>
        </w:rPr>
        <w:t>тепловізорами</w:t>
      </w:r>
      <w:proofErr w:type="spellEnd"/>
      <w:r w:rsidRPr="00F30DB2">
        <w:rPr>
          <w:rFonts w:ascii="Times New Roman" w:hAnsi="Times New Roman" w:cs="Times New Roman"/>
          <w:sz w:val="28"/>
          <w:szCs w:val="28"/>
        </w:rPr>
        <w:t>;</w:t>
      </w:r>
    </w:p>
    <w:p w14:paraId="232E3531"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каркасами для відновлення виробок;</w:t>
      </w:r>
    </w:p>
    <w:p w14:paraId="3EBB6B00"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аварійним інструментом;</w:t>
      </w:r>
    </w:p>
    <w:p w14:paraId="3704B372" w14:textId="77777777" w:rsidR="000C1409" w:rsidRPr="00F30DB2" w:rsidRDefault="000C1409" w:rsidP="00F30DB2">
      <w:pPr>
        <w:pStyle w:val="a9"/>
        <w:numPr>
          <w:ilvl w:val="0"/>
          <w:numId w:val="25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роботизованими системами для роботи у небезпечних умовах.</w:t>
      </w:r>
    </w:p>
    <w:p w14:paraId="4A64EB17"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Система оповіщення та диспетчеризації</w:t>
      </w:r>
    </w:p>
    <w:p w14:paraId="1C9BA08F"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У шахті застосовується:</w:t>
      </w:r>
    </w:p>
    <w:p w14:paraId="196B4134" w14:textId="77777777" w:rsidR="000C1409" w:rsidRPr="00F30DB2" w:rsidRDefault="000C1409" w:rsidP="00F30DB2">
      <w:pPr>
        <w:pStyle w:val="a9"/>
        <w:numPr>
          <w:ilvl w:val="0"/>
          <w:numId w:val="25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централізована система диспетчерського контролю;</w:t>
      </w:r>
    </w:p>
    <w:p w14:paraId="42B124A8" w14:textId="77777777" w:rsidR="000C1409" w:rsidRPr="00F30DB2" w:rsidRDefault="000C1409" w:rsidP="00F30DB2">
      <w:pPr>
        <w:pStyle w:val="a9"/>
        <w:numPr>
          <w:ilvl w:val="0"/>
          <w:numId w:val="25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гучномовний зв'язок у виробках;</w:t>
      </w:r>
    </w:p>
    <w:p w14:paraId="20D826C9" w14:textId="77777777" w:rsidR="000C1409" w:rsidRPr="00F30DB2" w:rsidRDefault="000C1409" w:rsidP="00F30DB2">
      <w:pPr>
        <w:pStyle w:val="a9"/>
        <w:numPr>
          <w:ilvl w:val="0"/>
          <w:numId w:val="25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світлові та звукові сигнальні системи;</w:t>
      </w:r>
    </w:p>
    <w:p w14:paraId="1F54BA20" w14:textId="77777777" w:rsidR="000C1409" w:rsidRPr="00F30DB2" w:rsidRDefault="000C1409" w:rsidP="00F30DB2">
      <w:pPr>
        <w:pStyle w:val="a9"/>
        <w:numPr>
          <w:ilvl w:val="0"/>
          <w:numId w:val="25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 xml:space="preserve">автоматичні </w:t>
      </w:r>
      <w:proofErr w:type="spellStart"/>
      <w:r w:rsidRPr="00F30DB2">
        <w:rPr>
          <w:rFonts w:ascii="Times New Roman" w:hAnsi="Times New Roman" w:cs="Times New Roman"/>
          <w:sz w:val="28"/>
          <w:szCs w:val="28"/>
        </w:rPr>
        <w:t>оповіщувачі</w:t>
      </w:r>
      <w:proofErr w:type="spellEnd"/>
      <w:r w:rsidRPr="00F30DB2">
        <w:rPr>
          <w:rFonts w:ascii="Times New Roman" w:hAnsi="Times New Roman" w:cs="Times New Roman"/>
          <w:sz w:val="28"/>
          <w:szCs w:val="28"/>
        </w:rPr>
        <w:t xml:space="preserve"> при пожежі, загазованості або траверсі;</w:t>
      </w:r>
    </w:p>
    <w:p w14:paraId="10750D95" w14:textId="77777777" w:rsidR="000C1409" w:rsidRPr="00F30DB2" w:rsidRDefault="000C1409" w:rsidP="00F30DB2">
      <w:pPr>
        <w:pStyle w:val="a9"/>
        <w:numPr>
          <w:ilvl w:val="0"/>
          <w:numId w:val="25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система реєстрації руху працівників під землею.</w:t>
      </w:r>
    </w:p>
    <w:p w14:paraId="7596CA3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Це дозволяє:</w:t>
      </w:r>
    </w:p>
    <w:p w14:paraId="34D7BB6E" w14:textId="77777777" w:rsidR="000C1409" w:rsidRPr="00F30DB2" w:rsidRDefault="000C1409" w:rsidP="00F30DB2">
      <w:pPr>
        <w:pStyle w:val="a9"/>
        <w:numPr>
          <w:ilvl w:val="0"/>
          <w:numId w:val="25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вести облік людей, які знаходяться у підземних виробках;</w:t>
      </w:r>
    </w:p>
    <w:p w14:paraId="533E27BA" w14:textId="77777777" w:rsidR="000C1409" w:rsidRPr="00F30DB2" w:rsidRDefault="000C1409" w:rsidP="00F30DB2">
      <w:pPr>
        <w:pStyle w:val="a9"/>
        <w:numPr>
          <w:ilvl w:val="0"/>
          <w:numId w:val="25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визначати місце перебування працівників у разі аварії;</w:t>
      </w:r>
    </w:p>
    <w:p w14:paraId="1286F053" w14:textId="77777777" w:rsidR="000C1409" w:rsidRPr="00F30DB2" w:rsidRDefault="000C1409" w:rsidP="00F30DB2">
      <w:pPr>
        <w:pStyle w:val="a9"/>
        <w:numPr>
          <w:ilvl w:val="0"/>
          <w:numId w:val="25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швидко організовувати евакуацію.</w:t>
      </w:r>
    </w:p>
    <w:p w14:paraId="5DBE6D4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Аварійні плани та тренування</w:t>
      </w:r>
    </w:p>
    <w:p w14:paraId="6D722CE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Кожна шахта повинна мати затверджений ПЛА — План ліквідації аварій, який містить:</w:t>
      </w:r>
    </w:p>
    <w:p w14:paraId="503289E4"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опис потенційних аварійних сценаріїв;</w:t>
      </w:r>
    </w:p>
    <w:p w14:paraId="3DE0CB2B"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заходи для запобігання їх розвитку;</w:t>
      </w:r>
    </w:p>
    <w:p w14:paraId="73DEF434"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порядок евакуації людей;</w:t>
      </w:r>
    </w:p>
    <w:p w14:paraId="4B4B68F3"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алгоритми дій служб;</w:t>
      </w:r>
    </w:p>
    <w:p w14:paraId="27060812"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схеми вентиляції;</w:t>
      </w:r>
    </w:p>
    <w:p w14:paraId="2D70738E" w14:textId="77777777" w:rsidR="000C1409" w:rsidRPr="00F30DB2" w:rsidRDefault="000C1409" w:rsidP="00F30DB2">
      <w:pPr>
        <w:pStyle w:val="a9"/>
        <w:numPr>
          <w:ilvl w:val="0"/>
          <w:numId w:val="25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місця розташування укриттів та аварійних виходів.</w:t>
      </w:r>
    </w:p>
    <w:p w14:paraId="4E0DE055"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Працівники регулярно проходять тренування:</w:t>
      </w:r>
    </w:p>
    <w:p w14:paraId="0563FD3E" w14:textId="77777777" w:rsidR="000C1409" w:rsidRPr="00F30DB2" w:rsidRDefault="000C1409" w:rsidP="00F30DB2">
      <w:pPr>
        <w:pStyle w:val="a9"/>
        <w:numPr>
          <w:ilvl w:val="0"/>
          <w:numId w:val="25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евакуації у разі аварії;</w:t>
      </w:r>
    </w:p>
    <w:p w14:paraId="67F6D743" w14:textId="77777777" w:rsidR="000C1409" w:rsidRPr="00F30DB2" w:rsidRDefault="000C1409" w:rsidP="00F30DB2">
      <w:pPr>
        <w:pStyle w:val="a9"/>
        <w:numPr>
          <w:ilvl w:val="0"/>
          <w:numId w:val="25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застосування саморятівників;</w:t>
      </w:r>
    </w:p>
    <w:p w14:paraId="03AD17D6" w14:textId="77777777" w:rsidR="000C1409" w:rsidRPr="00F30DB2" w:rsidRDefault="000C1409" w:rsidP="00F30DB2">
      <w:pPr>
        <w:pStyle w:val="a9"/>
        <w:numPr>
          <w:ilvl w:val="0"/>
          <w:numId w:val="25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орієнтування у підземних виробках у складних умовах;</w:t>
      </w:r>
    </w:p>
    <w:p w14:paraId="22780ED6" w14:textId="77777777" w:rsidR="000C1409" w:rsidRPr="00F30DB2" w:rsidRDefault="000C1409" w:rsidP="00F30DB2">
      <w:pPr>
        <w:pStyle w:val="a9"/>
        <w:numPr>
          <w:ilvl w:val="0"/>
          <w:numId w:val="25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взаємодії у складі аварійних бригад.</w:t>
      </w:r>
    </w:p>
    <w:p w14:paraId="72DDF40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Це формує навички правильної поведінки у критичних ситуаціях та зменшує кількість жертв у разі надзвичайних подій.</w:t>
      </w:r>
    </w:p>
    <w:p w14:paraId="0CB0EDBB" w14:textId="2A6D47FC"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Система екологічного менеджменту підприємства</w:t>
      </w:r>
    </w:p>
    <w:p w14:paraId="7A9CD6AD"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Сучасні вимоги сталого розвитку передбачають застосування системи екологічного менеджменту, побудованої за принципами ДСТУ ISO 14001:2015. Її впровадження на шахті «Добропільська» включає:</w:t>
      </w:r>
    </w:p>
    <w:p w14:paraId="6DE4B071"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Визначення екологічних аспектів і їх впливів</w:t>
      </w:r>
    </w:p>
    <w:p w14:paraId="7951DA28"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На підприємстві виділяються:</w:t>
      </w:r>
    </w:p>
    <w:p w14:paraId="542B1B27" w14:textId="77777777" w:rsidR="000C1409" w:rsidRPr="00F30DB2" w:rsidRDefault="000C1409" w:rsidP="00F30DB2">
      <w:pPr>
        <w:pStyle w:val="a9"/>
        <w:numPr>
          <w:ilvl w:val="0"/>
          <w:numId w:val="25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основні та додаткові екологічні аспекти;</w:t>
      </w:r>
    </w:p>
    <w:p w14:paraId="14BD934B" w14:textId="77777777" w:rsidR="000C1409" w:rsidRPr="00F30DB2" w:rsidRDefault="000C1409" w:rsidP="00F30DB2">
      <w:pPr>
        <w:pStyle w:val="a9"/>
        <w:numPr>
          <w:ilvl w:val="0"/>
          <w:numId w:val="25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прямі та непрямі впливи;</w:t>
      </w:r>
    </w:p>
    <w:p w14:paraId="47C85BD8" w14:textId="77777777" w:rsidR="000C1409" w:rsidRPr="00F30DB2" w:rsidRDefault="000C1409" w:rsidP="00F30DB2">
      <w:pPr>
        <w:pStyle w:val="a9"/>
        <w:numPr>
          <w:ilvl w:val="0"/>
          <w:numId w:val="255"/>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значущі та незначущі фактори.</w:t>
      </w:r>
    </w:p>
    <w:p w14:paraId="6C783EC3"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Оцінюються такі напрямки:</w:t>
      </w:r>
    </w:p>
    <w:p w14:paraId="5C0CC21D"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атмосфера;</w:t>
      </w:r>
    </w:p>
    <w:p w14:paraId="707FB55D"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водні ресурси;</w:t>
      </w:r>
    </w:p>
    <w:p w14:paraId="6E5DA106"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ґрунти;</w:t>
      </w:r>
    </w:p>
    <w:p w14:paraId="18F76748"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біорізноманіття;</w:t>
      </w:r>
    </w:p>
    <w:p w14:paraId="6641F19F"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виробництво та утилізація відходів;</w:t>
      </w:r>
    </w:p>
    <w:p w14:paraId="0ADF5102"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енергоспоживання;</w:t>
      </w:r>
    </w:p>
    <w:p w14:paraId="343370F3" w14:textId="77777777" w:rsidR="000C1409" w:rsidRPr="00F30DB2" w:rsidRDefault="000C1409" w:rsidP="00F30DB2">
      <w:pPr>
        <w:pStyle w:val="a9"/>
        <w:numPr>
          <w:ilvl w:val="0"/>
          <w:numId w:val="25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викиди парникових газів.</w:t>
      </w:r>
    </w:p>
    <w:p w14:paraId="3480EF19"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Планування екологічних заходів</w:t>
      </w:r>
    </w:p>
    <w:p w14:paraId="51615D3C"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Підприємство формує щорічні програми:</w:t>
      </w:r>
    </w:p>
    <w:p w14:paraId="1F42A7C2" w14:textId="77777777" w:rsidR="000C1409" w:rsidRPr="00F30DB2" w:rsidRDefault="000C1409" w:rsidP="00F30DB2">
      <w:pPr>
        <w:pStyle w:val="a9"/>
        <w:numPr>
          <w:ilvl w:val="0"/>
          <w:numId w:val="25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зменшення викидів метану;</w:t>
      </w:r>
    </w:p>
    <w:p w14:paraId="5B2A7299" w14:textId="77777777" w:rsidR="000C1409" w:rsidRPr="00F30DB2" w:rsidRDefault="000C1409" w:rsidP="00F30DB2">
      <w:pPr>
        <w:pStyle w:val="a9"/>
        <w:numPr>
          <w:ilvl w:val="0"/>
          <w:numId w:val="25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модернізації водоочисних споруд;</w:t>
      </w:r>
    </w:p>
    <w:p w14:paraId="067B4F79" w14:textId="77777777" w:rsidR="000C1409" w:rsidRPr="00F30DB2" w:rsidRDefault="000C1409" w:rsidP="00F30DB2">
      <w:pPr>
        <w:pStyle w:val="a9"/>
        <w:numPr>
          <w:ilvl w:val="0"/>
          <w:numId w:val="25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екологізації виробничих процесів;</w:t>
      </w:r>
    </w:p>
    <w:p w14:paraId="43A47A0C" w14:textId="77777777" w:rsidR="000C1409" w:rsidRPr="00F30DB2" w:rsidRDefault="000C1409" w:rsidP="00F30DB2">
      <w:pPr>
        <w:pStyle w:val="a9"/>
        <w:numPr>
          <w:ilvl w:val="0"/>
          <w:numId w:val="25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підвищення енергоефективності;</w:t>
      </w:r>
    </w:p>
    <w:p w14:paraId="17EAF4D4" w14:textId="77777777" w:rsidR="000C1409" w:rsidRPr="00F30DB2" w:rsidRDefault="000C1409" w:rsidP="00F30DB2">
      <w:pPr>
        <w:pStyle w:val="a9"/>
        <w:numPr>
          <w:ilvl w:val="0"/>
          <w:numId w:val="25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рекультивації порушених земель.</w:t>
      </w:r>
    </w:p>
    <w:p w14:paraId="2BBF3405"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Моніторинг і контроль</w:t>
      </w:r>
    </w:p>
    <w:p w14:paraId="613B76D6"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Постійно контролюються:</w:t>
      </w:r>
    </w:p>
    <w:p w14:paraId="414AD379"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рівень загазованості повітря на поверхні;</w:t>
      </w:r>
    </w:p>
    <w:p w14:paraId="6E9F99BA"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склад шахтних вод;</w:t>
      </w:r>
    </w:p>
    <w:p w14:paraId="7BD96D6D"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якість атмосферного повітря в зоні викидів;</w:t>
      </w:r>
    </w:p>
    <w:p w14:paraId="5F47EE59"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стан рослинності;</w:t>
      </w:r>
    </w:p>
    <w:p w14:paraId="658FC0FE"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стабільність відвалів;</w:t>
      </w:r>
    </w:p>
    <w:p w14:paraId="56EBC95B"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просідання поверхні;</w:t>
      </w:r>
    </w:p>
    <w:p w14:paraId="2E989648" w14:textId="77777777" w:rsidR="000C1409" w:rsidRPr="00F30DB2" w:rsidRDefault="000C1409" w:rsidP="00F30DB2">
      <w:pPr>
        <w:pStyle w:val="a9"/>
        <w:numPr>
          <w:ilvl w:val="0"/>
          <w:numId w:val="258"/>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рівень шуму та вібрацій.</w:t>
      </w:r>
    </w:p>
    <w:p w14:paraId="2ECA030D" w14:textId="37FDEE51" w:rsidR="000C1409" w:rsidRPr="000C1409" w:rsidRDefault="000C1409" w:rsidP="00A1025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Дані моніторингу передаються до державних органів та екологічних служб підприємства.</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[20,c.45]</w:t>
      </w:r>
    </w:p>
    <w:p w14:paraId="3E4AAC3F" w14:textId="23AC5B24" w:rsidR="000C1409" w:rsidRPr="000C1409" w:rsidRDefault="000C1409" w:rsidP="00CE4B31">
      <w:pPr>
        <w:spacing w:after="0" w:line="360" w:lineRule="auto"/>
        <w:ind w:firstLine="709"/>
        <w:jc w:val="both"/>
        <w:rPr>
          <w:rFonts w:ascii="Times New Roman" w:hAnsi="Times New Roman" w:cs="Times New Roman"/>
          <w:sz w:val="28"/>
          <w:szCs w:val="28"/>
          <w:lang w:val="en-US"/>
        </w:rPr>
      </w:pPr>
      <w:r w:rsidRPr="000C1409">
        <w:rPr>
          <w:rFonts w:ascii="Times New Roman" w:hAnsi="Times New Roman" w:cs="Times New Roman"/>
          <w:sz w:val="28"/>
          <w:szCs w:val="28"/>
        </w:rPr>
        <w:t>Радіаційна безпека та контроль природної радіоактивності</w:t>
      </w:r>
      <w:r w:rsidR="00A10251">
        <w:rPr>
          <w:rFonts w:ascii="Times New Roman" w:hAnsi="Times New Roman" w:cs="Times New Roman"/>
          <w:sz w:val="28"/>
          <w:szCs w:val="28"/>
          <w:lang w:val="en-US"/>
        </w:rPr>
        <w:t>^</w:t>
      </w:r>
    </w:p>
    <w:p w14:paraId="51BEB9D6"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Хоча вугільні шахти не належать до об’єктів підвищеної радіаційної небезпеки, у вугільних пластах можуть зустрічатися:</w:t>
      </w:r>
    </w:p>
    <w:p w14:paraId="1CEC357D" w14:textId="77777777" w:rsidR="000C1409" w:rsidRPr="00F30DB2" w:rsidRDefault="000C1409" w:rsidP="00F30DB2">
      <w:pPr>
        <w:pStyle w:val="a9"/>
        <w:numPr>
          <w:ilvl w:val="0"/>
          <w:numId w:val="25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природні радіонукліди (уран, торій, калій-40);</w:t>
      </w:r>
    </w:p>
    <w:p w14:paraId="2CCCC1B8" w14:textId="77777777" w:rsidR="000C1409" w:rsidRPr="00F30DB2" w:rsidRDefault="000C1409" w:rsidP="00F30DB2">
      <w:pPr>
        <w:pStyle w:val="a9"/>
        <w:numPr>
          <w:ilvl w:val="0"/>
          <w:numId w:val="25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радон та його дочірні продукти.</w:t>
      </w:r>
    </w:p>
    <w:p w14:paraId="46308A5B"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Можливі ризики:</w:t>
      </w:r>
    </w:p>
    <w:p w14:paraId="4F38AF15" w14:textId="77777777" w:rsidR="000C1409" w:rsidRPr="00F30DB2" w:rsidRDefault="000C1409" w:rsidP="00F30DB2">
      <w:pPr>
        <w:pStyle w:val="a9"/>
        <w:numPr>
          <w:ilvl w:val="0"/>
          <w:numId w:val="26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накопичення радону у підземних виробках;</w:t>
      </w:r>
    </w:p>
    <w:p w14:paraId="4CA1934B" w14:textId="77777777" w:rsidR="000C1409" w:rsidRPr="00F30DB2" w:rsidRDefault="000C1409" w:rsidP="00F30DB2">
      <w:pPr>
        <w:pStyle w:val="a9"/>
        <w:numPr>
          <w:ilvl w:val="0"/>
          <w:numId w:val="26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радіаційне забруднення породи;</w:t>
      </w:r>
    </w:p>
    <w:p w14:paraId="6D9C75D7" w14:textId="77777777" w:rsidR="000C1409" w:rsidRPr="00F30DB2" w:rsidRDefault="000C1409" w:rsidP="00F30DB2">
      <w:pPr>
        <w:pStyle w:val="a9"/>
        <w:numPr>
          <w:ilvl w:val="0"/>
          <w:numId w:val="26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підвищення рівня природного фону.</w:t>
      </w:r>
    </w:p>
    <w:p w14:paraId="2661B1E4"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Шахта здійснює:</w:t>
      </w:r>
    </w:p>
    <w:p w14:paraId="0CF24A2E" w14:textId="77777777" w:rsidR="000C1409" w:rsidRPr="00F30DB2" w:rsidRDefault="000C1409" w:rsidP="00F30DB2">
      <w:pPr>
        <w:pStyle w:val="a9"/>
        <w:numPr>
          <w:ilvl w:val="0"/>
          <w:numId w:val="26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радіометричний контроль;</w:t>
      </w:r>
    </w:p>
    <w:p w14:paraId="46146BBA" w14:textId="77777777" w:rsidR="000C1409" w:rsidRPr="00F30DB2" w:rsidRDefault="000C1409" w:rsidP="00F30DB2">
      <w:pPr>
        <w:pStyle w:val="a9"/>
        <w:numPr>
          <w:ilvl w:val="0"/>
          <w:numId w:val="26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регулярне вимірювання радону;</w:t>
      </w:r>
    </w:p>
    <w:p w14:paraId="18758E12" w14:textId="77777777" w:rsidR="000C1409" w:rsidRPr="00F30DB2" w:rsidRDefault="000C1409" w:rsidP="00F30DB2">
      <w:pPr>
        <w:pStyle w:val="a9"/>
        <w:numPr>
          <w:ilvl w:val="0"/>
          <w:numId w:val="26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оцінку радіологічної безпеки відвалів;</w:t>
      </w:r>
    </w:p>
    <w:p w14:paraId="2D10A768" w14:textId="2FA1CE7F" w:rsidR="000C1409" w:rsidRPr="00F30DB2" w:rsidRDefault="000C1409" w:rsidP="00F30DB2">
      <w:pPr>
        <w:pStyle w:val="a9"/>
        <w:numPr>
          <w:ilvl w:val="0"/>
          <w:numId w:val="26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забезпечення вентиляції для відведення радону.</w:t>
      </w:r>
    </w:p>
    <w:p w14:paraId="72F301BE" w14:textId="6D7B9CC6"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Шумовий та вібраційний вплив</w:t>
      </w:r>
    </w:p>
    <w:p w14:paraId="6F96C25E"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lastRenderedPageBreak/>
        <w:t>На поверхні та під землею працює велика кількість механізмів. Вплив шуму та вібрації може спричиняти:</w:t>
      </w:r>
    </w:p>
    <w:p w14:paraId="05AB832B" w14:textId="77777777" w:rsidR="000C1409" w:rsidRPr="00F30DB2" w:rsidRDefault="000C1409" w:rsidP="00F30DB2">
      <w:pPr>
        <w:pStyle w:val="a9"/>
        <w:numPr>
          <w:ilvl w:val="0"/>
          <w:numId w:val="26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порушення слуху;</w:t>
      </w:r>
    </w:p>
    <w:p w14:paraId="1FD3B535" w14:textId="77777777" w:rsidR="000C1409" w:rsidRPr="00F30DB2" w:rsidRDefault="000C1409" w:rsidP="00F30DB2">
      <w:pPr>
        <w:pStyle w:val="a9"/>
        <w:numPr>
          <w:ilvl w:val="0"/>
          <w:numId w:val="26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захворювання нервової системи;</w:t>
      </w:r>
    </w:p>
    <w:p w14:paraId="17DB68A8" w14:textId="77777777" w:rsidR="000C1409" w:rsidRPr="00F30DB2" w:rsidRDefault="000C1409" w:rsidP="00F30DB2">
      <w:pPr>
        <w:pStyle w:val="a9"/>
        <w:numPr>
          <w:ilvl w:val="0"/>
          <w:numId w:val="26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серцево-судинні порушення.</w:t>
      </w:r>
    </w:p>
    <w:p w14:paraId="574AA390" w14:textId="77777777" w:rsidR="000C1409" w:rsidRPr="000C1409" w:rsidRDefault="000C1409" w:rsidP="00CE4B31">
      <w:pPr>
        <w:spacing w:after="0" w:line="360" w:lineRule="auto"/>
        <w:ind w:firstLine="709"/>
        <w:jc w:val="both"/>
        <w:rPr>
          <w:rFonts w:ascii="Times New Roman" w:hAnsi="Times New Roman" w:cs="Times New Roman"/>
          <w:sz w:val="28"/>
          <w:szCs w:val="28"/>
        </w:rPr>
      </w:pPr>
      <w:r w:rsidRPr="000C1409">
        <w:rPr>
          <w:rFonts w:ascii="Times New Roman" w:hAnsi="Times New Roman" w:cs="Times New Roman"/>
          <w:sz w:val="28"/>
          <w:szCs w:val="28"/>
        </w:rPr>
        <w:t>Для зменшення впливу застосовують:</w:t>
      </w:r>
    </w:p>
    <w:p w14:paraId="65719D6F" w14:textId="77777777" w:rsidR="000C1409" w:rsidRPr="00F30DB2" w:rsidRDefault="000C1409" w:rsidP="00F30DB2">
      <w:pPr>
        <w:pStyle w:val="a9"/>
        <w:numPr>
          <w:ilvl w:val="0"/>
          <w:numId w:val="26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шумопоглинальні матеріали;</w:t>
      </w:r>
    </w:p>
    <w:p w14:paraId="52B18829" w14:textId="77777777" w:rsidR="000C1409" w:rsidRPr="00F30DB2" w:rsidRDefault="000C1409" w:rsidP="00F30DB2">
      <w:pPr>
        <w:pStyle w:val="a9"/>
        <w:numPr>
          <w:ilvl w:val="0"/>
          <w:numId w:val="26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спеціальні кожухи на обладнанні;</w:t>
      </w:r>
    </w:p>
    <w:p w14:paraId="7FC168C1" w14:textId="77777777" w:rsidR="000C1409" w:rsidRPr="00F30DB2" w:rsidRDefault="000C1409" w:rsidP="00F30DB2">
      <w:pPr>
        <w:pStyle w:val="a9"/>
        <w:numPr>
          <w:ilvl w:val="0"/>
          <w:numId w:val="26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технічний огляд і мастило механізмів;</w:t>
      </w:r>
    </w:p>
    <w:p w14:paraId="39DCA87A" w14:textId="77777777" w:rsidR="000C1409" w:rsidRPr="00F30DB2" w:rsidRDefault="000C1409" w:rsidP="00F30DB2">
      <w:pPr>
        <w:pStyle w:val="a9"/>
        <w:numPr>
          <w:ilvl w:val="0"/>
          <w:numId w:val="26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засоби індивідуального захисту слуху;</w:t>
      </w:r>
    </w:p>
    <w:p w14:paraId="61382D9B" w14:textId="77777777" w:rsidR="000C1409" w:rsidRPr="00F30DB2" w:rsidRDefault="000C1409" w:rsidP="00F30DB2">
      <w:pPr>
        <w:pStyle w:val="a9"/>
        <w:numPr>
          <w:ilvl w:val="0"/>
          <w:numId w:val="264"/>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ротацію персоналу.</w:t>
      </w:r>
    </w:p>
    <w:p w14:paraId="08D403E8" w14:textId="00066F20" w:rsidR="000C1409" w:rsidRPr="00CE4B31" w:rsidRDefault="000C1409" w:rsidP="00F30DB2">
      <w:pPr>
        <w:pStyle w:val="af3"/>
        <w:spacing w:before="0" w:beforeAutospacing="0" w:after="0" w:afterAutospacing="0" w:line="360" w:lineRule="auto"/>
        <w:rPr>
          <w:sz w:val="28"/>
          <w:szCs w:val="28"/>
        </w:rPr>
      </w:pPr>
      <w:r w:rsidRPr="00CE4B31">
        <w:rPr>
          <w:rStyle w:val="af2"/>
          <w:rFonts w:eastAsiaTheme="majorEastAsia"/>
          <w:b w:val="0"/>
          <w:bCs w:val="0"/>
          <w:sz w:val="28"/>
          <w:szCs w:val="28"/>
        </w:rPr>
        <w:t>Висновок до розділу 4</w:t>
      </w:r>
      <w:r w:rsidR="00F30DB2">
        <w:rPr>
          <w:sz w:val="28"/>
          <w:szCs w:val="28"/>
        </w:rPr>
        <w:t>:</w:t>
      </w:r>
    </w:p>
    <w:p w14:paraId="3E1D5EEC" w14:textId="77777777" w:rsidR="000C1409" w:rsidRPr="00CE4B31" w:rsidRDefault="000C1409" w:rsidP="00F30DB2">
      <w:pPr>
        <w:pStyle w:val="af3"/>
        <w:spacing w:before="0" w:beforeAutospacing="0" w:after="0" w:afterAutospacing="0" w:line="360" w:lineRule="auto"/>
        <w:ind w:firstLine="709"/>
        <w:jc w:val="both"/>
        <w:rPr>
          <w:sz w:val="28"/>
          <w:szCs w:val="28"/>
        </w:rPr>
      </w:pPr>
      <w:r w:rsidRPr="00CE4B31">
        <w:rPr>
          <w:sz w:val="28"/>
          <w:szCs w:val="28"/>
        </w:rPr>
        <w:t>Загалом результати дослідження підкреслюють важливість комплексного підходу до забезпечення безпеки праці та охорони довкілля, який повинен ґрунтуватися на превентивних діях, сучасних методах оцінки ризиків, впровадженні інноваційних технологій, систематичному навчанні працівників і підвищенні культури охорони праці. Ефективність діяльності шахти «Добропільська» в значній мірі залежить від здатності підприємства адаптуватися до змін нормативної бази, сучасних викликів та інтегрувати принципи сталого розвитку у виробничі процеси.</w:t>
      </w:r>
    </w:p>
    <w:p w14:paraId="07CF696A" w14:textId="77777777" w:rsidR="000C1409" w:rsidRPr="00CE4B31" w:rsidRDefault="000C1409" w:rsidP="00F30DB2">
      <w:pPr>
        <w:pStyle w:val="af3"/>
        <w:spacing w:before="0" w:beforeAutospacing="0" w:after="0" w:afterAutospacing="0" w:line="360" w:lineRule="auto"/>
        <w:ind w:firstLine="709"/>
        <w:jc w:val="both"/>
        <w:rPr>
          <w:sz w:val="28"/>
          <w:szCs w:val="28"/>
        </w:rPr>
      </w:pPr>
      <w:r w:rsidRPr="00CE4B31">
        <w:rPr>
          <w:sz w:val="28"/>
          <w:szCs w:val="28"/>
        </w:rPr>
        <w:t>Таким чином, охорона праці та захист навколишнього середовища повинні залишатися пріоритетними складовими функціонування шахти, оскільки вони визначають рівень безпеки працівників, екологічну стабільність та конкурентоспроможність підприємства у довгостроковій перспективі.</w:t>
      </w:r>
    </w:p>
    <w:p w14:paraId="34E6B406" w14:textId="77777777" w:rsidR="00F30DB2" w:rsidRDefault="00F30DB2" w:rsidP="00CE4B31">
      <w:pPr>
        <w:spacing w:after="0" w:line="360" w:lineRule="auto"/>
        <w:ind w:firstLine="709"/>
        <w:jc w:val="both"/>
        <w:rPr>
          <w:rFonts w:ascii="Times New Roman" w:hAnsi="Times New Roman" w:cs="Times New Roman"/>
          <w:sz w:val="28"/>
          <w:szCs w:val="28"/>
        </w:rPr>
      </w:pPr>
    </w:p>
    <w:p w14:paraId="21010C16" w14:textId="77777777" w:rsidR="00F30DB2" w:rsidRDefault="00F30DB2" w:rsidP="00CE4B31">
      <w:pPr>
        <w:spacing w:after="0" w:line="360" w:lineRule="auto"/>
        <w:ind w:firstLine="709"/>
        <w:jc w:val="both"/>
        <w:rPr>
          <w:rFonts w:ascii="Times New Roman" w:hAnsi="Times New Roman" w:cs="Times New Roman"/>
          <w:sz w:val="28"/>
          <w:szCs w:val="28"/>
        </w:rPr>
      </w:pPr>
    </w:p>
    <w:p w14:paraId="7625DD5B" w14:textId="77777777" w:rsidR="00F30DB2" w:rsidRDefault="00F30DB2" w:rsidP="00CE4B31">
      <w:pPr>
        <w:spacing w:after="0" w:line="360" w:lineRule="auto"/>
        <w:ind w:firstLine="709"/>
        <w:jc w:val="both"/>
        <w:rPr>
          <w:rFonts w:ascii="Times New Roman" w:hAnsi="Times New Roman" w:cs="Times New Roman"/>
          <w:sz w:val="28"/>
          <w:szCs w:val="28"/>
        </w:rPr>
      </w:pPr>
    </w:p>
    <w:p w14:paraId="7EE8A567" w14:textId="77777777" w:rsidR="00F30DB2" w:rsidRDefault="00F30DB2" w:rsidP="00CE4B31">
      <w:pPr>
        <w:spacing w:after="0" w:line="360" w:lineRule="auto"/>
        <w:ind w:firstLine="709"/>
        <w:jc w:val="both"/>
        <w:rPr>
          <w:rFonts w:ascii="Times New Roman" w:hAnsi="Times New Roman" w:cs="Times New Roman"/>
          <w:sz w:val="28"/>
          <w:szCs w:val="28"/>
        </w:rPr>
      </w:pPr>
    </w:p>
    <w:p w14:paraId="2CAA39E4" w14:textId="77777777" w:rsidR="00F30DB2" w:rsidRDefault="00F30DB2" w:rsidP="00CE4B31">
      <w:pPr>
        <w:spacing w:after="0" w:line="360" w:lineRule="auto"/>
        <w:ind w:firstLine="709"/>
        <w:jc w:val="both"/>
        <w:rPr>
          <w:rFonts w:ascii="Times New Roman" w:hAnsi="Times New Roman" w:cs="Times New Roman"/>
          <w:sz w:val="28"/>
          <w:szCs w:val="28"/>
        </w:rPr>
      </w:pPr>
    </w:p>
    <w:p w14:paraId="360DFAA7" w14:textId="77777777" w:rsidR="00F30DB2" w:rsidRDefault="00F30DB2" w:rsidP="00CE4B31">
      <w:pPr>
        <w:spacing w:after="0" w:line="360" w:lineRule="auto"/>
        <w:ind w:firstLine="709"/>
        <w:jc w:val="both"/>
        <w:rPr>
          <w:rFonts w:ascii="Times New Roman" w:hAnsi="Times New Roman" w:cs="Times New Roman"/>
          <w:sz w:val="28"/>
          <w:szCs w:val="28"/>
        </w:rPr>
      </w:pPr>
    </w:p>
    <w:p w14:paraId="66F95555" w14:textId="78EE1833" w:rsidR="00F30DB2" w:rsidRPr="00C53BEE" w:rsidRDefault="00851967" w:rsidP="00C53BEE">
      <w:pPr>
        <w:spacing w:after="0" w:line="360" w:lineRule="auto"/>
        <w:jc w:val="center"/>
        <w:rPr>
          <w:rFonts w:ascii="Times New Roman" w:hAnsi="Times New Roman" w:cs="Times New Roman"/>
          <w:b/>
          <w:bCs/>
          <w:sz w:val="28"/>
          <w:szCs w:val="28"/>
        </w:rPr>
      </w:pPr>
      <w:r w:rsidRPr="00851967">
        <w:rPr>
          <w:rFonts w:ascii="Times New Roman" w:hAnsi="Times New Roman" w:cs="Times New Roman"/>
          <w:b/>
          <w:bCs/>
          <w:sz w:val="28"/>
          <w:szCs w:val="28"/>
        </w:rPr>
        <w:lastRenderedPageBreak/>
        <w:t xml:space="preserve">РОЗДІЛ </w:t>
      </w:r>
      <w:r w:rsidR="00C53BEE">
        <w:rPr>
          <w:rFonts w:ascii="Times New Roman" w:hAnsi="Times New Roman" w:cs="Times New Roman"/>
          <w:b/>
          <w:bCs/>
          <w:sz w:val="28"/>
          <w:szCs w:val="28"/>
        </w:rPr>
        <w:t xml:space="preserve">5. </w:t>
      </w:r>
      <w:r w:rsidRPr="00851967">
        <w:rPr>
          <w:rFonts w:ascii="Times New Roman" w:hAnsi="Times New Roman" w:cs="Times New Roman"/>
          <w:b/>
          <w:bCs/>
          <w:sz w:val="28"/>
          <w:szCs w:val="28"/>
        </w:rPr>
        <w:t>ЕКОНОМІЧНИЙ АНАЛІЗ</w:t>
      </w:r>
      <w:r w:rsidRPr="00851967">
        <w:rPr>
          <w:rFonts w:ascii="Times New Roman" w:hAnsi="Times New Roman" w:cs="Times New Roman"/>
          <w:sz w:val="28"/>
          <w:szCs w:val="28"/>
        </w:rPr>
        <w:br/>
      </w:r>
    </w:p>
    <w:p w14:paraId="1E191C03" w14:textId="77777777" w:rsidR="00F30DB2" w:rsidRPr="00851967" w:rsidRDefault="00F30DB2" w:rsidP="00F30DB2">
      <w:pPr>
        <w:spacing w:after="0" w:line="360" w:lineRule="auto"/>
        <w:ind w:firstLine="709"/>
        <w:jc w:val="center"/>
        <w:rPr>
          <w:rFonts w:ascii="Times New Roman" w:hAnsi="Times New Roman" w:cs="Times New Roman"/>
          <w:sz w:val="28"/>
          <w:szCs w:val="28"/>
        </w:rPr>
      </w:pPr>
    </w:p>
    <w:p w14:paraId="775C5311" w14:textId="44544F45"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Загальні підходи до економічного аналізу системи ризик-менеджменту</w:t>
      </w:r>
    </w:p>
    <w:p w14:paraId="2BEBB24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Економічна оцінка заходів із ризик-орієнтованого управління охороною праці та безпекою виробництва на вугледобувному підприємстві ґрунтується на порівнянні:</w:t>
      </w:r>
    </w:p>
    <w:p w14:paraId="0C2243DA" w14:textId="77777777" w:rsidR="00851967" w:rsidRPr="00851967" w:rsidRDefault="00851967" w:rsidP="00F30DB2">
      <w:pPr>
        <w:numPr>
          <w:ilvl w:val="0"/>
          <w:numId w:val="26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фактичних витрат на нещасні випадки, профзахворювання та аварійність;</w:t>
      </w:r>
    </w:p>
    <w:p w14:paraId="1991CCAD" w14:textId="77777777" w:rsidR="00851967" w:rsidRPr="00851967" w:rsidRDefault="00851967" w:rsidP="00F30DB2">
      <w:pPr>
        <w:numPr>
          <w:ilvl w:val="0"/>
          <w:numId w:val="26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витрат на впровадження заходів ризик-менеджменту;</w:t>
      </w:r>
    </w:p>
    <w:p w14:paraId="0965D175" w14:textId="77777777" w:rsidR="00851967" w:rsidRPr="00851967" w:rsidRDefault="00851967" w:rsidP="00F30DB2">
      <w:pPr>
        <w:numPr>
          <w:ilvl w:val="0"/>
          <w:numId w:val="26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економії (попередженої шкоди) після їх впровадження.</w:t>
      </w:r>
    </w:p>
    <w:p w14:paraId="2221295B"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Для шахти «Добропільська» економічний аналіз має особливе значення, оскільки:</w:t>
      </w:r>
    </w:p>
    <w:p w14:paraId="6D3C5635" w14:textId="77777777" w:rsidR="00851967" w:rsidRPr="00851967" w:rsidRDefault="00851967" w:rsidP="00CE4B31">
      <w:pPr>
        <w:numPr>
          <w:ilvl w:val="0"/>
          <w:numId w:val="12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Галузь — </w:t>
      </w:r>
      <w:proofErr w:type="spellStart"/>
      <w:r w:rsidRPr="00851967">
        <w:rPr>
          <w:rFonts w:ascii="Times New Roman" w:hAnsi="Times New Roman" w:cs="Times New Roman"/>
          <w:sz w:val="28"/>
          <w:szCs w:val="28"/>
        </w:rPr>
        <w:t>високотравмонебезпечна</w:t>
      </w:r>
      <w:proofErr w:type="spellEnd"/>
      <w:r w:rsidRPr="00851967">
        <w:rPr>
          <w:rFonts w:ascii="Times New Roman" w:hAnsi="Times New Roman" w:cs="Times New Roman"/>
          <w:sz w:val="28"/>
          <w:szCs w:val="28"/>
        </w:rPr>
        <w:t>, ризики важких та смертельних травм значно вищі за середні по промисловості.</w:t>
      </w:r>
    </w:p>
    <w:p w14:paraId="3EC41A67" w14:textId="77777777" w:rsidR="00851967" w:rsidRPr="00851967" w:rsidRDefault="00851967" w:rsidP="00CE4B31">
      <w:pPr>
        <w:numPr>
          <w:ilvl w:val="0"/>
          <w:numId w:val="12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Підприємство має значні збитки від виробничого травматизму та простоїв, пов'язаних з аварійними ситуаціями.</w:t>
      </w:r>
    </w:p>
    <w:p w14:paraId="0435B1AC" w14:textId="77777777" w:rsidR="00851967" w:rsidRPr="00851967" w:rsidRDefault="00851967" w:rsidP="00CE4B31">
      <w:pPr>
        <w:numPr>
          <w:ilvl w:val="0"/>
          <w:numId w:val="12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Фонд соціального страхування України (ФССУ) щороку збільшує страхові тарифи для підприємств із високим рівнем травматизму.</w:t>
      </w:r>
    </w:p>
    <w:p w14:paraId="1AEDB534" w14:textId="77777777" w:rsidR="00851967" w:rsidRPr="00851967" w:rsidRDefault="00851967" w:rsidP="00CE4B31">
      <w:pPr>
        <w:numPr>
          <w:ilvl w:val="0"/>
          <w:numId w:val="12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Впровадження ризик-орієнтованого підходу дозволяє зменшити прямі витрати підприємства та збільшити продуктивність праці.</w:t>
      </w:r>
    </w:p>
    <w:p w14:paraId="2EC359F0" w14:textId="3B0C19C2"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Аналіз економічних втрат від виробничого травматизму на шахті «Добропільська»</w:t>
      </w:r>
    </w:p>
    <w:p w14:paraId="175E0E5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У даному підрозділі проведено оцінку економічних втрат за останні три роки, використовуючи реальні середні показники витрат у вугільній галузі України.</w:t>
      </w:r>
    </w:p>
    <w:p w14:paraId="0E595516" w14:textId="5A45006A"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Склад економічних втрат</w:t>
      </w:r>
    </w:p>
    <w:p w14:paraId="1421DDEC"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Витрати від нещасних випадків складаються з:</w:t>
      </w:r>
    </w:p>
    <w:p w14:paraId="724B71A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Прямі втрати:</w:t>
      </w:r>
    </w:p>
    <w:p w14:paraId="535452CF" w14:textId="77777777" w:rsidR="00851967" w:rsidRPr="00F30DB2" w:rsidRDefault="00851967" w:rsidP="00F30DB2">
      <w:pPr>
        <w:pStyle w:val="a9"/>
        <w:numPr>
          <w:ilvl w:val="0"/>
          <w:numId w:val="26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компенсаційні виплати постраждалим;</w:t>
      </w:r>
    </w:p>
    <w:p w14:paraId="64F9B71F" w14:textId="77777777" w:rsidR="00851967" w:rsidRPr="00F30DB2" w:rsidRDefault="00851967" w:rsidP="00F30DB2">
      <w:pPr>
        <w:pStyle w:val="a9"/>
        <w:numPr>
          <w:ilvl w:val="0"/>
          <w:numId w:val="26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оплата лікарняних листів (за рахунок підприємства — перші 5 днів);</w:t>
      </w:r>
    </w:p>
    <w:p w14:paraId="5AF31DFD" w14:textId="77777777" w:rsidR="00851967" w:rsidRPr="00F30DB2" w:rsidRDefault="00851967" w:rsidP="00F30DB2">
      <w:pPr>
        <w:pStyle w:val="a9"/>
        <w:numPr>
          <w:ilvl w:val="0"/>
          <w:numId w:val="26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одноразова допомога сім'ї у разі смертельного випадку;</w:t>
      </w:r>
    </w:p>
    <w:p w14:paraId="3BD26B2C" w14:textId="77777777" w:rsidR="00851967" w:rsidRPr="00F30DB2" w:rsidRDefault="00851967" w:rsidP="00F30DB2">
      <w:pPr>
        <w:pStyle w:val="a9"/>
        <w:numPr>
          <w:ilvl w:val="0"/>
          <w:numId w:val="26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витрати на лікування та реабілітацію;</w:t>
      </w:r>
    </w:p>
    <w:p w14:paraId="12663EEB" w14:textId="77777777" w:rsidR="00851967" w:rsidRPr="00F30DB2" w:rsidRDefault="00851967" w:rsidP="00F30DB2">
      <w:pPr>
        <w:pStyle w:val="a9"/>
        <w:numPr>
          <w:ilvl w:val="0"/>
          <w:numId w:val="266"/>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відшкодування ФССУ.</w:t>
      </w:r>
    </w:p>
    <w:p w14:paraId="77887F3B"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Непрямі втрати (опосередковані):</w:t>
      </w:r>
    </w:p>
    <w:p w14:paraId="4A85EDAC"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простій виробництва;</w:t>
      </w:r>
    </w:p>
    <w:p w14:paraId="0EFBC76A"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proofErr w:type="spellStart"/>
      <w:r w:rsidRPr="00F30DB2">
        <w:rPr>
          <w:rFonts w:ascii="Times New Roman" w:hAnsi="Times New Roman" w:cs="Times New Roman"/>
          <w:sz w:val="28"/>
          <w:szCs w:val="28"/>
        </w:rPr>
        <w:t>недовидобуток</w:t>
      </w:r>
      <w:proofErr w:type="spellEnd"/>
      <w:r w:rsidRPr="00F30DB2">
        <w:rPr>
          <w:rFonts w:ascii="Times New Roman" w:hAnsi="Times New Roman" w:cs="Times New Roman"/>
          <w:sz w:val="28"/>
          <w:szCs w:val="28"/>
        </w:rPr>
        <w:t xml:space="preserve"> вугілля;</w:t>
      </w:r>
    </w:p>
    <w:p w14:paraId="6C1DDE82"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 xml:space="preserve">штрафи </w:t>
      </w:r>
      <w:proofErr w:type="spellStart"/>
      <w:r w:rsidRPr="00F30DB2">
        <w:rPr>
          <w:rFonts w:ascii="Times New Roman" w:hAnsi="Times New Roman" w:cs="Times New Roman"/>
          <w:sz w:val="28"/>
          <w:szCs w:val="28"/>
        </w:rPr>
        <w:t>Держпраці</w:t>
      </w:r>
      <w:proofErr w:type="spellEnd"/>
      <w:r w:rsidRPr="00F30DB2">
        <w:rPr>
          <w:rFonts w:ascii="Times New Roman" w:hAnsi="Times New Roman" w:cs="Times New Roman"/>
          <w:sz w:val="28"/>
          <w:szCs w:val="28"/>
        </w:rPr>
        <w:t>;</w:t>
      </w:r>
    </w:p>
    <w:p w14:paraId="50EE197C"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втрати від пошкодження обладнання;</w:t>
      </w:r>
    </w:p>
    <w:p w14:paraId="5954986A"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додаткові витрати на навчання та адаптацію нового працівника;</w:t>
      </w:r>
    </w:p>
    <w:p w14:paraId="1D6809B4" w14:textId="77777777" w:rsidR="00851967" w:rsidRPr="00F30DB2" w:rsidRDefault="00851967" w:rsidP="00F30DB2">
      <w:pPr>
        <w:pStyle w:val="a9"/>
        <w:numPr>
          <w:ilvl w:val="0"/>
          <w:numId w:val="267"/>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зниження продуктивності через психологічний фактор.</w:t>
      </w:r>
    </w:p>
    <w:p w14:paraId="3B490726" w14:textId="77777777" w:rsidR="00851967" w:rsidRDefault="00851967" w:rsidP="00F30DB2">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У вугледобувній промисловості непрямі втрати становлять 2–5 обсягів прямих витрат</w:t>
      </w:r>
      <w:r w:rsidRPr="00851967">
        <w:rPr>
          <w:rFonts w:ascii="Times New Roman" w:hAnsi="Times New Roman" w:cs="Times New Roman"/>
          <w:sz w:val="28"/>
          <w:szCs w:val="28"/>
        </w:rPr>
        <w:br/>
        <w:t>(Джерело: Мінекономіки, «Витрати на виробничий травматизм у вугледобувній галузі», 2023 р.).</w:t>
      </w:r>
    </w:p>
    <w:p w14:paraId="75DECAA8" w14:textId="028C6321" w:rsidR="00F30DB2" w:rsidRPr="00851967" w:rsidRDefault="00F30DB2" w:rsidP="00F30DB2">
      <w:pPr>
        <w:spacing w:after="0" w:line="360" w:lineRule="auto"/>
        <w:ind w:firstLine="709"/>
        <w:jc w:val="right"/>
        <w:rPr>
          <w:rFonts w:ascii="Times New Roman" w:hAnsi="Times New Roman" w:cs="Times New Roman"/>
          <w:i/>
          <w:iCs/>
          <w:sz w:val="28"/>
          <w:szCs w:val="28"/>
        </w:rPr>
      </w:pPr>
      <w:r w:rsidRPr="00F30DB2">
        <w:rPr>
          <w:rFonts w:ascii="Times New Roman" w:hAnsi="Times New Roman" w:cs="Times New Roman"/>
          <w:i/>
          <w:iCs/>
          <w:sz w:val="28"/>
          <w:szCs w:val="28"/>
        </w:rPr>
        <w:t>Таблиця 5.1</w:t>
      </w:r>
    </w:p>
    <w:p w14:paraId="5D6AD320" w14:textId="4B28956E" w:rsidR="00851967" w:rsidRPr="00851967" w:rsidRDefault="00851967" w:rsidP="00F30DB2">
      <w:pPr>
        <w:spacing w:after="0" w:line="360" w:lineRule="auto"/>
        <w:ind w:firstLine="709"/>
        <w:jc w:val="center"/>
        <w:rPr>
          <w:rFonts w:ascii="Times New Roman" w:hAnsi="Times New Roman" w:cs="Times New Roman"/>
          <w:b/>
          <w:bCs/>
          <w:sz w:val="28"/>
          <w:szCs w:val="28"/>
        </w:rPr>
      </w:pPr>
      <w:r w:rsidRPr="00851967">
        <w:rPr>
          <w:rFonts w:ascii="Times New Roman" w:hAnsi="Times New Roman" w:cs="Times New Roman"/>
          <w:b/>
          <w:bCs/>
          <w:sz w:val="28"/>
          <w:szCs w:val="28"/>
        </w:rPr>
        <w:t>Динаміка травматизму на шахті «Добропільська»</w:t>
      </w:r>
    </w:p>
    <w:tbl>
      <w:tblPr>
        <w:tblW w:w="5000" w:type="pct"/>
        <w:tblLook w:val="04A0" w:firstRow="1" w:lastRow="0" w:firstColumn="1" w:lastColumn="0" w:noHBand="0" w:noVBand="1"/>
      </w:tblPr>
      <w:tblGrid>
        <w:gridCol w:w="1485"/>
        <w:gridCol w:w="1569"/>
        <w:gridCol w:w="1065"/>
        <w:gridCol w:w="2233"/>
        <w:gridCol w:w="3277"/>
      </w:tblGrid>
      <w:tr w:rsidR="00CE4B31" w:rsidRPr="00851967" w14:paraId="241494EF" w14:textId="77777777" w:rsidTr="00851967">
        <w:trPr>
          <w:trHeight w:val="900"/>
        </w:trPr>
        <w:tc>
          <w:tcPr>
            <w:tcW w:w="584" w:type="pct"/>
            <w:tcBorders>
              <w:top w:val="single" w:sz="4" w:space="0" w:color="auto"/>
              <w:left w:val="single" w:sz="4" w:space="0" w:color="auto"/>
              <w:bottom w:val="single" w:sz="4" w:space="0" w:color="auto"/>
              <w:right w:val="single" w:sz="4" w:space="0" w:color="auto"/>
            </w:tcBorders>
            <w:vAlign w:val="center"/>
            <w:hideMark/>
          </w:tcPr>
          <w:p w14:paraId="5CE8B11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Рік</w:t>
            </w:r>
          </w:p>
        </w:tc>
        <w:tc>
          <w:tcPr>
            <w:tcW w:w="901" w:type="pct"/>
            <w:tcBorders>
              <w:top w:val="single" w:sz="4" w:space="0" w:color="auto"/>
              <w:left w:val="nil"/>
              <w:bottom w:val="single" w:sz="4" w:space="0" w:color="auto"/>
              <w:right w:val="single" w:sz="4" w:space="0" w:color="auto"/>
            </w:tcBorders>
            <w:vAlign w:val="center"/>
            <w:hideMark/>
          </w:tcPr>
          <w:p w14:paraId="65DEC147"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Кількість травм</w:t>
            </w:r>
          </w:p>
        </w:tc>
        <w:tc>
          <w:tcPr>
            <w:tcW w:w="634" w:type="pct"/>
            <w:tcBorders>
              <w:top w:val="single" w:sz="4" w:space="0" w:color="auto"/>
              <w:left w:val="nil"/>
              <w:bottom w:val="single" w:sz="4" w:space="0" w:color="auto"/>
              <w:right w:val="single" w:sz="4" w:space="0" w:color="auto"/>
            </w:tcBorders>
            <w:vAlign w:val="center"/>
            <w:hideMark/>
          </w:tcPr>
          <w:p w14:paraId="2DA9BFA6"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У т.ч. важкі</w:t>
            </w:r>
          </w:p>
        </w:tc>
        <w:tc>
          <w:tcPr>
            <w:tcW w:w="1089" w:type="pct"/>
            <w:tcBorders>
              <w:top w:val="single" w:sz="4" w:space="0" w:color="auto"/>
              <w:left w:val="nil"/>
              <w:bottom w:val="single" w:sz="4" w:space="0" w:color="auto"/>
              <w:right w:val="single" w:sz="4" w:space="0" w:color="auto"/>
            </w:tcBorders>
            <w:vAlign w:val="center"/>
            <w:hideMark/>
          </w:tcPr>
          <w:p w14:paraId="642A0AA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смертельні</w:t>
            </w:r>
          </w:p>
        </w:tc>
        <w:tc>
          <w:tcPr>
            <w:tcW w:w="1792" w:type="pct"/>
            <w:tcBorders>
              <w:top w:val="single" w:sz="4" w:space="0" w:color="auto"/>
              <w:left w:val="nil"/>
              <w:bottom w:val="single" w:sz="4" w:space="0" w:color="auto"/>
              <w:right w:val="single" w:sz="4" w:space="0" w:color="auto"/>
            </w:tcBorders>
            <w:vAlign w:val="center"/>
            <w:hideMark/>
          </w:tcPr>
          <w:p w14:paraId="3BE6E60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Профзахворювання</w:t>
            </w:r>
          </w:p>
        </w:tc>
      </w:tr>
      <w:tr w:rsidR="00CE4B31" w:rsidRPr="00851967" w14:paraId="105998A2" w14:textId="77777777" w:rsidTr="00851967">
        <w:trPr>
          <w:trHeight w:val="300"/>
        </w:trPr>
        <w:tc>
          <w:tcPr>
            <w:tcW w:w="584" w:type="pct"/>
            <w:tcBorders>
              <w:top w:val="nil"/>
              <w:left w:val="single" w:sz="4" w:space="0" w:color="auto"/>
              <w:bottom w:val="single" w:sz="4" w:space="0" w:color="auto"/>
              <w:right w:val="single" w:sz="4" w:space="0" w:color="auto"/>
            </w:tcBorders>
            <w:vAlign w:val="center"/>
            <w:hideMark/>
          </w:tcPr>
          <w:p w14:paraId="44A2533D"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2021</w:t>
            </w:r>
          </w:p>
        </w:tc>
        <w:tc>
          <w:tcPr>
            <w:tcW w:w="901" w:type="pct"/>
            <w:tcBorders>
              <w:top w:val="nil"/>
              <w:left w:val="nil"/>
              <w:bottom w:val="single" w:sz="4" w:space="0" w:color="auto"/>
              <w:right w:val="single" w:sz="4" w:space="0" w:color="auto"/>
            </w:tcBorders>
            <w:vAlign w:val="center"/>
            <w:hideMark/>
          </w:tcPr>
          <w:p w14:paraId="226030C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14</w:t>
            </w:r>
          </w:p>
        </w:tc>
        <w:tc>
          <w:tcPr>
            <w:tcW w:w="634" w:type="pct"/>
            <w:tcBorders>
              <w:top w:val="nil"/>
              <w:left w:val="nil"/>
              <w:bottom w:val="single" w:sz="4" w:space="0" w:color="auto"/>
              <w:right w:val="single" w:sz="4" w:space="0" w:color="auto"/>
            </w:tcBorders>
            <w:vAlign w:val="center"/>
            <w:hideMark/>
          </w:tcPr>
          <w:p w14:paraId="5F3B8E5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c>
          <w:tcPr>
            <w:tcW w:w="1089" w:type="pct"/>
            <w:tcBorders>
              <w:top w:val="nil"/>
              <w:left w:val="nil"/>
              <w:bottom w:val="single" w:sz="4" w:space="0" w:color="auto"/>
              <w:right w:val="single" w:sz="4" w:space="0" w:color="auto"/>
            </w:tcBorders>
            <w:vAlign w:val="center"/>
            <w:hideMark/>
          </w:tcPr>
          <w:p w14:paraId="0AD18AB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c>
          <w:tcPr>
            <w:tcW w:w="1792" w:type="pct"/>
            <w:tcBorders>
              <w:top w:val="nil"/>
              <w:left w:val="nil"/>
              <w:bottom w:val="single" w:sz="4" w:space="0" w:color="auto"/>
              <w:right w:val="single" w:sz="4" w:space="0" w:color="auto"/>
            </w:tcBorders>
            <w:vAlign w:val="center"/>
            <w:hideMark/>
          </w:tcPr>
          <w:p w14:paraId="23C3247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22</w:t>
            </w:r>
          </w:p>
        </w:tc>
      </w:tr>
      <w:tr w:rsidR="00CE4B31" w:rsidRPr="00851967" w14:paraId="3BAF0DE0" w14:textId="77777777" w:rsidTr="00851967">
        <w:trPr>
          <w:trHeight w:val="300"/>
        </w:trPr>
        <w:tc>
          <w:tcPr>
            <w:tcW w:w="584" w:type="pct"/>
            <w:tcBorders>
              <w:top w:val="nil"/>
              <w:left w:val="single" w:sz="4" w:space="0" w:color="auto"/>
              <w:bottom w:val="single" w:sz="4" w:space="0" w:color="auto"/>
              <w:right w:val="single" w:sz="4" w:space="0" w:color="auto"/>
            </w:tcBorders>
            <w:vAlign w:val="center"/>
            <w:hideMark/>
          </w:tcPr>
          <w:p w14:paraId="58413E51"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2022</w:t>
            </w:r>
          </w:p>
        </w:tc>
        <w:tc>
          <w:tcPr>
            <w:tcW w:w="901" w:type="pct"/>
            <w:tcBorders>
              <w:top w:val="nil"/>
              <w:left w:val="nil"/>
              <w:bottom w:val="single" w:sz="4" w:space="0" w:color="auto"/>
              <w:right w:val="single" w:sz="4" w:space="0" w:color="auto"/>
            </w:tcBorders>
            <w:vAlign w:val="center"/>
            <w:hideMark/>
          </w:tcPr>
          <w:p w14:paraId="5A007D7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12</w:t>
            </w:r>
          </w:p>
        </w:tc>
        <w:tc>
          <w:tcPr>
            <w:tcW w:w="634" w:type="pct"/>
            <w:tcBorders>
              <w:top w:val="nil"/>
              <w:left w:val="nil"/>
              <w:bottom w:val="single" w:sz="4" w:space="0" w:color="auto"/>
              <w:right w:val="single" w:sz="4" w:space="0" w:color="auto"/>
            </w:tcBorders>
            <w:vAlign w:val="center"/>
            <w:hideMark/>
          </w:tcPr>
          <w:p w14:paraId="5FDB435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c>
          <w:tcPr>
            <w:tcW w:w="1089" w:type="pct"/>
            <w:tcBorders>
              <w:top w:val="nil"/>
              <w:left w:val="nil"/>
              <w:bottom w:val="single" w:sz="4" w:space="0" w:color="auto"/>
              <w:right w:val="single" w:sz="4" w:space="0" w:color="auto"/>
            </w:tcBorders>
            <w:vAlign w:val="center"/>
            <w:hideMark/>
          </w:tcPr>
          <w:p w14:paraId="79B2F7A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w:t>
            </w:r>
          </w:p>
        </w:tc>
        <w:tc>
          <w:tcPr>
            <w:tcW w:w="1792" w:type="pct"/>
            <w:tcBorders>
              <w:top w:val="nil"/>
              <w:left w:val="nil"/>
              <w:bottom w:val="single" w:sz="4" w:space="0" w:color="auto"/>
              <w:right w:val="single" w:sz="4" w:space="0" w:color="auto"/>
            </w:tcBorders>
            <w:vAlign w:val="center"/>
            <w:hideMark/>
          </w:tcPr>
          <w:p w14:paraId="61D4CC5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19</w:t>
            </w:r>
          </w:p>
        </w:tc>
      </w:tr>
      <w:tr w:rsidR="00CE4B31" w:rsidRPr="00851967" w14:paraId="0075A86A" w14:textId="77777777" w:rsidTr="00851967">
        <w:trPr>
          <w:trHeight w:val="300"/>
        </w:trPr>
        <w:tc>
          <w:tcPr>
            <w:tcW w:w="584" w:type="pct"/>
            <w:tcBorders>
              <w:top w:val="nil"/>
              <w:left w:val="single" w:sz="4" w:space="0" w:color="auto"/>
              <w:bottom w:val="single" w:sz="4" w:space="0" w:color="auto"/>
              <w:right w:val="single" w:sz="4" w:space="0" w:color="auto"/>
            </w:tcBorders>
            <w:vAlign w:val="center"/>
            <w:hideMark/>
          </w:tcPr>
          <w:p w14:paraId="45B42B0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2023</w:t>
            </w:r>
          </w:p>
        </w:tc>
        <w:tc>
          <w:tcPr>
            <w:tcW w:w="901" w:type="pct"/>
            <w:tcBorders>
              <w:top w:val="nil"/>
              <w:left w:val="nil"/>
              <w:bottom w:val="single" w:sz="4" w:space="0" w:color="auto"/>
              <w:right w:val="single" w:sz="4" w:space="0" w:color="auto"/>
            </w:tcBorders>
            <w:vAlign w:val="center"/>
            <w:hideMark/>
          </w:tcPr>
          <w:p w14:paraId="2BE3B7E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9</w:t>
            </w:r>
          </w:p>
        </w:tc>
        <w:tc>
          <w:tcPr>
            <w:tcW w:w="634" w:type="pct"/>
            <w:tcBorders>
              <w:top w:val="nil"/>
              <w:left w:val="nil"/>
              <w:bottom w:val="single" w:sz="4" w:space="0" w:color="auto"/>
              <w:right w:val="single" w:sz="4" w:space="0" w:color="auto"/>
            </w:tcBorders>
            <w:vAlign w:val="center"/>
            <w:hideMark/>
          </w:tcPr>
          <w:p w14:paraId="5A123B1B"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c>
          <w:tcPr>
            <w:tcW w:w="1089" w:type="pct"/>
            <w:tcBorders>
              <w:top w:val="nil"/>
              <w:left w:val="nil"/>
              <w:bottom w:val="single" w:sz="4" w:space="0" w:color="auto"/>
              <w:right w:val="single" w:sz="4" w:space="0" w:color="auto"/>
            </w:tcBorders>
            <w:vAlign w:val="center"/>
            <w:hideMark/>
          </w:tcPr>
          <w:p w14:paraId="08726B21"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w:t>
            </w:r>
          </w:p>
        </w:tc>
        <w:tc>
          <w:tcPr>
            <w:tcW w:w="1792" w:type="pct"/>
            <w:tcBorders>
              <w:top w:val="nil"/>
              <w:left w:val="nil"/>
              <w:bottom w:val="single" w:sz="4" w:space="0" w:color="auto"/>
              <w:right w:val="single" w:sz="4" w:space="0" w:color="auto"/>
            </w:tcBorders>
            <w:vAlign w:val="center"/>
            <w:hideMark/>
          </w:tcPr>
          <w:p w14:paraId="28848F2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18</w:t>
            </w:r>
          </w:p>
        </w:tc>
      </w:tr>
    </w:tbl>
    <w:p w14:paraId="0AB61495" w14:textId="5EC3A9A6" w:rsidR="00851967" w:rsidRPr="00851967" w:rsidRDefault="00851967" w:rsidP="00F30DB2">
      <w:p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br/>
        <w:t>Показники травматизму зменшуються, але рівень все ще перевищує нормативи для шахт України.</w:t>
      </w:r>
    </w:p>
    <w:p w14:paraId="6EA3A852" w14:textId="297A68FE" w:rsidR="00851967" w:rsidRPr="00851967" w:rsidRDefault="00F30DB2" w:rsidP="00F30D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51967" w:rsidRPr="00851967">
        <w:rPr>
          <w:rFonts w:ascii="Times New Roman" w:hAnsi="Times New Roman" w:cs="Times New Roman"/>
          <w:sz w:val="28"/>
          <w:szCs w:val="28"/>
        </w:rPr>
        <w:t>Розрахунок економічних втрат від травматизму</w:t>
      </w:r>
    </w:p>
    <w:p w14:paraId="177D3346"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Для розрахунку беремо середні галузеві коефіцієнти:</w:t>
      </w:r>
    </w:p>
    <w:p w14:paraId="3924C40B" w14:textId="77777777" w:rsidR="00851967" w:rsidRPr="00851967" w:rsidRDefault="00851967" w:rsidP="00F30DB2">
      <w:pPr>
        <w:numPr>
          <w:ilvl w:val="0"/>
          <w:numId w:val="268"/>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Вартість одного випадку легкого травматизму — 48 000 грн</w:t>
      </w:r>
      <w:r w:rsidRPr="00851967">
        <w:rPr>
          <w:rFonts w:ascii="Times New Roman" w:hAnsi="Times New Roman" w:cs="Times New Roman"/>
          <w:sz w:val="28"/>
          <w:szCs w:val="28"/>
        </w:rPr>
        <w:br/>
        <w:t>(ФССУ, 2023)</w:t>
      </w:r>
    </w:p>
    <w:p w14:paraId="5281BC00" w14:textId="77777777" w:rsidR="00851967" w:rsidRPr="00851967" w:rsidRDefault="00851967" w:rsidP="00F30DB2">
      <w:pPr>
        <w:numPr>
          <w:ilvl w:val="0"/>
          <w:numId w:val="268"/>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Вартість одного важкого травматизму — 510 000 грн</w:t>
      </w:r>
    </w:p>
    <w:p w14:paraId="56163C51" w14:textId="77777777" w:rsidR="00851967" w:rsidRPr="00851967" w:rsidRDefault="00851967" w:rsidP="00F30DB2">
      <w:pPr>
        <w:numPr>
          <w:ilvl w:val="0"/>
          <w:numId w:val="268"/>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Вартість одного смертельного випадку — 1 900 000 грн</w:t>
      </w:r>
    </w:p>
    <w:p w14:paraId="2E14D3FB" w14:textId="77777777" w:rsidR="00851967" w:rsidRPr="00851967" w:rsidRDefault="00851967" w:rsidP="00F30DB2">
      <w:pPr>
        <w:numPr>
          <w:ilvl w:val="0"/>
          <w:numId w:val="268"/>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lastRenderedPageBreak/>
        <w:t>Середні втрати на 1 профзахворювання — 72 000 грн.</w:t>
      </w:r>
    </w:p>
    <w:p w14:paraId="701514E1" w14:textId="77777777" w:rsid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Втрата від травматизму по роках</w:t>
      </w:r>
    </w:p>
    <w:p w14:paraId="71180EFB" w14:textId="49DCFF3B" w:rsidR="00F30DB2" w:rsidRPr="00851967" w:rsidRDefault="00F30DB2" w:rsidP="00F30DB2">
      <w:pPr>
        <w:spacing w:after="0" w:line="360" w:lineRule="auto"/>
        <w:ind w:firstLine="709"/>
        <w:jc w:val="right"/>
        <w:rPr>
          <w:rFonts w:ascii="Times New Roman" w:hAnsi="Times New Roman" w:cs="Times New Roman"/>
          <w:b/>
          <w:bCs/>
          <w:sz w:val="28"/>
          <w:szCs w:val="28"/>
        </w:rPr>
      </w:pPr>
      <w:r w:rsidRPr="00F30DB2">
        <w:rPr>
          <w:rFonts w:ascii="Times New Roman" w:hAnsi="Times New Roman" w:cs="Times New Roman"/>
          <w:b/>
          <w:bCs/>
          <w:sz w:val="28"/>
          <w:szCs w:val="28"/>
        </w:rPr>
        <w:t>Таблиця 5.2</w:t>
      </w:r>
    </w:p>
    <w:p w14:paraId="5E69B3F0" w14:textId="258C8E0E" w:rsidR="00851967" w:rsidRPr="00F30DB2" w:rsidRDefault="00851967" w:rsidP="00F30DB2">
      <w:pPr>
        <w:spacing w:after="0" w:line="360" w:lineRule="auto"/>
        <w:ind w:firstLine="709"/>
        <w:jc w:val="center"/>
        <w:rPr>
          <w:rFonts w:ascii="Times New Roman" w:hAnsi="Times New Roman" w:cs="Times New Roman"/>
          <w:b/>
          <w:bCs/>
          <w:sz w:val="28"/>
          <w:szCs w:val="28"/>
        </w:rPr>
      </w:pPr>
      <w:r w:rsidRPr="00F30DB2">
        <w:rPr>
          <w:rFonts w:ascii="Times New Roman" w:hAnsi="Times New Roman" w:cs="Times New Roman"/>
          <w:b/>
          <w:bCs/>
          <w:sz w:val="28"/>
          <w:szCs w:val="28"/>
        </w:rPr>
        <w:t>2021РІК</w:t>
      </w:r>
    </w:p>
    <w:tbl>
      <w:tblPr>
        <w:tblW w:w="5000" w:type="pct"/>
        <w:tblLook w:val="04A0" w:firstRow="1" w:lastRow="0" w:firstColumn="1" w:lastColumn="0" w:noHBand="0" w:noVBand="1"/>
      </w:tblPr>
      <w:tblGrid>
        <w:gridCol w:w="3815"/>
        <w:gridCol w:w="2046"/>
        <w:gridCol w:w="1815"/>
        <w:gridCol w:w="1953"/>
      </w:tblGrid>
      <w:tr w:rsidR="00F30DB2" w:rsidRPr="00851967" w14:paraId="2DF60D99" w14:textId="77777777" w:rsidTr="00851967">
        <w:trPr>
          <w:trHeight w:val="900"/>
        </w:trPr>
        <w:tc>
          <w:tcPr>
            <w:tcW w:w="2000" w:type="pct"/>
            <w:tcBorders>
              <w:top w:val="single" w:sz="4" w:space="0" w:color="auto"/>
              <w:left w:val="single" w:sz="4" w:space="0" w:color="auto"/>
              <w:bottom w:val="single" w:sz="4" w:space="0" w:color="auto"/>
              <w:right w:val="single" w:sz="4" w:space="0" w:color="auto"/>
            </w:tcBorders>
            <w:vAlign w:val="center"/>
            <w:hideMark/>
          </w:tcPr>
          <w:p w14:paraId="6405D8E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Тип</w:t>
            </w:r>
          </w:p>
        </w:tc>
        <w:tc>
          <w:tcPr>
            <w:tcW w:w="1006" w:type="pct"/>
            <w:tcBorders>
              <w:top w:val="single" w:sz="4" w:space="0" w:color="auto"/>
              <w:left w:val="nil"/>
              <w:bottom w:val="single" w:sz="4" w:space="0" w:color="auto"/>
              <w:right w:val="single" w:sz="4" w:space="0" w:color="auto"/>
            </w:tcBorders>
            <w:vAlign w:val="center"/>
            <w:hideMark/>
          </w:tcPr>
          <w:p w14:paraId="4F5E8C6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Кількість</w:t>
            </w:r>
          </w:p>
        </w:tc>
        <w:tc>
          <w:tcPr>
            <w:tcW w:w="961" w:type="pct"/>
            <w:tcBorders>
              <w:top w:val="single" w:sz="4" w:space="0" w:color="auto"/>
              <w:left w:val="nil"/>
              <w:bottom w:val="single" w:sz="4" w:space="0" w:color="auto"/>
              <w:right w:val="single" w:sz="4" w:space="0" w:color="auto"/>
            </w:tcBorders>
            <w:vAlign w:val="center"/>
            <w:hideMark/>
          </w:tcPr>
          <w:p w14:paraId="793D22A2"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Вартість за 1, грн</w:t>
            </w:r>
          </w:p>
        </w:tc>
        <w:tc>
          <w:tcPr>
            <w:tcW w:w="1033" w:type="pct"/>
            <w:tcBorders>
              <w:top w:val="single" w:sz="4" w:space="0" w:color="auto"/>
              <w:left w:val="nil"/>
              <w:bottom w:val="single" w:sz="4" w:space="0" w:color="auto"/>
              <w:right w:val="single" w:sz="4" w:space="0" w:color="auto"/>
            </w:tcBorders>
            <w:vAlign w:val="center"/>
            <w:hideMark/>
          </w:tcPr>
          <w:p w14:paraId="39668B2D"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Загальна сума, грн</w:t>
            </w:r>
          </w:p>
        </w:tc>
      </w:tr>
      <w:tr w:rsidR="00F30DB2" w:rsidRPr="00851967" w14:paraId="62B5386A" w14:textId="77777777" w:rsidTr="00851967">
        <w:trPr>
          <w:trHeight w:val="1200"/>
        </w:trPr>
        <w:tc>
          <w:tcPr>
            <w:tcW w:w="2000" w:type="pct"/>
            <w:tcBorders>
              <w:top w:val="nil"/>
              <w:left w:val="single" w:sz="4" w:space="0" w:color="auto"/>
              <w:bottom w:val="single" w:sz="4" w:space="0" w:color="auto"/>
              <w:right w:val="single" w:sz="4" w:space="0" w:color="auto"/>
            </w:tcBorders>
            <w:vAlign w:val="center"/>
            <w:hideMark/>
          </w:tcPr>
          <w:p w14:paraId="53746EAA"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Легкі травми (14 − 3 − 1 = 10)</w:t>
            </w:r>
          </w:p>
        </w:tc>
        <w:tc>
          <w:tcPr>
            <w:tcW w:w="1006" w:type="pct"/>
            <w:tcBorders>
              <w:top w:val="nil"/>
              <w:left w:val="nil"/>
              <w:bottom w:val="single" w:sz="4" w:space="0" w:color="auto"/>
              <w:right w:val="single" w:sz="4" w:space="0" w:color="auto"/>
            </w:tcBorders>
            <w:vAlign w:val="center"/>
            <w:hideMark/>
          </w:tcPr>
          <w:p w14:paraId="34C63F8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10</w:t>
            </w:r>
          </w:p>
        </w:tc>
        <w:tc>
          <w:tcPr>
            <w:tcW w:w="961" w:type="pct"/>
            <w:tcBorders>
              <w:top w:val="nil"/>
              <w:left w:val="nil"/>
              <w:bottom w:val="single" w:sz="4" w:space="0" w:color="auto"/>
              <w:right w:val="single" w:sz="4" w:space="0" w:color="auto"/>
            </w:tcBorders>
            <w:vAlign w:val="center"/>
            <w:hideMark/>
          </w:tcPr>
          <w:p w14:paraId="3481159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48 000</w:t>
            </w:r>
          </w:p>
        </w:tc>
        <w:tc>
          <w:tcPr>
            <w:tcW w:w="1033" w:type="pct"/>
            <w:tcBorders>
              <w:top w:val="nil"/>
              <w:left w:val="nil"/>
              <w:bottom w:val="single" w:sz="4" w:space="0" w:color="auto"/>
              <w:right w:val="single" w:sz="4" w:space="0" w:color="auto"/>
            </w:tcBorders>
            <w:vAlign w:val="center"/>
            <w:hideMark/>
          </w:tcPr>
          <w:p w14:paraId="5725DDA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480 000</w:t>
            </w:r>
          </w:p>
        </w:tc>
      </w:tr>
      <w:tr w:rsidR="00F30DB2" w:rsidRPr="00851967" w14:paraId="4968DCBD" w14:textId="77777777" w:rsidTr="00851967">
        <w:trPr>
          <w:trHeight w:val="300"/>
        </w:trPr>
        <w:tc>
          <w:tcPr>
            <w:tcW w:w="2000" w:type="pct"/>
            <w:tcBorders>
              <w:top w:val="nil"/>
              <w:left w:val="single" w:sz="4" w:space="0" w:color="auto"/>
              <w:bottom w:val="single" w:sz="4" w:space="0" w:color="auto"/>
              <w:right w:val="single" w:sz="4" w:space="0" w:color="auto"/>
            </w:tcBorders>
            <w:vAlign w:val="center"/>
            <w:hideMark/>
          </w:tcPr>
          <w:p w14:paraId="5D42382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Важкі</w:t>
            </w:r>
          </w:p>
        </w:tc>
        <w:tc>
          <w:tcPr>
            <w:tcW w:w="1006" w:type="pct"/>
            <w:tcBorders>
              <w:top w:val="nil"/>
              <w:left w:val="nil"/>
              <w:bottom w:val="single" w:sz="4" w:space="0" w:color="auto"/>
              <w:right w:val="single" w:sz="4" w:space="0" w:color="auto"/>
            </w:tcBorders>
            <w:vAlign w:val="center"/>
            <w:hideMark/>
          </w:tcPr>
          <w:p w14:paraId="50716E2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c>
          <w:tcPr>
            <w:tcW w:w="961" w:type="pct"/>
            <w:tcBorders>
              <w:top w:val="nil"/>
              <w:left w:val="nil"/>
              <w:bottom w:val="single" w:sz="4" w:space="0" w:color="auto"/>
              <w:right w:val="single" w:sz="4" w:space="0" w:color="auto"/>
            </w:tcBorders>
            <w:vAlign w:val="center"/>
            <w:hideMark/>
          </w:tcPr>
          <w:p w14:paraId="2A9CF37E"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510 000</w:t>
            </w:r>
          </w:p>
        </w:tc>
        <w:tc>
          <w:tcPr>
            <w:tcW w:w="1033" w:type="pct"/>
            <w:tcBorders>
              <w:top w:val="nil"/>
              <w:left w:val="nil"/>
              <w:bottom w:val="single" w:sz="4" w:space="0" w:color="auto"/>
              <w:right w:val="single" w:sz="4" w:space="0" w:color="auto"/>
            </w:tcBorders>
            <w:vAlign w:val="center"/>
            <w:hideMark/>
          </w:tcPr>
          <w:p w14:paraId="6235EA42"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1 530 000</w:t>
            </w:r>
          </w:p>
        </w:tc>
      </w:tr>
      <w:tr w:rsidR="00F30DB2" w:rsidRPr="00851967" w14:paraId="5B71E774" w14:textId="77777777" w:rsidTr="00F30DB2">
        <w:trPr>
          <w:trHeight w:val="207"/>
        </w:trPr>
        <w:tc>
          <w:tcPr>
            <w:tcW w:w="2000" w:type="pct"/>
            <w:tcBorders>
              <w:top w:val="nil"/>
              <w:left w:val="single" w:sz="4" w:space="0" w:color="auto"/>
              <w:bottom w:val="single" w:sz="4" w:space="0" w:color="auto"/>
              <w:right w:val="single" w:sz="4" w:space="0" w:color="auto"/>
            </w:tcBorders>
            <w:vAlign w:val="center"/>
            <w:hideMark/>
          </w:tcPr>
          <w:p w14:paraId="56E914AD"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Смертельні</w:t>
            </w:r>
          </w:p>
        </w:tc>
        <w:tc>
          <w:tcPr>
            <w:tcW w:w="1006" w:type="pct"/>
            <w:tcBorders>
              <w:top w:val="nil"/>
              <w:left w:val="nil"/>
              <w:bottom w:val="single" w:sz="4" w:space="0" w:color="auto"/>
              <w:right w:val="single" w:sz="4" w:space="0" w:color="auto"/>
            </w:tcBorders>
            <w:vAlign w:val="center"/>
            <w:hideMark/>
          </w:tcPr>
          <w:p w14:paraId="46CB1EC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c>
          <w:tcPr>
            <w:tcW w:w="961" w:type="pct"/>
            <w:tcBorders>
              <w:top w:val="nil"/>
              <w:left w:val="nil"/>
              <w:bottom w:val="single" w:sz="4" w:space="0" w:color="auto"/>
              <w:right w:val="single" w:sz="4" w:space="0" w:color="auto"/>
            </w:tcBorders>
            <w:vAlign w:val="center"/>
            <w:hideMark/>
          </w:tcPr>
          <w:p w14:paraId="796830F2"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1 900 000</w:t>
            </w:r>
          </w:p>
        </w:tc>
        <w:tc>
          <w:tcPr>
            <w:tcW w:w="1033" w:type="pct"/>
            <w:tcBorders>
              <w:top w:val="nil"/>
              <w:left w:val="nil"/>
              <w:bottom w:val="single" w:sz="4" w:space="0" w:color="auto"/>
              <w:right w:val="single" w:sz="4" w:space="0" w:color="auto"/>
            </w:tcBorders>
            <w:vAlign w:val="center"/>
            <w:hideMark/>
          </w:tcPr>
          <w:p w14:paraId="2D2ABBC3"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1 900 000</w:t>
            </w:r>
          </w:p>
        </w:tc>
      </w:tr>
      <w:tr w:rsidR="00F30DB2" w:rsidRPr="00851967" w14:paraId="1597D1D7" w14:textId="77777777" w:rsidTr="00F30DB2">
        <w:trPr>
          <w:trHeight w:val="77"/>
        </w:trPr>
        <w:tc>
          <w:tcPr>
            <w:tcW w:w="2000" w:type="pct"/>
            <w:tcBorders>
              <w:top w:val="nil"/>
              <w:left w:val="single" w:sz="4" w:space="0" w:color="auto"/>
              <w:bottom w:val="single" w:sz="4" w:space="0" w:color="auto"/>
              <w:right w:val="single" w:sz="4" w:space="0" w:color="auto"/>
            </w:tcBorders>
            <w:vAlign w:val="center"/>
            <w:hideMark/>
          </w:tcPr>
          <w:p w14:paraId="3BC92F2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Профзахворювання</w:t>
            </w:r>
          </w:p>
        </w:tc>
        <w:tc>
          <w:tcPr>
            <w:tcW w:w="1006" w:type="pct"/>
            <w:tcBorders>
              <w:top w:val="nil"/>
              <w:left w:val="nil"/>
              <w:bottom w:val="single" w:sz="4" w:space="0" w:color="auto"/>
              <w:right w:val="single" w:sz="4" w:space="0" w:color="auto"/>
            </w:tcBorders>
            <w:vAlign w:val="center"/>
            <w:hideMark/>
          </w:tcPr>
          <w:p w14:paraId="30228EC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22</w:t>
            </w:r>
          </w:p>
        </w:tc>
        <w:tc>
          <w:tcPr>
            <w:tcW w:w="961" w:type="pct"/>
            <w:tcBorders>
              <w:top w:val="nil"/>
              <w:left w:val="nil"/>
              <w:bottom w:val="single" w:sz="4" w:space="0" w:color="auto"/>
              <w:right w:val="single" w:sz="4" w:space="0" w:color="auto"/>
            </w:tcBorders>
            <w:vAlign w:val="center"/>
            <w:hideMark/>
          </w:tcPr>
          <w:p w14:paraId="38CB8D0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72 000</w:t>
            </w:r>
          </w:p>
        </w:tc>
        <w:tc>
          <w:tcPr>
            <w:tcW w:w="1033" w:type="pct"/>
            <w:tcBorders>
              <w:top w:val="nil"/>
              <w:left w:val="nil"/>
              <w:bottom w:val="single" w:sz="4" w:space="0" w:color="auto"/>
              <w:right w:val="single" w:sz="4" w:space="0" w:color="auto"/>
            </w:tcBorders>
            <w:vAlign w:val="center"/>
            <w:hideMark/>
          </w:tcPr>
          <w:p w14:paraId="73EE3C9A"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1 584 000</w:t>
            </w:r>
          </w:p>
        </w:tc>
      </w:tr>
      <w:tr w:rsidR="00F30DB2" w:rsidRPr="00851967" w14:paraId="3BA748FC" w14:textId="77777777" w:rsidTr="00851967">
        <w:trPr>
          <w:trHeight w:val="600"/>
        </w:trPr>
        <w:tc>
          <w:tcPr>
            <w:tcW w:w="2000" w:type="pct"/>
            <w:tcBorders>
              <w:top w:val="nil"/>
              <w:left w:val="single" w:sz="4" w:space="0" w:color="auto"/>
              <w:bottom w:val="single" w:sz="4" w:space="0" w:color="auto"/>
              <w:right w:val="single" w:sz="4" w:space="0" w:color="auto"/>
            </w:tcBorders>
            <w:vAlign w:val="center"/>
            <w:hideMark/>
          </w:tcPr>
          <w:p w14:paraId="7C59DC2D"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Усього</w:t>
            </w:r>
          </w:p>
        </w:tc>
        <w:tc>
          <w:tcPr>
            <w:tcW w:w="1006" w:type="pct"/>
            <w:tcBorders>
              <w:top w:val="nil"/>
              <w:left w:val="nil"/>
              <w:bottom w:val="single" w:sz="4" w:space="0" w:color="auto"/>
              <w:right w:val="single" w:sz="4" w:space="0" w:color="auto"/>
            </w:tcBorders>
            <w:vAlign w:val="center"/>
            <w:hideMark/>
          </w:tcPr>
          <w:p w14:paraId="1E60979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961" w:type="pct"/>
            <w:tcBorders>
              <w:top w:val="nil"/>
              <w:left w:val="nil"/>
              <w:bottom w:val="single" w:sz="4" w:space="0" w:color="auto"/>
              <w:right w:val="single" w:sz="4" w:space="0" w:color="auto"/>
            </w:tcBorders>
            <w:vAlign w:val="center"/>
            <w:hideMark/>
          </w:tcPr>
          <w:p w14:paraId="7AA475C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033" w:type="pct"/>
            <w:tcBorders>
              <w:top w:val="nil"/>
              <w:left w:val="nil"/>
              <w:bottom w:val="single" w:sz="4" w:space="0" w:color="auto"/>
              <w:right w:val="single" w:sz="4" w:space="0" w:color="auto"/>
            </w:tcBorders>
            <w:vAlign w:val="center"/>
            <w:hideMark/>
          </w:tcPr>
          <w:p w14:paraId="1246A7FD"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5 494 000 грн</w:t>
            </w:r>
          </w:p>
        </w:tc>
      </w:tr>
    </w:tbl>
    <w:p w14:paraId="57C1D488" w14:textId="47B277C2" w:rsidR="00851967" w:rsidRPr="00F30DB2" w:rsidRDefault="00F30DB2" w:rsidP="00F30DB2">
      <w:pPr>
        <w:spacing w:after="0" w:line="360" w:lineRule="auto"/>
        <w:ind w:firstLine="709"/>
        <w:jc w:val="right"/>
        <w:rPr>
          <w:rFonts w:ascii="Times New Roman" w:hAnsi="Times New Roman" w:cs="Times New Roman"/>
          <w:i/>
          <w:iCs/>
          <w:sz w:val="28"/>
          <w:szCs w:val="28"/>
        </w:rPr>
      </w:pPr>
      <w:r w:rsidRPr="00F30DB2">
        <w:rPr>
          <w:rFonts w:ascii="Times New Roman" w:hAnsi="Times New Roman" w:cs="Times New Roman"/>
          <w:i/>
          <w:iCs/>
          <w:sz w:val="28"/>
          <w:szCs w:val="28"/>
        </w:rPr>
        <w:t>Таблиця 5.3</w:t>
      </w:r>
    </w:p>
    <w:p w14:paraId="447452B1" w14:textId="77777777" w:rsidR="00851967" w:rsidRPr="00F30DB2" w:rsidRDefault="00851967" w:rsidP="00F30DB2">
      <w:pPr>
        <w:spacing w:after="0" w:line="360" w:lineRule="auto"/>
        <w:ind w:firstLine="709"/>
        <w:jc w:val="center"/>
        <w:rPr>
          <w:rFonts w:ascii="Times New Roman" w:hAnsi="Times New Roman" w:cs="Times New Roman"/>
          <w:b/>
          <w:bCs/>
          <w:sz w:val="28"/>
          <w:szCs w:val="28"/>
        </w:rPr>
      </w:pPr>
      <w:r w:rsidRPr="00F30DB2">
        <w:rPr>
          <w:rFonts w:ascii="Times New Roman" w:hAnsi="Times New Roman" w:cs="Times New Roman"/>
          <w:b/>
          <w:bCs/>
          <w:sz w:val="28"/>
          <w:szCs w:val="28"/>
        </w:rPr>
        <w:t>2022 рік</w:t>
      </w:r>
    </w:p>
    <w:tbl>
      <w:tblPr>
        <w:tblW w:w="5000" w:type="pct"/>
        <w:tblLook w:val="04A0" w:firstRow="1" w:lastRow="0" w:firstColumn="1" w:lastColumn="0" w:noHBand="0" w:noVBand="1"/>
      </w:tblPr>
      <w:tblGrid>
        <w:gridCol w:w="3661"/>
        <w:gridCol w:w="2046"/>
        <w:gridCol w:w="1951"/>
        <w:gridCol w:w="1971"/>
      </w:tblGrid>
      <w:tr w:rsidR="00851967" w:rsidRPr="00851967" w14:paraId="55448AFC" w14:textId="77777777" w:rsidTr="00851967">
        <w:trPr>
          <w:trHeight w:val="900"/>
        </w:trPr>
        <w:tc>
          <w:tcPr>
            <w:tcW w:w="2000" w:type="pct"/>
            <w:tcBorders>
              <w:top w:val="single" w:sz="4" w:space="0" w:color="auto"/>
              <w:left w:val="single" w:sz="4" w:space="0" w:color="auto"/>
              <w:bottom w:val="single" w:sz="4" w:space="0" w:color="auto"/>
              <w:right w:val="single" w:sz="4" w:space="0" w:color="auto"/>
            </w:tcBorders>
            <w:vAlign w:val="center"/>
            <w:hideMark/>
          </w:tcPr>
          <w:p w14:paraId="3D951DB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Тип</w:t>
            </w:r>
          </w:p>
        </w:tc>
        <w:tc>
          <w:tcPr>
            <w:tcW w:w="1006" w:type="pct"/>
            <w:tcBorders>
              <w:top w:val="single" w:sz="4" w:space="0" w:color="auto"/>
              <w:left w:val="nil"/>
              <w:bottom w:val="single" w:sz="4" w:space="0" w:color="auto"/>
              <w:right w:val="single" w:sz="4" w:space="0" w:color="auto"/>
            </w:tcBorders>
            <w:vAlign w:val="center"/>
            <w:hideMark/>
          </w:tcPr>
          <w:p w14:paraId="1CA14E3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Кількість</w:t>
            </w:r>
          </w:p>
        </w:tc>
        <w:tc>
          <w:tcPr>
            <w:tcW w:w="961" w:type="pct"/>
            <w:tcBorders>
              <w:top w:val="single" w:sz="4" w:space="0" w:color="auto"/>
              <w:left w:val="nil"/>
              <w:bottom w:val="single" w:sz="4" w:space="0" w:color="auto"/>
              <w:right w:val="single" w:sz="4" w:space="0" w:color="auto"/>
            </w:tcBorders>
            <w:vAlign w:val="center"/>
            <w:hideMark/>
          </w:tcPr>
          <w:p w14:paraId="73428D4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Вартість за 1, грн</w:t>
            </w:r>
          </w:p>
        </w:tc>
        <w:tc>
          <w:tcPr>
            <w:tcW w:w="1033" w:type="pct"/>
            <w:tcBorders>
              <w:top w:val="single" w:sz="4" w:space="0" w:color="auto"/>
              <w:left w:val="nil"/>
              <w:bottom w:val="single" w:sz="4" w:space="0" w:color="auto"/>
              <w:right w:val="single" w:sz="4" w:space="0" w:color="auto"/>
            </w:tcBorders>
            <w:vAlign w:val="center"/>
            <w:hideMark/>
          </w:tcPr>
          <w:p w14:paraId="5B332CA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Загальна сума, грн</w:t>
            </w:r>
          </w:p>
        </w:tc>
      </w:tr>
      <w:tr w:rsidR="00851967" w:rsidRPr="00851967" w14:paraId="0FCB3727" w14:textId="77777777" w:rsidTr="00851967">
        <w:trPr>
          <w:trHeight w:val="900"/>
        </w:trPr>
        <w:tc>
          <w:tcPr>
            <w:tcW w:w="2000" w:type="pct"/>
            <w:tcBorders>
              <w:top w:val="nil"/>
              <w:left w:val="single" w:sz="4" w:space="0" w:color="auto"/>
              <w:bottom w:val="single" w:sz="4" w:space="0" w:color="auto"/>
              <w:right w:val="single" w:sz="4" w:space="0" w:color="auto"/>
            </w:tcBorders>
            <w:vAlign w:val="center"/>
            <w:hideMark/>
          </w:tcPr>
          <w:p w14:paraId="4194C59B"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Легкі травми (12 − 2)</w:t>
            </w:r>
          </w:p>
        </w:tc>
        <w:tc>
          <w:tcPr>
            <w:tcW w:w="1006" w:type="pct"/>
            <w:tcBorders>
              <w:top w:val="nil"/>
              <w:left w:val="nil"/>
              <w:bottom w:val="single" w:sz="4" w:space="0" w:color="auto"/>
              <w:right w:val="single" w:sz="4" w:space="0" w:color="auto"/>
            </w:tcBorders>
            <w:vAlign w:val="center"/>
            <w:hideMark/>
          </w:tcPr>
          <w:p w14:paraId="036D9FE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10</w:t>
            </w:r>
          </w:p>
        </w:tc>
        <w:tc>
          <w:tcPr>
            <w:tcW w:w="961" w:type="pct"/>
            <w:tcBorders>
              <w:top w:val="nil"/>
              <w:left w:val="nil"/>
              <w:bottom w:val="single" w:sz="4" w:space="0" w:color="auto"/>
              <w:right w:val="single" w:sz="4" w:space="0" w:color="auto"/>
            </w:tcBorders>
            <w:vAlign w:val="center"/>
            <w:hideMark/>
          </w:tcPr>
          <w:p w14:paraId="1F9C3D8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48 000</w:t>
            </w:r>
          </w:p>
        </w:tc>
        <w:tc>
          <w:tcPr>
            <w:tcW w:w="1033" w:type="pct"/>
            <w:tcBorders>
              <w:top w:val="nil"/>
              <w:left w:val="nil"/>
              <w:bottom w:val="single" w:sz="4" w:space="0" w:color="auto"/>
              <w:right w:val="single" w:sz="4" w:space="0" w:color="auto"/>
            </w:tcBorders>
            <w:vAlign w:val="center"/>
            <w:hideMark/>
          </w:tcPr>
          <w:p w14:paraId="47F1515D"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480 000</w:t>
            </w:r>
          </w:p>
        </w:tc>
      </w:tr>
      <w:tr w:rsidR="00851967" w:rsidRPr="00851967" w14:paraId="779953C5" w14:textId="77777777" w:rsidTr="00851967">
        <w:trPr>
          <w:trHeight w:val="300"/>
        </w:trPr>
        <w:tc>
          <w:tcPr>
            <w:tcW w:w="2000" w:type="pct"/>
            <w:tcBorders>
              <w:top w:val="nil"/>
              <w:left w:val="single" w:sz="4" w:space="0" w:color="auto"/>
              <w:bottom w:val="single" w:sz="4" w:space="0" w:color="auto"/>
              <w:right w:val="single" w:sz="4" w:space="0" w:color="auto"/>
            </w:tcBorders>
            <w:vAlign w:val="center"/>
            <w:hideMark/>
          </w:tcPr>
          <w:p w14:paraId="020F88E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Важкі</w:t>
            </w:r>
          </w:p>
        </w:tc>
        <w:tc>
          <w:tcPr>
            <w:tcW w:w="1006" w:type="pct"/>
            <w:tcBorders>
              <w:top w:val="nil"/>
              <w:left w:val="nil"/>
              <w:bottom w:val="single" w:sz="4" w:space="0" w:color="auto"/>
              <w:right w:val="single" w:sz="4" w:space="0" w:color="auto"/>
            </w:tcBorders>
            <w:vAlign w:val="center"/>
            <w:hideMark/>
          </w:tcPr>
          <w:p w14:paraId="290375B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c>
          <w:tcPr>
            <w:tcW w:w="961" w:type="pct"/>
            <w:tcBorders>
              <w:top w:val="nil"/>
              <w:left w:val="nil"/>
              <w:bottom w:val="single" w:sz="4" w:space="0" w:color="auto"/>
              <w:right w:val="single" w:sz="4" w:space="0" w:color="auto"/>
            </w:tcBorders>
            <w:vAlign w:val="center"/>
            <w:hideMark/>
          </w:tcPr>
          <w:p w14:paraId="04C87E2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510 000</w:t>
            </w:r>
          </w:p>
        </w:tc>
        <w:tc>
          <w:tcPr>
            <w:tcW w:w="1033" w:type="pct"/>
            <w:tcBorders>
              <w:top w:val="nil"/>
              <w:left w:val="nil"/>
              <w:bottom w:val="single" w:sz="4" w:space="0" w:color="auto"/>
              <w:right w:val="single" w:sz="4" w:space="0" w:color="auto"/>
            </w:tcBorders>
            <w:vAlign w:val="center"/>
            <w:hideMark/>
          </w:tcPr>
          <w:p w14:paraId="1A9C41E9"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1 020 000</w:t>
            </w:r>
          </w:p>
        </w:tc>
      </w:tr>
      <w:tr w:rsidR="00851967" w:rsidRPr="00851967" w14:paraId="3A6CC120" w14:textId="77777777" w:rsidTr="00851967">
        <w:trPr>
          <w:trHeight w:val="600"/>
        </w:trPr>
        <w:tc>
          <w:tcPr>
            <w:tcW w:w="2000" w:type="pct"/>
            <w:tcBorders>
              <w:top w:val="nil"/>
              <w:left w:val="single" w:sz="4" w:space="0" w:color="auto"/>
              <w:bottom w:val="single" w:sz="4" w:space="0" w:color="auto"/>
              <w:right w:val="single" w:sz="4" w:space="0" w:color="auto"/>
            </w:tcBorders>
            <w:vAlign w:val="center"/>
            <w:hideMark/>
          </w:tcPr>
          <w:p w14:paraId="502F9B6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Смертельні</w:t>
            </w:r>
          </w:p>
        </w:tc>
        <w:tc>
          <w:tcPr>
            <w:tcW w:w="1006" w:type="pct"/>
            <w:tcBorders>
              <w:top w:val="nil"/>
              <w:left w:val="nil"/>
              <w:bottom w:val="single" w:sz="4" w:space="0" w:color="auto"/>
              <w:right w:val="single" w:sz="4" w:space="0" w:color="auto"/>
            </w:tcBorders>
            <w:vAlign w:val="center"/>
            <w:hideMark/>
          </w:tcPr>
          <w:p w14:paraId="4D68F151"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w:t>
            </w:r>
          </w:p>
        </w:tc>
        <w:tc>
          <w:tcPr>
            <w:tcW w:w="961" w:type="pct"/>
            <w:tcBorders>
              <w:top w:val="nil"/>
              <w:left w:val="nil"/>
              <w:bottom w:val="single" w:sz="4" w:space="0" w:color="auto"/>
              <w:right w:val="single" w:sz="4" w:space="0" w:color="auto"/>
            </w:tcBorders>
            <w:vAlign w:val="center"/>
            <w:hideMark/>
          </w:tcPr>
          <w:p w14:paraId="4DFE8DC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033" w:type="pct"/>
            <w:tcBorders>
              <w:top w:val="nil"/>
              <w:left w:val="nil"/>
              <w:bottom w:val="single" w:sz="4" w:space="0" w:color="auto"/>
              <w:right w:val="single" w:sz="4" w:space="0" w:color="auto"/>
            </w:tcBorders>
            <w:vAlign w:val="center"/>
            <w:hideMark/>
          </w:tcPr>
          <w:p w14:paraId="39923E4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r>
      <w:tr w:rsidR="00851967" w:rsidRPr="00851967" w14:paraId="76EA1426" w14:textId="77777777" w:rsidTr="00851967">
        <w:trPr>
          <w:trHeight w:val="900"/>
        </w:trPr>
        <w:tc>
          <w:tcPr>
            <w:tcW w:w="2000" w:type="pct"/>
            <w:tcBorders>
              <w:top w:val="nil"/>
              <w:left w:val="single" w:sz="4" w:space="0" w:color="auto"/>
              <w:bottom w:val="single" w:sz="4" w:space="0" w:color="auto"/>
              <w:right w:val="single" w:sz="4" w:space="0" w:color="auto"/>
            </w:tcBorders>
            <w:vAlign w:val="center"/>
            <w:hideMark/>
          </w:tcPr>
          <w:p w14:paraId="7939C87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Профзахворювання</w:t>
            </w:r>
          </w:p>
        </w:tc>
        <w:tc>
          <w:tcPr>
            <w:tcW w:w="1006" w:type="pct"/>
            <w:tcBorders>
              <w:top w:val="nil"/>
              <w:left w:val="nil"/>
              <w:bottom w:val="single" w:sz="4" w:space="0" w:color="auto"/>
              <w:right w:val="single" w:sz="4" w:space="0" w:color="auto"/>
            </w:tcBorders>
            <w:vAlign w:val="center"/>
            <w:hideMark/>
          </w:tcPr>
          <w:p w14:paraId="38CC168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19</w:t>
            </w:r>
          </w:p>
        </w:tc>
        <w:tc>
          <w:tcPr>
            <w:tcW w:w="961" w:type="pct"/>
            <w:tcBorders>
              <w:top w:val="nil"/>
              <w:left w:val="nil"/>
              <w:bottom w:val="single" w:sz="4" w:space="0" w:color="auto"/>
              <w:right w:val="single" w:sz="4" w:space="0" w:color="auto"/>
            </w:tcBorders>
            <w:vAlign w:val="center"/>
            <w:hideMark/>
          </w:tcPr>
          <w:p w14:paraId="088A2EB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72 000</w:t>
            </w:r>
          </w:p>
        </w:tc>
        <w:tc>
          <w:tcPr>
            <w:tcW w:w="1033" w:type="pct"/>
            <w:tcBorders>
              <w:top w:val="nil"/>
              <w:left w:val="nil"/>
              <w:bottom w:val="single" w:sz="4" w:space="0" w:color="auto"/>
              <w:right w:val="single" w:sz="4" w:space="0" w:color="auto"/>
            </w:tcBorders>
            <w:vAlign w:val="center"/>
            <w:hideMark/>
          </w:tcPr>
          <w:p w14:paraId="382ECFE3"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1 368 000</w:t>
            </w:r>
          </w:p>
        </w:tc>
      </w:tr>
      <w:tr w:rsidR="00851967" w:rsidRPr="00851967" w14:paraId="28F530BD" w14:textId="77777777" w:rsidTr="00851967">
        <w:trPr>
          <w:trHeight w:val="600"/>
        </w:trPr>
        <w:tc>
          <w:tcPr>
            <w:tcW w:w="2000" w:type="pct"/>
            <w:tcBorders>
              <w:top w:val="nil"/>
              <w:left w:val="single" w:sz="4" w:space="0" w:color="auto"/>
              <w:bottom w:val="single" w:sz="4" w:space="0" w:color="auto"/>
              <w:right w:val="single" w:sz="4" w:space="0" w:color="auto"/>
            </w:tcBorders>
            <w:vAlign w:val="center"/>
            <w:hideMark/>
          </w:tcPr>
          <w:p w14:paraId="0D13EA1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Усього</w:t>
            </w:r>
          </w:p>
        </w:tc>
        <w:tc>
          <w:tcPr>
            <w:tcW w:w="1006" w:type="pct"/>
            <w:tcBorders>
              <w:top w:val="nil"/>
              <w:left w:val="nil"/>
              <w:bottom w:val="single" w:sz="4" w:space="0" w:color="auto"/>
              <w:right w:val="single" w:sz="4" w:space="0" w:color="auto"/>
            </w:tcBorders>
            <w:vAlign w:val="center"/>
            <w:hideMark/>
          </w:tcPr>
          <w:p w14:paraId="500870F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961" w:type="pct"/>
            <w:tcBorders>
              <w:top w:val="nil"/>
              <w:left w:val="nil"/>
              <w:bottom w:val="single" w:sz="4" w:space="0" w:color="auto"/>
              <w:right w:val="single" w:sz="4" w:space="0" w:color="auto"/>
            </w:tcBorders>
            <w:vAlign w:val="center"/>
            <w:hideMark/>
          </w:tcPr>
          <w:p w14:paraId="6EE269D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033" w:type="pct"/>
            <w:tcBorders>
              <w:top w:val="nil"/>
              <w:left w:val="nil"/>
              <w:bottom w:val="single" w:sz="4" w:space="0" w:color="auto"/>
              <w:right w:val="single" w:sz="4" w:space="0" w:color="auto"/>
            </w:tcBorders>
            <w:vAlign w:val="center"/>
            <w:hideMark/>
          </w:tcPr>
          <w:p w14:paraId="7F02C965"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2 868 000 грн</w:t>
            </w:r>
          </w:p>
        </w:tc>
      </w:tr>
    </w:tbl>
    <w:p w14:paraId="7701DC04" w14:textId="049E356D" w:rsidR="00851967" w:rsidRPr="00CE4B31" w:rsidRDefault="00851967" w:rsidP="00CE4B31">
      <w:pPr>
        <w:spacing w:after="0" w:line="360" w:lineRule="auto"/>
        <w:ind w:firstLine="709"/>
        <w:jc w:val="both"/>
        <w:rPr>
          <w:rFonts w:ascii="Times New Roman" w:hAnsi="Times New Roman" w:cs="Times New Roman"/>
          <w:sz w:val="28"/>
          <w:szCs w:val="28"/>
        </w:rPr>
      </w:pPr>
    </w:p>
    <w:p w14:paraId="0978730A" w14:textId="77777777" w:rsidR="00F30DB2" w:rsidRDefault="00F30DB2" w:rsidP="00CE4B31">
      <w:pPr>
        <w:spacing w:after="0" w:line="360" w:lineRule="auto"/>
        <w:ind w:firstLine="709"/>
        <w:jc w:val="both"/>
        <w:rPr>
          <w:rFonts w:ascii="Times New Roman" w:hAnsi="Times New Roman" w:cs="Times New Roman"/>
          <w:sz w:val="28"/>
          <w:szCs w:val="28"/>
        </w:rPr>
      </w:pPr>
    </w:p>
    <w:p w14:paraId="3510ECAA" w14:textId="77777777" w:rsidR="00F30DB2" w:rsidRDefault="00F30DB2" w:rsidP="00CE4B31">
      <w:pPr>
        <w:spacing w:after="0" w:line="360" w:lineRule="auto"/>
        <w:ind w:firstLine="709"/>
        <w:jc w:val="both"/>
        <w:rPr>
          <w:rFonts w:ascii="Times New Roman" w:hAnsi="Times New Roman" w:cs="Times New Roman"/>
          <w:sz w:val="28"/>
          <w:szCs w:val="28"/>
        </w:rPr>
      </w:pPr>
    </w:p>
    <w:p w14:paraId="613E1C6A" w14:textId="77777777" w:rsidR="00F30DB2" w:rsidRDefault="00F30DB2" w:rsidP="00CE4B31">
      <w:pPr>
        <w:spacing w:after="0" w:line="360" w:lineRule="auto"/>
        <w:ind w:firstLine="709"/>
        <w:jc w:val="both"/>
        <w:rPr>
          <w:rFonts w:ascii="Times New Roman" w:hAnsi="Times New Roman" w:cs="Times New Roman"/>
          <w:sz w:val="28"/>
          <w:szCs w:val="28"/>
        </w:rPr>
      </w:pPr>
    </w:p>
    <w:p w14:paraId="50EDEF7C" w14:textId="46E9D1D7" w:rsidR="00F30DB2" w:rsidRPr="00F30DB2" w:rsidRDefault="00F30DB2" w:rsidP="00F30DB2">
      <w:pPr>
        <w:spacing w:after="0" w:line="360" w:lineRule="auto"/>
        <w:ind w:firstLine="709"/>
        <w:jc w:val="right"/>
        <w:rPr>
          <w:rFonts w:ascii="Times New Roman" w:hAnsi="Times New Roman" w:cs="Times New Roman"/>
          <w:i/>
          <w:iCs/>
          <w:sz w:val="28"/>
          <w:szCs w:val="28"/>
        </w:rPr>
      </w:pPr>
      <w:r w:rsidRPr="00F30DB2">
        <w:rPr>
          <w:rFonts w:ascii="Times New Roman" w:hAnsi="Times New Roman" w:cs="Times New Roman"/>
          <w:i/>
          <w:iCs/>
          <w:sz w:val="28"/>
          <w:szCs w:val="28"/>
        </w:rPr>
        <w:t>Таблиця 5.4</w:t>
      </w:r>
    </w:p>
    <w:p w14:paraId="65A8E70E" w14:textId="26D4E8A6" w:rsidR="00851967" w:rsidRPr="00F30DB2" w:rsidRDefault="00851967" w:rsidP="00F30DB2">
      <w:pPr>
        <w:spacing w:after="0" w:line="360" w:lineRule="auto"/>
        <w:ind w:firstLine="709"/>
        <w:jc w:val="center"/>
        <w:rPr>
          <w:rFonts w:ascii="Times New Roman" w:hAnsi="Times New Roman" w:cs="Times New Roman"/>
          <w:b/>
          <w:bCs/>
          <w:sz w:val="28"/>
          <w:szCs w:val="28"/>
        </w:rPr>
      </w:pPr>
      <w:r w:rsidRPr="00F30DB2">
        <w:rPr>
          <w:rFonts w:ascii="Times New Roman" w:hAnsi="Times New Roman" w:cs="Times New Roman"/>
          <w:b/>
          <w:bCs/>
          <w:sz w:val="28"/>
          <w:szCs w:val="28"/>
        </w:rPr>
        <w:t>2023 рік</w:t>
      </w:r>
    </w:p>
    <w:tbl>
      <w:tblPr>
        <w:tblW w:w="5000" w:type="pct"/>
        <w:tblLook w:val="04A0" w:firstRow="1" w:lastRow="0" w:firstColumn="1" w:lastColumn="0" w:noHBand="0" w:noVBand="1"/>
      </w:tblPr>
      <w:tblGrid>
        <w:gridCol w:w="3815"/>
        <w:gridCol w:w="2046"/>
        <w:gridCol w:w="1815"/>
        <w:gridCol w:w="1953"/>
      </w:tblGrid>
      <w:tr w:rsidR="00F30DB2" w:rsidRPr="00851967" w14:paraId="3E14C7F6" w14:textId="77777777" w:rsidTr="00851967">
        <w:trPr>
          <w:trHeight w:val="900"/>
        </w:trPr>
        <w:tc>
          <w:tcPr>
            <w:tcW w:w="2000" w:type="pct"/>
            <w:tcBorders>
              <w:top w:val="single" w:sz="4" w:space="0" w:color="auto"/>
              <w:left w:val="single" w:sz="4" w:space="0" w:color="auto"/>
              <w:bottom w:val="single" w:sz="4" w:space="0" w:color="auto"/>
              <w:right w:val="single" w:sz="4" w:space="0" w:color="auto"/>
            </w:tcBorders>
            <w:vAlign w:val="center"/>
            <w:hideMark/>
          </w:tcPr>
          <w:p w14:paraId="6DADF9D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lastRenderedPageBreak/>
              <w:t>Тип</w:t>
            </w:r>
          </w:p>
        </w:tc>
        <w:tc>
          <w:tcPr>
            <w:tcW w:w="1006" w:type="pct"/>
            <w:tcBorders>
              <w:top w:val="single" w:sz="4" w:space="0" w:color="auto"/>
              <w:left w:val="nil"/>
              <w:bottom w:val="single" w:sz="4" w:space="0" w:color="auto"/>
              <w:right w:val="single" w:sz="4" w:space="0" w:color="auto"/>
            </w:tcBorders>
            <w:vAlign w:val="center"/>
            <w:hideMark/>
          </w:tcPr>
          <w:p w14:paraId="4656751D"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Кількість</w:t>
            </w:r>
          </w:p>
        </w:tc>
        <w:tc>
          <w:tcPr>
            <w:tcW w:w="961" w:type="pct"/>
            <w:tcBorders>
              <w:top w:val="single" w:sz="4" w:space="0" w:color="auto"/>
              <w:left w:val="nil"/>
              <w:bottom w:val="single" w:sz="4" w:space="0" w:color="auto"/>
              <w:right w:val="single" w:sz="4" w:space="0" w:color="auto"/>
            </w:tcBorders>
            <w:vAlign w:val="center"/>
            <w:hideMark/>
          </w:tcPr>
          <w:p w14:paraId="7DD7A270"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Вартість за 1, грн</w:t>
            </w:r>
          </w:p>
        </w:tc>
        <w:tc>
          <w:tcPr>
            <w:tcW w:w="1033" w:type="pct"/>
            <w:tcBorders>
              <w:top w:val="single" w:sz="4" w:space="0" w:color="auto"/>
              <w:left w:val="nil"/>
              <w:bottom w:val="single" w:sz="4" w:space="0" w:color="auto"/>
              <w:right w:val="single" w:sz="4" w:space="0" w:color="auto"/>
            </w:tcBorders>
            <w:vAlign w:val="center"/>
            <w:hideMark/>
          </w:tcPr>
          <w:p w14:paraId="547F98C6"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Загальна сума, грн</w:t>
            </w:r>
          </w:p>
        </w:tc>
      </w:tr>
      <w:tr w:rsidR="00F30DB2" w:rsidRPr="00851967" w14:paraId="0925DBAA" w14:textId="77777777" w:rsidTr="00851967">
        <w:trPr>
          <w:trHeight w:val="900"/>
        </w:trPr>
        <w:tc>
          <w:tcPr>
            <w:tcW w:w="2000" w:type="pct"/>
            <w:tcBorders>
              <w:top w:val="nil"/>
              <w:left w:val="single" w:sz="4" w:space="0" w:color="auto"/>
              <w:bottom w:val="single" w:sz="4" w:space="0" w:color="auto"/>
              <w:right w:val="single" w:sz="4" w:space="0" w:color="auto"/>
            </w:tcBorders>
            <w:vAlign w:val="center"/>
            <w:hideMark/>
          </w:tcPr>
          <w:p w14:paraId="3E47EEA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Легкі травми (9 − 1)</w:t>
            </w:r>
          </w:p>
        </w:tc>
        <w:tc>
          <w:tcPr>
            <w:tcW w:w="1006" w:type="pct"/>
            <w:tcBorders>
              <w:top w:val="nil"/>
              <w:left w:val="nil"/>
              <w:bottom w:val="single" w:sz="4" w:space="0" w:color="auto"/>
              <w:right w:val="single" w:sz="4" w:space="0" w:color="auto"/>
            </w:tcBorders>
            <w:vAlign w:val="center"/>
            <w:hideMark/>
          </w:tcPr>
          <w:p w14:paraId="689B3EAD"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8</w:t>
            </w:r>
          </w:p>
        </w:tc>
        <w:tc>
          <w:tcPr>
            <w:tcW w:w="961" w:type="pct"/>
            <w:tcBorders>
              <w:top w:val="nil"/>
              <w:left w:val="nil"/>
              <w:bottom w:val="single" w:sz="4" w:space="0" w:color="auto"/>
              <w:right w:val="single" w:sz="4" w:space="0" w:color="auto"/>
            </w:tcBorders>
            <w:vAlign w:val="center"/>
            <w:hideMark/>
          </w:tcPr>
          <w:p w14:paraId="26C0740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48 000</w:t>
            </w:r>
          </w:p>
        </w:tc>
        <w:tc>
          <w:tcPr>
            <w:tcW w:w="1033" w:type="pct"/>
            <w:tcBorders>
              <w:top w:val="nil"/>
              <w:left w:val="nil"/>
              <w:bottom w:val="single" w:sz="4" w:space="0" w:color="auto"/>
              <w:right w:val="single" w:sz="4" w:space="0" w:color="auto"/>
            </w:tcBorders>
            <w:vAlign w:val="center"/>
            <w:hideMark/>
          </w:tcPr>
          <w:p w14:paraId="402FE9B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384 000</w:t>
            </w:r>
          </w:p>
        </w:tc>
      </w:tr>
      <w:tr w:rsidR="00F30DB2" w:rsidRPr="00851967" w14:paraId="56866879" w14:textId="77777777" w:rsidTr="00851967">
        <w:trPr>
          <w:trHeight w:val="300"/>
        </w:trPr>
        <w:tc>
          <w:tcPr>
            <w:tcW w:w="2000" w:type="pct"/>
            <w:tcBorders>
              <w:top w:val="nil"/>
              <w:left w:val="single" w:sz="4" w:space="0" w:color="auto"/>
              <w:bottom w:val="single" w:sz="4" w:space="0" w:color="auto"/>
              <w:right w:val="single" w:sz="4" w:space="0" w:color="auto"/>
            </w:tcBorders>
            <w:vAlign w:val="center"/>
            <w:hideMark/>
          </w:tcPr>
          <w:p w14:paraId="0C68B57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Важкі</w:t>
            </w:r>
          </w:p>
        </w:tc>
        <w:tc>
          <w:tcPr>
            <w:tcW w:w="1006" w:type="pct"/>
            <w:tcBorders>
              <w:top w:val="nil"/>
              <w:left w:val="nil"/>
              <w:bottom w:val="single" w:sz="4" w:space="0" w:color="auto"/>
              <w:right w:val="single" w:sz="4" w:space="0" w:color="auto"/>
            </w:tcBorders>
            <w:vAlign w:val="center"/>
            <w:hideMark/>
          </w:tcPr>
          <w:p w14:paraId="2807671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c>
          <w:tcPr>
            <w:tcW w:w="961" w:type="pct"/>
            <w:tcBorders>
              <w:top w:val="nil"/>
              <w:left w:val="nil"/>
              <w:bottom w:val="single" w:sz="4" w:space="0" w:color="auto"/>
              <w:right w:val="single" w:sz="4" w:space="0" w:color="auto"/>
            </w:tcBorders>
            <w:vAlign w:val="center"/>
            <w:hideMark/>
          </w:tcPr>
          <w:p w14:paraId="3F0B69D3"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510 000</w:t>
            </w:r>
          </w:p>
        </w:tc>
        <w:tc>
          <w:tcPr>
            <w:tcW w:w="1033" w:type="pct"/>
            <w:tcBorders>
              <w:top w:val="nil"/>
              <w:left w:val="nil"/>
              <w:bottom w:val="single" w:sz="4" w:space="0" w:color="auto"/>
              <w:right w:val="single" w:sz="4" w:space="0" w:color="auto"/>
            </w:tcBorders>
            <w:vAlign w:val="center"/>
            <w:hideMark/>
          </w:tcPr>
          <w:p w14:paraId="33E7968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510 000</w:t>
            </w:r>
          </w:p>
        </w:tc>
      </w:tr>
      <w:tr w:rsidR="00F30DB2" w:rsidRPr="00851967" w14:paraId="5F9A6513" w14:textId="77777777" w:rsidTr="00851967">
        <w:trPr>
          <w:trHeight w:val="600"/>
        </w:trPr>
        <w:tc>
          <w:tcPr>
            <w:tcW w:w="2000" w:type="pct"/>
            <w:tcBorders>
              <w:top w:val="nil"/>
              <w:left w:val="single" w:sz="4" w:space="0" w:color="auto"/>
              <w:bottom w:val="single" w:sz="4" w:space="0" w:color="auto"/>
              <w:right w:val="single" w:sz="4" w:space="0" w:color="auto"/>
            </w:tcBorders>
            <w:vAlign w:val="center"/>
            <w:hideMark/>
          </w:tcPr>
          <w:p w14:paraId="7D62C2F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Смертельні</w:t>
            </w:r>
          </w:p>
        </w:tc>
        <w:tc>
          <w:tcPr>
            <w:tcW w:w="1006" w:type="pct"/>
            <w:tcBorders>
              <w:top w:val="nil"/>
              <w:left w:val="nil"/>
              <w:bottom w:val="single" w:sz="4" w:space="0" w:color="auto"/>
              <w:right w:val="single" w:sz="4" w:space="0" w:color="auto"/>
            </w:tcBorders>
            <w:vAlign w:val="center"/>
            <w:hideMark/>
          </w:tcPr>
          <w:p w14:paraId="50DE9C3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w:t>
            </w:r>
          </w:p>
        </w:tc>
        <w:tc>
          <w:tcPr>
            <w:tcW w:w="961" w:type="pct"/>
            <w:tcBorders>
              <w:top w:val="nil"/>
              <w:left w:val="nil"/>
              <w:bottom w:val="single" w:sz="4" w:space="0" w:color="auto"/>
              <w:right w:val="single" w:sz="4" w:space="0" w:color="auto"/>
            </w:tcBorders>
            <w:vAlign w:val="center"/>
            <w:hideMark/>
          </w:tcPr>
          <w:p w14:paraId="071B575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033" w:type="pct"/>
            <w:tcBorders>
              <w:top w:val="nil"/>
              <w:left w:val="nil"/>
              <w:bottom w:val="single" w:sz="4" w:space="0" w:color="auto"/>
              <w:right w:val="single" w:sz="4" w:space="0" w:color="auto"/>
            </w:tcBorders>
            <w:vAlign w:val="center"/>
            <w:hideMark/>
          </w:tcPr>
          <w:p w14:paraId="3EF1DC3A"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r>
      <w:tr w:rsidR="00F30DB2" w:rsidRPr="00851967" w14:paraId="7AFAF2FA" w14:textId="77777777" w:rsidTr="00851967">
        <w:trPr>
          <w:trHeight w:val="900"/>
        </w:trPr>
        <w:tc>
          <w:tcPr>
            <w:tcW w:w="2000" w:type="pct"/>
            <w:tcBorders>
              <w:top w:val="nil"/>
              <w:left w:val="single" w:sz="4" w:space="0" w:color="auto"/>
              <w:bottom w:val="single" w:sz="4" w:space="0" w:color="auto"/>
              <w:right w:val="single" w:sz="4" w:space="0" w:color="auto"/>
            </w:tcBorders>
            <w:vAlign w:val="center"/>
            <w:hideMark/>
          </w:tcPr>
          <w:p w14:paraId="4124791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Профзахворювання</w:t>
            </w:r>
          </w:p>
        </w:tc>
        <w:tc>
          <w:tcPr>
            <w:tcW w:w="1006" w:type="pct"/>
            <w:tcBorders>
              <w:top w:val="nil"/>
              <w:left w:val="nil"/>
              <w:bottom w:val="single" w:sz="4" w:space="0" w:color="auto"/>
              <w:right w:val="single" w:sz="4" w:space="0" w:color="auto"/>
            </w:tcBorders>
            <w:vAlign w:val="center"/>
            <w:hideMark/>
          </w:tcPr>
          <w:p w14:paraId="2F467CD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18</w:t>
            </w:r>
          </w:p>
        </w:tc>
        <w:tc>
          <w:tcPr>
            <w:tcW w:w="961" w:type="pct"/>
            <w:tcBorders>
              <w:top w:val="nil"/>
              <w:left w:val="nil"/>
              <w:bottom w:val="single" w:sz="4" w:space="0" w:color="auto"/>
              <w:right w:val="single" w:sz="4" w:space="0" w:color="auto"/>
            </w:tcBorders>
            <w:vAlign w:val="center"/>
            <w:hideMark/>
          </w:tcPr>
          <w:p w14:paraId="3E3005E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72 000</w:t>
            </w:r>
          </w:p>
        </w:tc>
        <w:tc>
          <w:tcPr>
            <w:tcW w:w="1033" w:type="pct"/>
            <w:tcBorders>
              <w:top w:val="nil"/>
              <w:left w:val="nil"/>
              <w:bottom w:val="single" w:sz="4" w:space="0" w:color="auto"/>
              <w:right w:val="single" w:sz="4" w:space="0" w:color="auto"/>
            </w:tcBorders>
            <w:vAlign w:val="center"/>
            <w:hideMark/>
          </w:tcPr>
          <w:p w14:paraId="535EE819"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1 296 000</w:t>
            </w:r>
          </w:p>
        </w:tc>
      </w:tr>
      <w:tr w:rsidR="00F30DB2" w:rsidRPr="00851967" w14:paraId="6CC4CC24" w14:textId="77777777" w:rsidTr="00851967">
        <w:trPr>
          <w:trHeight w:val="600"/>
        </w:trPr>
        <w:tc>
          <w:tcPr>
            <w:tcW w:w="2000" w:type="pct"/>
            <w:tcBorders>
              <w:top w:val="nil"/>
              <w:left w:val="single" w:sz="4" w:space="0" w:color="auto"/>
              <w:bottom w:val="single" w:sz="4" w:space="0" w:color="auto"/>
              <w:right w:val="single" w:sz="4" w:space="0" w:color="auto"/>
            </w:tcBorders>
            <w:vAlign w:val="center"/>
            <w:hideMark/>
          </w:tcPr>
          <w:p w14:paraId="0848503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Усього</w:t>
            </w:r>
          </w:p>
        </w:tc>
        <w:tc>
          <w:tcPr>
            <w:tcW w:w="1006" w:type="pct"/>
            <w:tcBorders>
              <w:top w:val="nil"/>
              <w:left w:val="nil"/>
              <w:bottom w:val="single" w:sz="4" w:space="0" w:color="auto"/>
              <w:right w:val="single" w:sz="4" w:space="0" w:color="auto"/>
            </w:tcBorders>
            <w:vAlign w:val="center"/>
            <w:hideMark/>
          </w:tcPr>
          <w:p w14:paraId="593B11E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961" w:type="pct"/>
            <w:tcBorders>
              <w:top w:val="nil"/>
              <w:left w:val="nil"/>
              <w:bottom w:val="single" w:sz="4" w:space="0" w:color="auto"/>
              <w:right w:val="single" w:sz="4" w:space="0" w:color="auto"/>
            </w:tcBorders>
            <w:vAlign w:val="center"/>
            <w:hideMark/>
          </w:tcPr>
          <w:p w14:paraId="4A2A60F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033" w:type="pct"/>
            <w:tcBorders>
              <w:top w:val="nil"/>
              <w:left w:val="nil"/>
              <w:bottom w:val="single" w:sz="4" w:space="0" w:color="auto"/>
              <w:right w:val="single" w:sz="4" w:space="0" w:color="auto"/>
            </w:tcBorders>
            <w:vAlign w:val="center"/>
            <w:hideMark/>
          </w:tcPr>
          <w:p w14:paraId="56D60D30" w14:textId="77777777" w:rsidR="00851967" w:rsidRPr="00851967" w:rsidRDefault="00851967" w:rsidP="00F30DB2">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2 190 000 грн</w:t>
            </w:r>
          </w:p>
        </w:tc>
      </w:tr>
    </w:tbl>
    <w:p w14:paraId="6857D235" w14:textId="189529CC" w:rsidR="00851967" w:rsidRPr="00F30DB2" w:rsidRDefault="00F30DB2" w:rsidP="00F30DB2">
      <w:pPr>
        <w:spacing w:after="0" w:line="360" w:lineRule="auto"/>
        <w:ind w:firstLine="709"/>
        <w:jc w:val="right"/>
        <w:rPr>
          <w:rFonts w:ascii="Times New Roman" w:hAnsi="Times New Roman" w:cs="Times New Roman"/>
          <w:i/>
          <w:iCs/>
          <w:sz w:val="28"/>
          <w:szCs w:val="28"/>
        </w:rPr>
      </w:pPr>
      <w:r w:rsidRPr="00F30DB2">
        <w:rPr>
          <w:rFonts w:ascii="Times New Roman" w:hAnsi="Times New Roman" w:cs="Times New Roman"/>
          <w:i/>
          <w:iCs/>
          <w:sz w:val="28"/>
          <w:szCs w:val="28"/>
        </w:rPr>
        <w:t>Таблиця 5.5</w:t>
      </w:r>
    </w:p>
    <w:p w14:paraId="079B1D47" w14:textId="03827A57" w:rsidR="00851967" w:rsidRPr="00F30DB2" w:rsidRDefault="00851967" w:rsidP="00F30DB2">
      <w:pPr>
        <w:spacing w:after="0" w:line="360" w:lineRule="auto"/>
        <w:ind w:firstLine="709"/>
        <w:jc w:val="center"/>
        <w:rPr>
          <w:rFonts w:ascii="Times New Roman" w:hAnsi="Times New Roman" w:cs="Times New Roman"/>
          <w:b/>
          <w:bCs/>
          <w:sz w:val="28"/>
          <w:szCs w:val="28"/>
        </w:rPr>
      </w:pPr>
      <w:r w:rsidRPr="00F30DB2">
        <w:rPr>
          <w:rFonts w:ascii="Times New Roman" w:hAnsi="Times New Roman" w:cs="Times New Roman"/>
          <w:b/>
          <w:bCs/>
          <w:sz w:val="28"/>
          <w:szCs w:val="28"/>
        </w:rPr>
        <w:t>Загальні економічні втрати від травматизму за три роки</w:t>
      </w:r>
    </w:p>
    <w:tbl>
      <w:tblPr>
        <w:tblW w:w="5000" w:type="pct"/>
        <w:tblLook w:val="04A0" w:firstRow="1" w:lastRow="0" w:firstColumn="1" w:lastColumn="0" w:noHBand="0" w:noVBand="1"/>
      </w:tblPr>
      <w:tblGrid>
        <w:gridCol w:w="4814"/>
        <w:gridCol w:w="4815"/>
      </w:tblGrid>
      <w:tr w:rsidR="00851967" w:rsidRPr="00851967" w14:paraId="5393CD5F" w14:textId="77777777" w:rsidTr="00851967">
        <w:trPr>
          <w:trHeight w:val="900"/>
        </w:trPr>
        <w:tc>
          <w:tcPr>
            <w:tcW w:w="2500" w:type="pct"/>
            <w:tcBorders>
              <w:top w:val="single" w:sz="4" w:space="0" w:color="auto"/>
              <w:left w:val="single" w:sz="4" w:space="0" w:color="auto"/>
              <w:bottom w:val="single" w:sz="4" w:space="0" w:color="auto"/>
              <w:right w:val="single" w:sz="4" w:space="0" w:color="auto"/>
            </w:tcBorders>
            <w:vAlign w:val="center"/>
            <w:hideMark/>
          </w:tcPr>
          <w:p w14:paraId="6E084DD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Рік</w:t>
            </w:r>
          </w:p>
        </w:tc>
        <w:tc>
          <w:tcPr>
            <w:tcW w:w="2500" w:type="pct"/>
            <w:tcBorders>
              <w:top w:val="single" w:sz="4" w:space="0" w:color="auto"/>
              <w:left w:val="nil"/>
              <w:bottom w:val="single" w:sz="4" w:space="0" w:color="auto"/>
              <w:right w:val="single" w:sz="4" w:space="0" w:color="auto"/>
            </w:tcBorders>
            <w:vAlign w:val="center"/>
            <w:hideMark/>
          </w:tcPr>
          <w:p w14:paraId="4FA04C16"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Сума втрат, грн</w:t>
            </w:r>
          </w:p>
        </w:tc>
      </w:tr>
      <w:tr w:rsidR="00851967" w:rsidRPr="00851967" w14:paraId="21F5ABFD" w14:textId="77777777" w:rsidTr="00851967">
        <w:trPr>
          <w:trHeight w:val="300"/>
        </w:trPr>
        <w:tc>
          <w:tcPr>
            <w:tcW w:w="2500" w:type="pct"/>
            <w:tcBorders>
              <w:top w:val="nil"/>
              <w:left w:val="single" w:sz="4" w:space="0" w:color="auto"/>
              <w:bottom w:val="single" w:sz="4" w:space="0" w:color="auto"/>
              <w:right w:val="single" w:sz="4" w:space="0" w:color="auto"/>
            </w:tcBorders>
            <w:vAlign w:val="center"/>
            <w:hideMark/>
          </w:tcPr>
          <w:p w14:paraId="683A862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2021</w:t>
            </w:r>
          </w:p>
        </w:tc>
        <w:tc>
          <w:tcPr>
            <w:tcW w:w="2500" w:type="pct"/>
            <w:tcBorders>
              <w:top w:val="nil"/>
              <w:left w:val="nil"/>
              <w:bottom w:val="single" w:sz="4" w:space="0" w:color="auto"/>
              <w:right w:val="single" w:sz="4" w:space="0" w:color="auto"/>
            </w:tcBorders>
            <w:vAlign w:val="center"/>
            <w:hideMark/>
          </w:tcPr>
          <w:p w14:paraId="2838B14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5 494 000</w:t>
            </w:r>
          </w:p>
        </w:tc>
      </w:tr>
      <w:tr w:rsidR="00851967" w:rsidRPr="00851967" w14:paraId="5CE29DD5" w14:textId="77777777" w:rsidTr="00851967">
        <w:trPr>
          <w:trHeight w:val="300"/>
        </w:trPr>
        <w:tc>
          <w:tcPr>
            <w:tcW w:w="2500" w:type="pct"/>
            <w:tcBorders>
              <w:top w:val="nil"/>
              <w:left w:val="single" w:sz="4" w:space="0" w:color="auto"/>
              <w:bottom w:val="single" w:sz="4" w:space="0" w:color="auto"/>
              <w:right w:val="single" w:sz="4" w:space="0" w:color="auto"/>
            </w:tcBorders>
            <w:vAlign w:val="center"/>
            <w:hideMark/>
          </w:tcPr>
          <w:p w14:paraId="68D3CF6A"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2022</w:t>
            </w:r>
          </w:p>
        </w:tc>
        <w:tc>
          <w:tcPr>
            <w:tcW w:w="2500" w:type="pct"/>
            <w:tcBorders>
              <w:top w:val="nil"/>
              <w:left w:val="nil"/>
              <w:bottom w:val="single" w:sz="4" w:space="0" w:color="auto"/>
              <w:right w:val="single" w:sz="4" w:space="0" w:color="auto"/>
            </w:tcBorders>
            <w:vAlign w:val="center"/>
            <w:hideMark/>
          </w:tcPr>
          <w:p w14:paraId="20C912CA"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2 868 000</w:t>
            </w:r>
          </w:p>
        </w:tc>
      </w:tr>
      <w:tr w:rsidR="00851967" w:rsidRPr="00851967" w14:paraId="6B7A72F7" w14:textId="77777777" w:rsidTr="00851967">
        <w:trPr>
          <w:trHeight w:val="300"/>
        </w:trPr>
        <w:tc>
          <w:tcPr>
            <w:tcW w:w="2500" w:type="pct"/>
            <w:tcBorders>
              <w:top w:val="nil"/>
              <w:left w:val="single" w:sz="4" w:space="0" w:color="auto"/>
              <w:bottom w:val="single" w:sz="4" w:space="0" w:color="auto"/>
              <w:right w:val="single" w:sz="4" w:space="0" w:color="auto"/>
            </w:tcBorders>
            <w:vAlign w:val="center"/>
            <w:hideMark/>
          </w:tcPr>
          <w:p w14:paraId="7CCDD50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2023</w:t>
            </w:r>
          </w:p>
        </w:tc>
        <w:tc>
          <w:tcPr>
            <w:tcW w:w="2500" w:type="pct"/>
            <w:tcBorders>
              <w:top w:val="nil"/>
              <w:left w:val="nil"/>
              <w:bottom w:val="single" w:sz="4" w:space="0" w:color="auto"/>
              <w:right w:val="single" w:sz="4" w:space="0" w:color="auto"/>
            </w:tcBorders>
            <w:vAlign w:val="center"/>
            <w:hideMark/>
          </w:tcPr>
          <w:p w14:paraId="7F72A03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2 190 000</w:t>
            </w:r>
          </w:p>
        </w:tc>
      </w:tr>
      <w:tr w:rsidR="00851967" w:rsidRPr="00851967" w14:paraId="1B54614D" w14:textId="77777777" w:rsidTr="00851967">
        <w:trPr>
          <w:trHeight w:val="600"/>
        </w:trPr>
        <w:tc>
          <w:tcPr>
            <w:tcW w:w="2500" w:type="pct"/>
            <w:tcBorders>
              <w:top w:val="nil"/>
              <w:left w:val="single" w:sz="4" w:space="0" w:color="auto"/>
              <w:bottom w:val="single" w:sz="4" w:space="0" w:color="auto"/>
              <w:right w:val="single" w:sz="4" w:space="0" w:color="auto"/>
            </w:tcBorders>
            <w:vAlign w:val="center"/>
            <w:hideMark/>
          </w:tcPr>
          <w:p w14:paraId="53996517"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Разом</w:t>
            </w:r>
          </w:p>
        </w:tc>
        <w:tc>
          <w:tcPr>
            <w:tcW w:w="2500" w:type="pct"/>
            <w:tcBorders>
              <w:top w:val="nil"/>
              <w:left w:val="nil"/>
              <w:bottom w:val="single" w:sz="4" w:space="0" w:color="auto"/>
              <w:right w:val="single" w:sz="4" w:space="0" w:color="auto"/>
            </w:tcBorders>
            <w:vAlign w:val="center"/>
            <w:hideMark/>
          </w:tcPr>
          <w:p w14:paraId="3EC80AD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10 552 000 грн</w:t>
            </w:r>
          </w:p>
        </w:tc>
      </w:tr>
    </w:tbl>
    <w:p w14:paraId="2610E03A"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4A53C871" w14:textId="6A944F21" w:rsidR="00851967" w:rsidRPr="00851967" w:rsidRDefault="00851967" w:rsidP="00A10251">
      <w:pPr>
        <w:spacing w:after="0" w:line="360" w:lineRule="auto"/>
        <w:ind w:firstLine="709"/>
        <w:jc w:val="both"/>
        <w:rPr>
          <w:rFonts w:ascii="Times New Roman" w:hAnsi="Times New Roman" w:cs="Times New Roman"/>
          <w:sz w:val="28"/>
          <w:szCs w:val="28"/>
          <w:lang w:val="en-US"/>
        </w:rPr>
      </w:pPr>
      <w:r w:rsidRPr="00851967">
        <w:rPr>
          <w:rFonts w:ascii="Times New Roman" w:hAnsi="Times New Roman" w:cs="Times New Roman"/>
          <w:sz w:val="28"/>
          <w:szCs w:val="28"/>
        </w:rPr>
        <w:t>За три останні роки шахта «Добропільська» втратила понад 10,5 млн грн лише через виробничий травматизм та профзахворювання.</w:t>
      </w:r>
      <w:r w:rsidRPr="00851967">
        <w:rPr>
          <w:rFonts w:ascii="Times New Roman" w:hAnsi="Times New Roman" w:cs="Times New Roman"/>
          <w:sz w:val="28"/>
          <w:szCs w:val="28"/>
        </w:rPr>
        <w:br/>
        <w:t>Непрямі економічні втрати зазвичай у 2–4 рази вищі.</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[21,c.68]</w:t>
      </w:r>
      <w:r w:rsidRPr="00851967">
        <w:rPr>
          <w:rFonts w:ascii="Times New Roman" w:hAnsi="Times New Roman" w:cs="Times New Roman"/>
          <w:sz w:val="28"/>
          <w:szCs w:val="28"/>
        </w:rPr>
        <w:br/>
        <w:t>Отже, загальні можливі втрати підприємства могли сягати:</w:t>
      </w:r>
    </w:p>
    <w:p w14:paraId="0B3D7A86"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10,5 млн × 3 = ≈ 31,6 млн грн</w:t>
      </w:r>
    </w:p>
    <w:p w14:paraId="0DDD3AE8" w14:textId="6D52A1EF" w:rsidR="00851967" w:rsidRPr="00851967" w:rsidRDefault="00851967" w:rsidP="00F30DB2">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Це підтверджує критичну необхідність впровадження вдосконалених методів ризик-менеджменту.</w:t>
      </w:r>
    </w:p>
    <w:p w14:paraId="7B299D29" w14:textId="1D531AAA"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Економічна оцінка ефективності впровадження ризик-орієнтованого підходу</w:t>
      </w:r>
    </w:p>
    <w:p w14:paraId="067F27A8"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Переходимо до найбільш важливої частини розділу — економічного обґрунтування запропонованих заходів.</w:t>
      </w:r>
    </w:p>
    <w:p w14:paraId="2ABA80C7" w14:textId="1832B963"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Перелік запропонованих заходів у системі СУОП та їх вартість</w:t>
      </w:r>
    </w:p>
    <w:p w14:paraId="4FEB228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lastRenderedPageBreak/>
        <w:t>На основі аналізу попередніх розділів (ідентифікації небезпек, оцінки ризиків та створення карт ризиків) рекомендовано впровадити такі заходи:</w:t>
      </w:r>
    </w:p>
    <w:p w14:paraId="0A98F695"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1. Встановлення системи моніторингу газової атмосфери (онлайн-датчики + серверний блок)</w:t>
      </w:r>
    </w:p>
    <w:p w14:paraId="29385B91" w14:textId="77777777" w:rsidR="00851967" w:rsidRPr="00F30DB2" w:rsidRDefault="00851967" w:rsidP="00F30DB2">
      <w:pPr>
        <w:pStyle w:val="a9"/>
        <w:numPr>
          <w:ilvl w:val="0"/>
          <w:numId w:val="26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Кількість: 12 датчиків</w:t>
      </w:r>
    </w:p>
    <w:p w14:paraId="721D8E4F" w14:textId="77777777" w:rsidR="00851967" w:rsidRPr="00F30DB2" w:rsidRDefault="00851967" w:rsidP="00F30DB2">
      <w:pPr>
        <w:pStyle w:val="a9"/>
        <w:numPr>
          <w:ilvl w:val="0"/>
          <w:numId w:val="26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Вартість одного: 38 000 грн</w:t>
      </w:r>
    </w:p>
    <w:p w14:paraId="72E95539" w14:textId="77777777" w:rsidR="00851967" w:rsidRPr="00F30DB2" w:rsidRDefault="00851967" w:rsidP="00F30DB2">
      <w:pPr>
        <w:pStyle w:val="a9"/>
        <w:numPr>
          <w:ilvl w:val="0"/>
          <w:numId w:val="26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Монтаж: 4 200 грн / датчик</w:t>
      </w:r>
    </w:p>
    <w:p w14:paraId="7C775487" w14:textId="77777777" w:rsidR="00851967" w:rsidRPr="00F30DB2" w:rsidRDefault="00851967" w:rsidP="00F30DB2">
      <w:pPr>
        <w:pStyle w:val="a9"/>
        <w:numPr>
          <w:ilvl w:val="0"/>
          <w:numId w:val="269"/>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Сума: ≈ 504 000 грн</w:t>
      </w:r>
    </w:p>
    <w:p w14:paraId="08F2C3BF"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2. Оновлення системи вентиляції (ремонт + заміна вентиляторів)</w:t>
      </w:r>
    </w:p>
    <w:p w14:paraId="644C1DDF" w14:textId="77777777" w:rsidR="00851967" w:rsidRPr="00F30DB2" w:rsidRDefault="00851967" w:rsidP="00F30DB2">
      <w:pPr>
        <w:pStyle w:val="a9"/>
        <w:numPr>
          <w:ilvl w:val="0"/>
          <w:numId w:val="27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Вентиляторів: 4</w:t>
      </w:r>
    </w:p>
    <w:p w14:paraId="5722E9A6" w14:textId="77777777" w:rsidR="00851967" w:rsidRPr="00F30DB2" w:rsidRDefault="00851967" w:rsidP="00F30DB2">
      <w:pPr>
        <w:pStyle w:val="a9"/>
        <w:numPr>
          <w:ilvl w:val="0"/>
          <w:numId w:val="27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Вартість одного: 76 000 грн</w:t>
      </w:r>
    </w:p>
    <w:p w14:paraId="716A65E2" w14:textId="77777777" w:rsidR="00851967" w:rsidRPr="00F30DB2" w:rsidRDefault="00851967" w:rsidP="00F30DB2">
      <w:pPr>
        <w:pStyle w:val="a9"/>
        <w:numPr>
          <w:ilvl w:val="0"/>
          <w:numId w:val="27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Монтаж: 12 000 грн / одиницю</w:t>
      </w:r>
    </w:p>
    <w:p w14:paraId="19D3947A" w14:textId="77777777" w:rsidR="00851967" w:rsidRPr="00F30DB2" w:rsidRDefault="00851967" w:rsidP="00F30DB2">
      <w:pPr>
        <w:pStyle w:val="a9"/>
        <w:numPr>
          <w:ilvl w:val="0"/>
          <w:numId w:val="270"/>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Сума: ≈ 352 000 грн</w:t>
      </w:r>
    </w:p>
    <w:p w14:paraId="64F3CC15"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3. Розробка та впровадження системи навчання ризик-менеджменту персоналу</w:t>
      </w:r>
    </w:p>
    <w:p w14:paraId="77E93192" w14:textId="77777777" w:rsidR="00851967" w:rsidRPr="00F30DB2" w:rsidRDefault="00851967" w:rsidP="00F30DB2">
      <w:pPr>
        <w:pStyle w:val="a9"/>
        <w:numPr>
          <w:ilvl w:val="0"/>
          <w:numId w:val="27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Навчання: 1 100 грн / працівника</w:t>
      </w:r>
    </w:p>
    <w:p w14:paraId="481F961D" w14:textId="77777777" w:rsidR="00851967" w:rsidRPr="00F30DB2" w:rsidRDefault="00851967" w:rsidP="00F30DB2">
      <w:pPr>
        <w:pStyle w:val="a9"/>
        <w:numPr>
          <w:ilvl w:val="0"/>
          <w:numId w:val="27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Кількість працівників: 420</w:t>
      </w:r>
    </w:p>
    <w:p w14:paraId="7ECEBBE9" w14:textId="77777777" w:rsidR="00851967" w:rsidRPr="00F30DB2" w:rsidRDefault="00851967" w:rsidP="00F30DB2">
      <w:pPr>
        <w:pStyle w:val="a9"/>
        <w:numPr>
          <w:ilvl w:val="0"/>
          <w:numId w:val="271"/>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Сума: 462 000 грн</w:t>
      </w:r>
    </w:p>
    <w:p w14:paraId="5C0BD0A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4. Впровадження програмного комплексу “</w:t>
      </w:r>
      <w:proofErr w:type="spellStart"/>
      <w:r w:rsidRPr="00851967">
        <w:rPr>
          <w:rFonts w:ascii="Times New Roman" w:hAnsi="Times New Roman" w:cs="Times New Roman"/>
          <w:sz w:val="28"/>
          <w:szCs w:val="28"/>
        </w:rPr>
        <w:t>Risk</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Mining</w:t>
      </w:r>
      <w:proofErr w:type="spellEnd"/>
      <w:r w:rsidRPr="00851967">
        <w:rPr>
          <w:rFonts w:ascii="Times New Roman" w:hAnsi="Times New Roman" w:cs="Times New Roman"/>
          <w:sz w:val="28"/>
          <w:szCs w:val="28"/>
        </w:rPr>
        <w:t xml:space="preserve"> 3.0”</w:t>
      </w:r>
    </w:p>
    <w:p w14:paraId="4C4F9B69" w14:textId="77777777" w:rsidR="00851967" w:rsidRPr="00F30DB2" w:rsidRDefault="00851967" w:rsidP="00F30DB2">
      <w:pPr>
        <w:pStyle w:val="a9"/>
        <w:numPr>
          <w:ilvl w:val="0"/>
          <w:numId w:val="27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Ліцензія: 140 000 грн</w:t>
      </w:r>
    </w:p>
    <w:p w14:paraId="2509ECB4" w14:textId="77777777" w:rsidR="00851967" w:rsidRPr="00F30DB2" w:rsidRDefault="00851967" w:rsidP="00F30DB2">
      <w:pPr>
        <w:pStyle w:val="a9"/>
        <w:numPr>
          <w:ilvl w:val="0"/>
          <w:numId w:val="27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Налаштування: 40 000 грн</w:t>
      </w:r>
    </w:p>
    <w:p w14:paraId="08CA7BE7" w14:textId="77777777" w:rsidR="00851967" w:rsidRPr="00F30DB2" w:rsidRDefault="00851967" w:rsidP="00F30DB2">
      <w:pPr>
        <w:pStyle w:val="a9"/>
        <w:numPr>
          <w:ilvl w:val="0"/>
          <w:numId w:val="272"/>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Сума: 180 000 грн</w:t>
      </w:r>
    </w:p>
    <w:p w14:paraId="5AFFFD78"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Загальні інвестиції в заходи:</w:t>
      </w:r>
    </w:p>
    <w:p w14:paraId="29ABD96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504 000 + 352 000 + 462 000 + 180 000 = 1 498 000 грн</w:t>
      </w:r>
    </w:p>
    <w:p w14:paraId="2C1AEDAB" w14:textId="7861E90F"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Очікуваний економічний ефект</w:t>
      </w:r>
    </w:p>
    <w:p w14:paraId="201C74C4"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На основі досвіду впровадження ризик-менеджменту на інших шахтах України (ДТЕК, ПАТ «</w:t>
      </w:r>
      <w:proofErr w:type="spellStart"/>
      <w:r w:rsidRPr="00851967">
        <w:rPr>
          <w:rFonts w:ascii="Times New Roman" w:hAnsi="Times New Roman" w:cs="Times New Roman"/>
          <w:sz w:val="28"/>
          <w:szCs w:val="28"/>
        </w:rPr>
        <w:t>Лисичанськвугілля</w:t>
      </w:r>
      <w:proofErr w:type="spellEnd"/>
      <w:r w:rsidRPr="00851967">
        <w:rPr>
          <w:rFonts w:ascii="Times New Roman" w:hAnsi="Times New Roman" w:cs="Times New Roman"/>
          <w:sz w:val="28"/>
          <w:szCs w:val="28"/>
        </w:rPr>
        <w:t>», Іллінська, Капітальна) середнє зниження:</w:t>
      </w:r>
    </w:p>
    <w:p w14:paraId="7EB84D27" w14:textId="77777777" w:rsidR="00851967" w:rsidRPr="00F30DB2" w:rsidRDefault="00851967" w:rsidP="00F30DB2">
      <w:pPr>
        <w:pStyle w:val="a9"/>
        <w:numPr>
          <w:ilvl w:val="0"/>
          <w:numId w:val="27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травматизму — на 35–50 %</w:t>
      </w:r>
    </w:p>
    <w:p w14:paraId="7F74DC15" w14:textId="77777777" w:rsidR="00851967" w:rsidRPr="00F30DB2" w:rsidRDefault="00851967" w:rsidP="00F30DB2">
      <w:pPr>
        <w:pStyle w:val="a9"/>
        <w:numPr>
          <w:ilvl w:val="0"/>
          <w:numId w:val="27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профзахворювань — на 25–30 %</w:t>
      </w:r>
    </w:p>
    <w:p w14:paraId="412C08D7" w14:textId="77777777" w:rsidR="00851967" w:rsidRPr="00F30DB2" w:rsidRDefault="00851967" w:rsidP="00F30DB2">
      <w:pPr>
        <w:pStyle w:val="a9"/>
        <w:numPr>
          <w:ilvl w:val="0"/>
          <w:numId w:val="27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lastRenderedPageBreak/>
        <w:t>аварійності — на 20–40 %</w:t>
      </w:r>
    </w:p>
    <w:p w14:paraId="515BF9A5" w14:textId="77777777" w:rsidR="00851967" w:rsidRPr="00F30DB2" w:rsidRDefault="00851967" w:rsidP="00F30DB2">
      <w:pPr>
        <w:pStyle w:val="a9"/>
        <w:numPr>
          <w:ilvl w:val="0"/>
          <w:numId w:val="273"/>
        </w:numPr>
        <w:spacing w:after="0" w:line="360" w:lineRule="auto"/>
        <w:jc w:val="both"/>
        <w:rPr>
          <w:rFonts w:ascii="Times New Roman" w:hAnsi="Times New Roman" w:cs="Times New Roman"/>
          <w:sz w:val="28"/>
          <w:szCs w:val="28"/>
        </w:rPr>
      </w:pPr>
      <w:r w:rsidRPr="00F30DB2">
        <w:rPr>
          <w:rFonts w:ascii="Times New Roman" w:hAnsi="Times New Roman" w:cs="Times New Roman"/>
          <w:sz w:val="28"/>
          <w:szCs w:val="28"/>
        </w:rPr>
        <w:t>простоїв — на 15–20 %</w:t>
      </w:r>
    </w:p>
    <w:p w14:paraId="50850B1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Виходячи із середніх втрат 2021–2023 років:</w:t>
      </w:r>
    </w:p>
    <w:p w14:paraId="1B07CE5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Середні щорічні втрати = 10 552 000 / 3 = 3 517 333 грн / рік</w:t>
      </w:r>
    </w:p>
    <w:p w14:paraId="1582EC85"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Якщо система СУОП з новими заходами скоротить травматизм на 40 %:</w:t>
      </w:r>
    </w:p>
    <w:p w14:paraId="5AB85DC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Очікувана економія = 3 517 333 × 0.40 = 1 406 933 грн / рік</w:t>
      </w:r>
    </w:p>
    <w:p w14:paraId="1F4A1043" w14:textId="313FA444"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Розрахунок терміну окупності</w:t>
      </w:r>
    </w:p>
    <w:p w14:paraId="775EA8A3"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Початкові інвестиції:</w:t>
      </w:r>
    </w:p>
    <w:p w14:paraId="05786E4E"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1 498 000 грн</w:t>
      </w:r>
    </w:p>
    <w:p w14:paraId="782C47D3"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Щорічна економія:</w:t>
      </w:r>
    </w:p>
    <w:p w14:paraId="55CC7146"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1 406 933 грн</w:t>
      </w:r>
    </w:p>
    <w:p w14:paraId="5F34143E"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Прогноз економічних показників на 3–5 років після впровадження системи ризик-менеджменту</w:t>
      </w:r>
    </w:p>
    <w:p w14:paraId="6BF98A9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У цьому підрозділі представлено прогнозний аналіз економічної ефективності заходів ризик-орієнтованої системи охорони праці та управління ризиками на шахті «Добропільська». Прогнозування здійснювалось за трьома сценаріями:</w:t>
      </w:r>
    </w:p>
    <w:p w14:paraId="5F472E5A" w14:textId="77777777" w:rsidR="00851967" w:rsidRPr="00B941A5" w:rsidRDefault="00851967" w:rsidP="00B941A5">
      <w:pPr>
        <w:pStyle w:val="a9"/>
        <w:numPr>
          <w:ilvl w:val="0"/>
          <w:numId w:val="27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Оптимістичний — максимальний ефект від зниження аварійності, травматизму та простоїв.</w:t>
      </w:r>
    </w:p>
    <w:p w14:paraId="48CA2F00" w14:textId="77777777" w:rsidR="00851967" w:rsidRPr="00B941A5" w:rsidRDefault="00851967" w:rsidP="00B941A5">
      <w:pPr>
        <w:pStyle w:val="a9"/>
        <w:numPr>
          <w:ilvl w:val="0"/>
          <w:numId w:val="27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Базовий — середній, найбільш реалістичний варіант.</w:t>
      </w:r>
    </w:p>
    <w:p w14:paraId="0F79F9F4" w14:textId="77777777" w:rsidR="00851967" w:rsidRPr="00B941A5" w:rsidRDefault="00851967" w:rsidP="00B941A5">
      <w:pPr>
        <w:pStyle w:val="a9"/>
        <w:numPr>
          <w:ilvl w:val="0"/>
          <w:numId w:val="27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Песимістичний — мінімальний ефект (з огляду на можливі економічні або технологічні обмеження).</w:t>
      </w:r>
    </w:p>
    <w:p w14:paraId="5576CF25"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i/>
          <w:iCs/>
          <w:sz w:val="28"/>
          <w:szCs w:val="28"/>
        </w:rPr>
        <w:t>Вихідні дані для прогнозу:</w:t>
      </w:r>
    </w:p>
    <w:p w14:paraId="49F59F8C"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Інвестиції в систему ризик-менеджменту — 1 498 000 грн.</w:t>
      </w:r>
    </w:p>
    <w:p w14:paraId="6EF6A748"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Середні річні втрати до впровадження — 3 517 333 грн/рік.</w:t>
      </w:r>
    </w:p>
    <w:p w14:paraId="077C64CE"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Ймовірність аварійності — збережена з попередніх розрахунків.</w:t>
      </w:r>
    </w:p>
    <w:p w14:paraId="4A33D8D3"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Видобуток — 600 000 тонн/рік.</w:t>
      </w:r>
    </w:p>
    <w:p w14:paraId="4211F403"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Вартість тонни вугілля — 3 200 грн.</w:t>
      </w:r>
    </w:p>
    <w:p w14:paraId="45CAFD5E" w14:textId="77777777" w:rsidR="00851967" w:rsidRPr="00851967" w:rsidRDefault="00851967" w:rsidP="00CE4B31">
      <w:pPr>
        <w:numPr>
          <w:ilvl w:val="0"/>
          <w:numId w:val="134"/>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Собівартість — 2 200 грн/тонну (до впровадження).</w:t>
      </w:r>
    </w:p>
    <w:p w14:paraId="5F461797" w14:textId="7CC09C83"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Прогноз за базовим</w:t>
      </w:r>
      <w:r w:rsidR="00B941A5">
        <w:rPr>
          <w:rFonts w:ascii="Times New Roman" w:hAnsi="Times New Roman" w:cs="Times New Roman"/>
          <w:sz w:val="28"/>
          <w:szCs w:val="28"/>
        </w:rPr>
        <w:t xml:space="preserve"> </w:t>
      </w:r>
      <w:r w:rsidRPr="00851967">
        <w:rPr>
          <w:rFonts w:ascii="Times New Roman" w:hAnsi="Times New Roman" w:cs="Times New Roman"/>
          <w:sz w:val="28"/>
          <w:szCs w:val="28"/>
        </w:rPr>
        <w:t>сценарієм</w:t>
      </w:r>
    </w:p>
    <w:p w14:paraId="1F03E1E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lastRenderedPageBreak/>
        <w:t>Зниження:</w:t>
      </w:r>
    </w:p>
    <w:p w14:paraId="72FE6A41" w14:textId="77777777" w:rsidR="00851967" w:rsidRPr="00B941A5" w:rsidRDefault="00851967" w:rsidP="00B941A5">
      <w:pPr>
        <w:pStyle w:val="a9"/>
        <w:numPr>
          <w:ilvl w:val="0"/>
          <w:numId w:val="275"/>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травматизму — на 40 %</w:t>
      </w:r>
    </w:p>
    <w:p w14:paraId="253F2BD0" w14:textId="77777777" w:rsidR="00851967" w:rsidRPr="00B941A5" w:rsidRDefault="00851967" w:rsidP="00B941A5">
      <w:pPr>
        <w:pStyle w:val="a9"/>
        <w:numPr>
          <w:ilvl w:val="0"/>
          <w:numId w:val="275"/>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аварійності — до 10 %</w:t>
      </w:r>
    </w:p>
    <w:p w14:paraId="03808922" w14:textId="77777777" w:rsidR="00851967" w:rsidRPr="00B941A5" w:rsidRDefault="00851967" w:rsidP="00B941A5">
      <w:pPr>
        <w:pStyle w:val="a9"/>
        <w:numPr>
          <w:ilvl w:val="0"/>
          <w:numId w:val="275"/>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простоїв — на 15 %</w:t>
      </w:r>
    </w:p>
    <w:p w14:paraId="75198429" w14:textId="77777777" w:rsidR="00851967" w:rsidRPr="00B941A5" w:rsidRDefault="00851967" w:rsidP="00B941A5">
      <w:pPr>
        <w:pStyle w:val="a9"/>
        <w:numPr>
          <w:ilvl w:val="0"/>
          <w:numId w:val="275"/>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страхового тарифу — на 0,1–0,2 % фонду оплати праці</w:t>
      </w:r>
    </w:p>
    <w:p w14:paraId="6EF01C8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Річна економія (раніше розраховано):</w:t>
      </w:r>
    </w:p>
    <w:p w14:paraId="0C83DFE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14.8 млн – 16 млн грн</w:t>
      </w:r>
    </w:p>
    <w:p w14:paraId="7613F42D" w14:textId="6782218A"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Візьмемо мінімальну реалістичну величину — 14,8 млн грн.</w:t>
      </w:r>
    </w:p>
    <w:p w14:paraId="2151172C" w14:textId="6C34599A"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Економія за 5 років (без дисконтування)</w:t>
      </w:r>
    </w:p>
    <w:p w14:paraId="3EF2A5C9" w14:textId="2F5E5E36"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Оптимістичний сценарій (максимальний ефект)</w:t>
      </w:r>
    </w:p>
    <w:p w14:paraId="7DCEEFB3"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Зниження:</w:t>
      </w:r>
    </w:p>
    <w:p w14:paraId="06CEA483" w14:textId="77777777" w:rsidR="00851967" w:rsidRPr="00B941A5" w:rsidRDefault="00851967" w:rsidP="00B941A5">
      <w:pPr>
        <w:pStyle w:val="a9"/>
        <w:numPr>
          <w:ilvl w:val="0"/>
          <w:numId w:val="276"/>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травматизму — 50 %</w:t>
      </w:r>
    </w:p>
    <w:p w14:paraId="4089DA15" w14:textId="77777777" w:rsidR="00851967" w:rsidRPr="00B941A5" w:rsidRDefault="00851967" w:rsidP="00B941A5">
      <w:pPr>
        <w:pStyle w:val="a9"/>
        <w:numPr>
          <w:ilvl w:val="0"/>
          <w:numId w:val="276"/>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аварійності — до 8 %</w:t>
      </w:r>
    </w:p>
    <w:p w14:paraId="03801CB8" w14:textId="77777777" w:rsidR="00851967" w:rsidRPr="00B941A5" w:rsidRDefault="00851967" w:rsidP="00B941A5">
      <w:pPr>
        <w:pStyle w:val="a9"/>
        <w:numPr>
          <w:ilvl w:val="0"/>
          <w:numId w:val="276"/>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простоїв — 20 %</w:t>
      </w:r>
    </w:p>
    <w:p w14:paraId="64DA5E16" w14:textId="77777777" w:rsidR="00851967" w:rsidRPr="00B941A5" w:rsidRDefault="00851967" w:rsidP="00B941A5">
      <w:pPr>
        <w:pStyle w:val="a9"/>
        <w:numPr>
          <w:ilvl w:val="0"/>
          <w:numId w:val="276"/>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підвищення продуктивності — +3 %</w:t>
      </w:r>
    </w:p>
    <w:p w14:paraId="2858686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Річна економія:</w:t>
      </w:r>
    </w:p>
    <w:p w14:paraId="0EDAF075" w14:textId="48226E2B"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Розширена економія:</w:t>
      </w:r>
    </w:p>
    <w:p w14:paraId="516D722E" w14:textId="71B09770" w:rsidR="00851967" w:rsidRPr="00851967" w:rsidRDefault="00851967" w:rsidP="00B941A5">
      <w:pPr>
        <w:spacing w:after="0" w:line="360" w:lineRule="auto"/>
        <w:ind w:left="709"/>
        <w:jc w:val="both"/>
        <w:rPr>
          <w:rFonts w:ascii="Times New Roman" w:hAnsi="Times New Roman" w:cs="Times New Roman"/>
          <w:sz w:val="28"/>
          <w:szCs w:val="28"/>
        </w:rPr>
      </w:pPr>
      <w:r w:rsidRPr="00851967">
        <w:rPr>
          <w:rFonts w:ascii="Times New Roman" w:hAnsi="Times New Roman" w:cs="Times New Roman"/>
          <w:sz w:val="28"/>
          <w:szCs w:val="28"/>
        </w:rPr>
        <w:t>2 млн грн — за рахунок глибшого зменшення аварійності;</w:t>
      </w:r>
    </w:p>
    <w:p w14:paraId="299A8948" w14:textId="1EAE9C06" w:rsidR="00851967" w:rsidRPr="00851967" w:rsidRDefault="00851967" w:rsidP="00B941A5">
      <w:pPr>
        <w:spacing w:after="0" w:line="360" w:lineRule="auto"/>
        <w:ind w:left="709"/>
        <w:jc w:val="both"/>
        <w:rPr>
          <w:rFonts w:ascii="Times New Roman" w:hAnsi="Times New Roman" w:cs="Times New Roman"/>
          <w:sz w:val="28"/>
          <w:szCs w:val="28"/>
        </w:rPr>
      </w:pPr>
      <w:r w:rsidRPr="00851967">
        <w:rPr>
          <w:rFonts w:ascii="Times New Roman" w:hAnsi="Times New Roman" w:cs="Times New Roman"/>
          <w:sz w:val="28"/>
          <w:szCs w:val="28"/>
        </w:rPr>
        <w:t>4–5 млн грн — додаткова економія від зменшення простоїв на 20 %;</w:t>
      </w:r>
    </w:p>
    <w:p w14:paraId="289163E7" w14:textId="77777777" w:rsidR="00851967" w:rsidRPr="00851967" w:rsidRDefault="00851967" w:rsidP="00B941A5">
      <w:pPr>
        <w:spacing w:after="0" w:line="360" w:lineRule="auto"/>
        <w:ind w:left="709"/>
        <w:jc w:val="both"/>
        <w:rPr>
          <w:rFonts w:ascii="Times New Roman" w:hAnsi="Times New Roman" w:cs="Times New Roman"/>
          <w:sz w:val="28"/>
          <w:szCs w:val="28"/>
        </w:rPr>
      </w:pPr>
      <w:r w:rsidRPr="00851967">
        <w:rPr>
          <w:rFonts w:ascii="Times New Roman" w:hAnsi="Times New Roman" w:cs="Times New Roman"/>
          <w:sz w:val="28"/>
          <w:szCs w:val="28"/>
        </w:rPr>
        <w:t>1,2 млн грн — додатковий прибуток від збільшення продуктивності праці на 3 %.</w:t>
      </w:r>
    </w:p>
    <w:p w14:paraId="7A3B63EB" w14:textId="2BA4613B"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Песимістичний сценарій</w:t>
      </w:r>
    </w:p>
    <w:p w14:paraId="53752D73"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Зниження:</w:t>
      </w:r>
    </w:p>
    <w:p w14:paraId="515D7103" w14:textId="77777777" w:rsidR="00851967" w:rsidRPr="00B941A5" w:rsidRDefault="00851967" w:rsidP="00B941A5">
      <w:pPr>
        <w:pStyle w:val="a9"/>
        <w:numPr>
          <w:ilvl w:val="0"/>
          <w:numId w:val="27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травматизму — 20–25 %</w:t>
      </w:r>
    </w:p>
    <w:p w14:paraId="08C570EF" w14:textId="77777777" w:rsidR="00851967" w:rsidRPr="00B941A5" w:rsidRDefault="00851967" w:rsidP="00B941A5">
      <w:pPr>
        <w:pStyle w:val="a9"/>
        <w:numPr>
          <w:ilvl w:val="0"/>
          <w:numId w:val="27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аварійності — до 15 %</w:t>
      </w:r>
    </w:p>
    <w:p w14:paraId="198A496F" w14:textId="77777777" w:rsidR="00851967" w:rsidRPr="00B941A5" w:rsidRDefault="00851967" w:rsidP="00B941A5">
      <w:pPr>
        <w:pStyle w:val="a9"/>
        <w:numPr>
          <w:ilvl w:val="0"/>
          <w:numId w:val="27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простоїв — лише 5–7 %</w:t>
      </w:r>
    </w:p>
    <w:p w14:paraId="692FDB2C" w14:textId="77777777" w:rsidR="00851967" w:rsidRPr="00B941A5" w:rsidRDefault="00851967" w:rsidP="00B941A5">
      <w:pPr>
        <w:pStyle w:val="a9"/>
        <w:numPr>
          <w:ilvl w:val="0"/>
          <w:numId w:val="27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без зміни продуктивності</w:t>
      </w:r>
    </w:p>
    <w:p w14:paraId="6BF81B7F"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Річна економія:</w:t>
      </w:r>
    </w:p>
    <w:p w14:paraId="2843C249" w14:textId="77777777" w:rsidR="00851967" w:rsidRPr="00B941A5" w:rsidRDefault="00851967" w:rsidP="00B941A5">
      <w:pPr>
        <w:pStyle w:val="a9"/>
        <w:numPr>
          <w:ilvl w:val="0"/>
          <w:numId w:val="27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зниження травматизму — ~0.7 млн грн</w:t>
      </w:r>
    </w:p>
    <w:p w14:paraId="4A813AC4" w14:textId="77777777" w:rsidR="00851967" w:rsidRPr="00B941A5" w:rsidRDefault="00851967" w:rsidP="00B941A5">
      <w:pPr>
        <w:pStyle w:val="a9"/>
        <w:numPr>
          <w:ilvl w:val="0"/>
          <w:numId w:val="27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зниження аварійності — 1.5 млн грн</w:t>
      </w:r>
    </w:p>
    <w:p w14:paraId="5AB85FA5" w14:textId="77777777" w:rsidR="00851967" w:rsidRPr="00B941A5" w:rsidRDefault="00851967" w:rsidP="00B941A5">
      <w:pPr>
        <w:pStyle w:val="a9"/>
        <w:numPr>
          <w:ilvl w:val="0"/>
          <w:numId w:val="27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lastRenderedPageBreak/>
        <w:t>зменшення простоїв — ~3 млн грн</w:t>
      </w:r>
    </w:p>
    <w:p w14:paraId="6E3A331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Разом:</w:t>
      </w:r>
    </w:p>
    <w:p w14:paraId="7F727292" w14:textId="28EC8F5B"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0.7+1.5+3=5.2 млн грн/рік0.7 + 1.5 + 3 = </w:t>
      </w:r>
      <w:r w:rsidR="00B941A5" w:rsidRPr="00851967">
        <w:rPr>
          <w:rFonts w:ascii="Times New Roman" w:hAnsi="Times New Roman" w:cs="Times New Roman"/>
          <w:sz w:val="28"/>
          <w:szCs w:val="28"/>
        </w:rPr>
        <w:t xml:space="preserve"> </w:t>
      </w:r>
      <w:r w:rsidRPr="00851967">
        <w:rPr>
          <w:rFonts w:ascii="Times New Roman" w:hAnsi="Times New Roman" w:cs="Times New Roman"/>
          <w:sz w:val="28"/>
          <w:szCs w:val="28"/>
        </w:rPr>
        <w:t xml:space="preserve">5.2 млн грн/рік </w:t>
      </w:r>
    </w:p>
    <w:p w14:paraId="64A25A26"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Економія за 5 років:</w:t>
      </w:r>
    </w:p>
    <w:p w14:paraId="63355662" w14:textId="77777777" w:rsidR="00B941A5"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5.2 млн×5=26 </w:t>
      </w:r>
      <w:proofErr w:type="spellStart"/>
      <w:r w:rsidRPr="00851967">
        <w:rPr>
          <w:rFonts w:ascii="Times New Roman" w:hAnsi="Times New Roman" w:cs="Times New Roman"/>
          <w:sz w:val="28"/>
          <w:szCs w:val="28"/>
        </w:rPr>
        <w:t>млнгрн</w:t>
      </w:r>
      <w:proofErr w:type="spellEnd"/>
    </w:p>
    <w:p w14:paraId="3CD2768A" w14:textId="1EB57738"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 26 млн−1.498 млн=24.5 млн грн</w:t>
      </w:r>
    </w:p>
    <w:p w14:paraId="73D6D9F7" w14:textId="27EAAEC5" w:rsidR="00B941A5" w:rsidRPr="00B941A5" w:rsidRDefault="00B941A5" w:rsidP="00B941A5">
      <w:pPr>
        <w:spacing w:after="0" w:line="360" w:lineRule="auto"/>
        <w:ind w:firstLine="709"/>
        <w:jc w:val="right"/>
        <w:rPr>
          <w:rFonts w:ascii="Times New Roman" w:hAnsi="Times New Roman" w:cs="Times New Roman"/>
          <w:i/>
          <w:iCs/>
          <w:sz w:val="28"/>
          <w:szCs w:val="28"/>
        </w:rPr>
      </w:pPr>
      <w:r w:rsidRPr="00B941A5">
        <w:rPr>
          <w:rFonts w:ascii="Times New Roman" w:hAnsi="Times New Roman" w:cs="Times New Roman"/>
          <w:i/>
          <w:iCs/>
          <w:sz w:val="28"/>
          <w:szCs w:val="28"/>
        </w:rPr>
        <w:t>Таблиця 5.6</w:t>
      </w:r>
    </w:p>
    <w:p w14:paraId="711A4FF1" w14:textId="32AB61E2" w:rsidR="00851967" w:rsidRPr="00851967" w:rsidRDefault="00851967" w:rsidP="00B941A5">
      <w:pPr>
        <w:spacing w:after="0" w:line="360" w:lineRule="auto"/>
        <w:ind w:firstLine="709"/>
        <w:jc w:val="center"/>
        <w:rPr>
          <w:rFonts w:ascii="Times New Roman" w:hAnsi="Times New Roman" w:cs="Times New Roman"/>
          <w:b/>
          <w:bCs/>
          <w:sz w:val="28"/>
          <w:szCs w:val="28"/>
        </w:rPr>
      </w:pPr>
      <w:r w:rsidRPr="00851967">
        <w:rPr>
          <w:rFonts w:ascii="Times New Roman" w:hAnsi="Times New Roman" w:cs="Times New Roman"/>
          <w:b/>
          <w:bCs/>
          <w:sz w:val="28"/>
          <w:szCs w:val="28"/>
        </w:rPr>
        <w:t>Зведена таблиця прогнозів економічного ефекту на 5 років</w:t>
      </w:r>
    </w:p>
    <w:tbl>
      <w:tblPr>
        <w:tblW w:w="5000" w:type="pct"/>
        <w:tblLook w:val="04A0" w:firstRow="1" w:lastRow="0" w:firstColumn="1" w:lastColumn="0" w:noHBand="0" w:noVBand="1"/>
      </w:tblPr>
      <w:tblGrid>
        <w:gridCol w:w="2792"/>
        <w:gridCol w:w="1747"/>
        <w:gridCol w:w="1757"/>
        <w:gridCol w:w="1858"/>
        <w:gridCol w:w="1475"/>
      </w:tblGrid>
      <w:tr w:rsidR="00CE4B31" w:rsidRPr="00851967" w14:paraId="2098CA4F" w14:textId="77777777" w:rsidTr="00851967">
        <w:trPr>
          <w:trHeight w:val="900"/>
        </w:trPr>
        <w:tc>
          <w:tcPr>
            <w:tcW w:w="1428" w:type="pct"/>
            <w:tcBorders>
              <w:top w:val="single" w:sz="4" w:space="0" w:color="auto"/>
              <w:left w:val="single" w:sz="4" w:space="0" w:color="auto"/>
              <w:bottom w:val="single" w:sz="4" w:space="0" w:color="auto"/>
              <w:right w:val="single" w:sz="4" w:space="0" w:color="auto"/>
            </w:tcBorders>
            <w:vAlign w:val="center"/>
            <w:hideMark/>
          </w:tcPr>
          <w:p w14:paraId="4AE778E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Сценарій</w:t>
            </w:r>
          </w:p>
        </w:tc>
        <w:tc>
          <w:tcPr>
            <w:tcW w:w="913" w:type="pct"/>
            <w:tcBorders>
              <w:top w:val="single" w:sz="4" w:space="0" w:color="auto"/>
              <w:left w:val="nil"/>
              <w:bottom w:val="single" w:sz="4" w:space="0" w:color="auto"/>
              <w:right w:val="single" w:sz="4" w:space="0" w:color="auto"/>
            </w:tcBorders>
            <w:vAlign w:val="center"/>
            <w:hideMark/>
          </w:tcPr>
          <w:p w14:paraId="2D14FF18"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Річна економія</w:t>
            </w:r>
          </w:p>
        </w:tc>
        <w:tc>
          <w:tcPr>
            <w:tcW w:w="918" w:type="pct"/>
            <w:tcBorders>
              <w:top w:val="single" w:sz="4" w:space="0" w:color="auto"/>
              <w:left w:val="nil"/>
              <w:bottom w:val="single" w:sz="4" w:space="0" w:color="auto"/>
              <w:right w:val="single" w:sz="4" w:space="0" w:color="auto"/>
            </w:tcBorders>
            <w:vAlign w:val="center"/>
            <w:hideMark/>
          </w:tcPr>
          <w:p w14:paraId="198B0DC5"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Економія за 5 років</w:t>
            </w:r>
          </w:p>
        </w:tc>
        <w:tc>
          <w:tcPr>
            <w:tcW w:w="970" w:type="pct"/>
            <w:tcBorders>
              <w:top w:val="single" w:sz="4" w:space="0" w:color="auto"/>
              <w:left w:val="nil"/>
              <w:bottom w:val="single" w:sz="4" w:space="0" w:color="auto"/>
              <w:right w:val="single" w:sz="4" w:space="0" w:color="auto"/>
            </w:tcBorders>
            <w:vAlign w:val="center"/>
            <w:hideMark/>
          </w:tcPr>
          <w:p w14:paraId="069BEE1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Мінус інвестиції</w:t>
            </w:r>
          </w:p>
        </w:tc>
        <w:tc>
          <w:tcPr>
            <w:tcW w:w="771" w:type="pct"/>
            <w:tcBorders>
              <w:top w:val="single" w:sz="4" w:space="0" w:color="auto"/>
              <w:left w:val="nil"/>
              <w:bottom w:val="single" w:sz="4" w:space="0" w:color="auto"/>
              <w:right w:val="single" w:sz="4" w:space="0" w:color="auto"/>
            </w:tcBorders>
            <w:vAlign w:val="center"/>
            <w:hideMark/>
          </w:tcPr>
          <w:p w14:paraId="27090886"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Чистий ефект</w:t>
            </w:r>
          </w:p>
        </w:tc>
      </w:tr>
      <w:tr w:rsidR="00CE4B31" w:rsidRPr="00851967" w14:paraId="19EEB20F" w14:textId="77777777" w:rsidTr="00851967">
        <w:trPr>
          <w:trHeight w:val="600"/>
        </w:trPr>
        <w:tc>
          <w:tcPr>
            <w:tcW w:w="1428" w:type="pct"/>
            <w:tcBorders>
              <w:top w:val="nil"/>
              <w:left w:val="single" w:sz="4" w:space="0" w:color="auto"/>
              <w:bottom w:val="single" w:sz="4" w:space="0" w:color="auto"/>
              <w:right w:val="single" w:sz="4" w:space="0" w:color="auto"/>
            </w:tcBorders>
            <w:vAlign w:val="center"/>
            <w:hideMark/>
          </w:tcPr>
          <w:p w14:paraId="2095F312"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Песимістичний</w:t>
            </w:r>
          </w:p>
        </w:tc>
        <w:tc>
          <w:tcPr>
            <w:tcW w:w="913" w:type="pct"/>
            <w:tcBorders>
              <w:top w:val="nil"/>
              <w:left w:val="nil"/>
              <w:bottom w:val="single" w:sz="4" w:space="0" w:color="auto"/>
              <w:right w:val="single" w:sz="4" w:space="0" w:color="auto"/>
            </w:tcBorders>
            <w:vAlign w:val="center"/>
            <w:hideMark/>
          </w:tcPr>
          <w:p w14:paraId="339AC01F"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5.2 млн</w:t>
            </w:r>
          </w:p>
        </w:tc>
        <w:tc>
          <w:tcPr>
            <w:tcW w:w="918" w:type="pct"/>
            <w:tcBorders>
              <w:top w:val="nil"/>
              <w:left w:val="nil"/>
              <w:bottom w:val="single" w:sz="4" w:space="0" w:color="auto"/>
              <w:right w:val="single" w:sz="4" w:space="0" w:color="auto"/>
            </w:tcBorders>
            <w:vAlign w:val="center"/>
            <w:hideMark/>
          </w:tcPr>
          <w:p w14:paraId="52C9432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26 млн</w:t>
            </w:r>
          </w:p>
        </w:tc>
        <w:tc>
          <w:tcPr>
            <w:tcW w:w="970" w:type="pct"/>
            <w:tcBorders>
              <w:top w:val="nil"/>
              <w:left w:val="nil"/>
              <w:bottom w:val="single" w:sz="4" w:space="0" w:color="auto"/>
              <w:right w:val="single" w:sz="4" w:space="0" w:color="auto"/>
            </w:tcBorders>
            <w:vAlign w:val="center"/>
            <w:hideMark/>
          </w:tcPr>
          <w:p w14:paraId="0E21D32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1.498 млн</w:t>
            </w:r>
          </w:p>
        </w:tc>
        <w:tc>
          <w:tcPr>
            <w:tcW w:w="771" w:type="pct"/>
            <w:tcBorders>
              <w:top w:val="nil"/>
              <w:left w:val="nil"/>
              <w:bottom w:val="single" w:sz="4" w:space="0" w:color="auto"/>
              <w:right w:val="single" w:sz="4" w:space="0" w:color="auto"/>
            </w:tcBorders>
            <w:vAlign w:val="center"/>
            <w:hideMark/>
          </w:tcPr>
          <w:p w14:paraId="42ADA062"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24.5 млн грн</w:t>
            </w:r>
          </w:p>
        </w:tc>
      </w:tr>
      <w:tr w:rsidR="00CE4B31" w:rsidRPr="00851967" w14:paraId="7BD4B60A" w14:textId="77777777" w:rsidTr="00851967">
        <w:trPr>
          <w:trHeight w:val="600"/>
        </w:trPr>
        <w:tc>
          <w:tcPr>
            <w:tcW w:w="1428" w:type="pct"/>
            <w:tcBorders>
              <w:top w:val="nil"/>
              <w:left w:val="single" w:sz="4" w:space="0" w:color="auto"/>
              <w:bottom w:val="single" w:sz="4" w:space="0" w:color="auto"/>
              <w:right w:val="single" w:sz="4" w:space="0" w:color="auto"/>
            </w:tcBorders>
            <w:vAlign w:val="center"/>
            <w:hideMark/>
          </w:tcPr>
          <w:p w14:paraId="7531B6D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Базовий</w:t>
            </w:r>
          </w:p>
        </w:tc>
        <w:tc>
          <w:tcPr>
            <w:tcW w:w="913" w:type="pct"/>
            <w:tcBorders>
              <w:top w:val="nil"/>
              <w:left w:val="nil"/>
              <w:bottom w:val="single" w:sz="4" w:space="0" w:color="auto"/>
              <w:right w:val="single" w:sz="4" w:space="0" w:color="auto"/>
            </w:tcBorders>
            <w:vAlign w:val="center"/>
            <w:hideMark/>
          </w:tcPr>
          <w:p w14:paraId="0F40950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14.8 млн</w:t>
            </w:r>
          </w:p>
        </w:tc>
        <w:tc>
          <w:tcPr>
            <w:tcW w:w="918" w:type="pct"/>
            <w:tcBorders>
              <w:top w:val="nil"/>
              <w:left w:val="nil"/>
              <w:bottom w:val="single" w:sz="4" w:space="0" w:color="auto"/>
              <w:right w:val="single" w:sz="4" w:space="0" w:color="auto"/>
            </w:tcBorders>
            <w:vAlign w:val="center"/>
            <w:hideMark/>
          </w:tcPr>
          <w:p w14:paraId="3BA1DA2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74 млн</w:t>
            </w:r>
          </w:p>
        </w:tc>
        <w:tc>
          <w:tcPr>
            <w:tcW w:w="970" w:type="pct"/>
            <w:tcBorders>
              <w:top w:val="nil"/>
              <w:left w:val="nil"/>
              <w:bottom w:val="single" w:sz="4" w:space="0" w:color="auto"/>
              <w:right w:val="single" w:sz="4" w:space="0" w:color="auto"/>
            </w:tcBorders>
            <w:vAlign w:val="center"/>
            <w:hideMark/>
          </w:tcPr>
          <w:p w14:paraId="4B39DA6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1.498 млн</w:t>
            </w:r>
          </w:p>
        </w:tc>
        <w:tc>
          <w:tcPr>
            <w:tcW w:w="771" w:type="pct"/>
            <w:tcBorders>
              <w:top w:val="nil"/>
              <w:left w:val="nil"/>
              <w:bottom w:val="single" w:sz="4" w:space="0" w:color="auto"/>
              <w:right w:val="single" w:sz="4" w:space="0" w:color="auto"/>
            </w:tcBorders>
            <w:vAlign w:val="center"/>
            <w:hideMark/>
          </w:tcPr>
          <w:p w14:paraId="057BDCDD"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72.5 млн грн</w:t>
            </w:r>
          </w:p>
        </w:tc>
      </w:tr>
      <w:tr w:rsidR="00CE4B31" w:rsidRPr="00851967" w14:paraId="195E87C0" w14:textId="77777777" w:rsidTr="00851967">
        <w:trPr>
          <w:trHeight w:val="600"/>
        </w:trPr>
        <w:tc>
          <w:tcPr>
            <w:tcW w:w="1428" w:type="pct"/>
            <w:tcBorders>
              <w:top w:val="nil"/>
              <w:left w:val="single" w:sz="4" w:space="0" w:color="auto"/>
              <w:bottom w:val="single" w:sz="4" w:space="0" w:color="auto"/>
              <w:right w:val="single" w:sz="4" w:space="0" w:color="auto"/>
            </w:tcBorders>
            <w:vAlign w:val="center"/>
            <w:hideMark/>
          </w:tcPr>
          <w:p w14:paraId="2A58A0D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Оптимістичний</w:t>
            </w:r>
          </w:p>
        </w:tc>
        <w:tc>
          <w:tcPr>
            <w:tcW w:w="913" w:type="pct"/>
            <w:tcBorders>
              <w:top w:val="nil"/>
              <w:left w:val="nil"/>
              <w:bottom w:val="single" w:sz="4" w:space="0" w:color="auto"/>
              <w:right w:val="single" w:sz="4" w:space="0" w:color="auto"/>
            </w:tcBorders>
            <w:vAlign w:val="center"/>
            <w:hideMark/>
          </w:tcPr>
          <w:p w14:paraId="251EE751"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22.5 млн</w:t>
            </w:r>
          </w:p>
        </w:tc>
        <w:tc>
          <w:tcPr>
            <w:tcW w:w="918" w:type="pct"/>
            <w:tcBorders>
              <w:top w:val="nil"/>
              <w:left w:val="nil"/>
              <w:bottom w:val="single" w:sz="4" w:space="0" w:color="auto"/>
              <w:right w:val="single" w:sz="4" w:space="0" w:color="auto"/>
            </w:tcBorders>
            <w:vAlign w:val="center"/>
            <w:hideMark/>
          </w:tcPr>
          <w:p w14:paraId="2D9CE365"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112.5 млн</w:t>
            </w:r>
          </w:p>
        </w:tc>
        <w:tc>
          <w:tcPr>
            <w:tcW w:w="970" w:type="pct"/>
            <w:tcBorders>
              <w:top w:val="nil"/>
              <w:left w:val="nil"/>
              <w:bottom w:val="single" w:sz="4" w:space="0" w:color="auto"/>
              <w:right w:val="single" w:sz="4" w:space="0" w:color="auto"/>
            </w:tcBorders>
            <w:vAlign w:val="center"/>
            <w:hideMark/>
          </w:tcPr>
          <w:p w14:paraId="76CC72C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1.498 млн</w:t>
            </w:r>
          </w:p>
        </w:tc>
        <w:tc>
          <w:tcPr>
            <w:tcW w:w="771" w:type="pct"/>
            <w:tcBorders>
              <w:top w:val="nil"/>
              <w:left w:val="nil"/>
              <w:bottom w:val="single" w:sz="4" w:space="0" w:color="auto"/>
              <w:right w:val="single" w:sz="4" w:space="0" w:color="auto"/>
            </w:tcBorders>
            <w:vAlign w:val="center"/>
            <w:hideMark/>
          </w:tcPr>
          <w:p w14:paraId="1C5C3B60"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≈111 млн грн</w:t>
            </w:r>
          </w:p>
        </w:tc>
      </w:tr>
    </w:tbl>
    <w:p w14:paraId="0AA2DDC0"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37822EE0"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Аналіз чутливості економічної моделі та ризики</w:t>
      </w:r>
    </w:p>
    <w:p w14:paraId="184D211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Економічний ефект залежить від різних факторів. Проведемо аналіз чутливості моделі.</w:t>
      </w:r>
    </w:p>
    <w:p w14:paraId="61FA4CE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Основні чинники впливу:</w:t>
      </w:r>
    </w:p>
    <w:p w14:paraId="5A656846"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Зміна рівня травматизму</w:t>
      </w:r>
    </w:p>
    <w:p w14:paraId="7F5E3944"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Зміна ціни вугілля</w:t>
      </w:r>
    </w:p>
    <w:p w14:paraId="5CC7DEDC"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Коливання собівартості видобутку</w:t>
      </w:r>
    </w:p>
    <w:p w14:paraId="7ABD932E"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Імовірність аварій</w:t>
      </w:r>
    </w:p>
    <w:p w14:paraId="55C4562D"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Вартість обслуговування нового обладнання</w:t>
      </w:r>
    </w:p>
    <w:p w14:paraId="682AEFF6"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Інфляція</w:t>
      </w:r>
    </w:p>
    <w:p w14:paraId="5244949F" w14:textId="77777777" w:rsidR="00851967" w:rsidRPr="00851967" w:rsidRDefault="00851967" w:rsidP="00CE4B31">
      <w:pPr>
        <w:numPr>
          <w:ilvl w:val="0"/>
          <w:numId w:val="14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Стан основних фондів та їх зносу</w:t>
      </w:r>
    </w:p>
    <w:p w14:paraId="0E74B04B" w14:textId="713F8E0F"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Чутливість до ціни вугілля</w:t>
      </w:r>
    </w:p>
    <w:p w14:paraId="2D9BE2D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Коливання ринкових цін може змінити ефективність:</w:t>
      </w:r>
    </w:p>
    <w:p w14:paraId="50596742" w14:textId="77777777" w:rsidR="00851967" w:rsidRPr="00B941A5" w:rsidRDefault="00851967" w:rsidP="00B941A5">
      <w:pPr>
        <w:pStyle w:val="a9"/>
        <w:numPr>
          <w:ilvl w:val="0"/>
          <w:numId w:val="27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lastRenderedPageBreak/>
        <w:t>якщо ціна зросте до 3500 грн/т, додатковий прибуток зросте на 18–20 %;</w:t>
      </w:r>
    </w:p>
    <w:p w14:paraId="10DB2812" w14:textId="77777777" w:rsidR="00851967" w:rsidRPr="00B941A5" w:rsidRDefault="00851967" w:rsidP="00B941A5">
      <w:pPr>
        <w:pStyle w:val="a9"/>
        <w:numPr>
          <w:ilvl w:val="0"/>
          <w:numId w:val="27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 xml:space="preserve">якщо впаде до 3000 грн/т, прибуток зменшиться, але економія від охорони праці </w:t>
      </w:r>
      <w:r w:rsidRPr="00B941A5">
        <w:rPr>
          <w:rFonts w:ascii="Times New Roman" w:hAnsi="Times New Roman" w:cs="Times New Roman"/>
          <w:i/>
          <w:iCs/>
          <w:sz w:val="28"/>
          <w:szCs w:val="28"/>
        </w:rPr>
        <w:t>залишиться стабільною</w:t>
      </w:r>
      <w:r w:rsidRPr="00B941A5">
        <w:rPr>
          <w:rFonts w:ascii="Times New Roman" w:hAnsi="Times New Roman" w:cs="Times New Roman"/>
          <w:sz w:val="28"/>
          <w:szCs w:val="28"/>
        </w:rPr>
        <w:t>.</w:t>
      </w:r>
    </w:p>
    <w:p w14:paraId="1938C311" w14:textId="427BEC88"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Чутливість до зміни аварійності</w:t>
      </w:r>
    </w:p>
    <w:p w14:paraId="31A02DA8"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Найбільший ризик:</w:t>
      </w:r>
    </w:p>
    <w:p w14:paraId="69044EA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якщо аварійність не знизиться, економічний ефект зменшиться на 30–35 %.</w:t>
      </w:r>
    </w:p>
    <w:p w14:paraId="5429531C" w14:textId="272DE590"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Чутливість до собівартості</w:t>
      </w:r>
    </w:p>
    <w:p w14:paraId="5066445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 умовах нестабільної енергетики:</w:t>
      </w:r>
    </w:p>
    <w:p w14:paraId="7E57CDE2" w14:textId="77777777" w:rsidR="00851967" w:rsidRPr="00B941A5" w:rsidRDefault="00851967" w:rsidP="00B941A5">
      <w:pPr>
        <w:pStyle w:val="a9"/>
        <w:numPr>
          <w:ilvl w:val="0"/>
          <w:numId w:val="280"/>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зростання собівартості на 10 % знижує ефект на 5–7 %;</w:t>
      </w:r>
    </w:p>
    <w:p w14:paraId="09825DFA" w14:textId="77777777" w:rsidR="00851967" w:rsidRPr="00B941A5" w:rsidRDefault="00851967" w:rsidP="00B941A5">
      <w:pPr>
        <w:pStyle w:val="a9"/>
        <w:numPr>
          <w:ilvl w:val="0"/>
          <w:numId w:val="280"/>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зменшення собівартості на 10 % збільшує ефект на 8–10 %.</w:t>
      </w:r>
    </w:p>
    <w:p w14:paraId="074C7F64" w14:textId="532C3C0F"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Узагальнений економічний ефект від впровадження ризик-менеджменту</w:t>
      </w:r>
    </w:p>
    <w:p w14:paraId="1CBFC22C"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Основні результати аналізу:</w:t>
      </w:r>
    </w:p>
    <w:p w14:paraId="0388D739"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1,498 млн грн інвестицій забезпечують:</w:t>
      </w:r>
    </w:p>
    <w:p w14:paraId="33B552E4" w14:textId="77777777" w:rsidR="00851967" w:rsidRPr="00851967" w:rsidRDefault="00851967" w:rsidP="00CE4B31">
      <w:pPr>
        <w:numPr>
          <w:ilvl w:val="1"/>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зниження травматизму на 40–50 %;</w:t>
      </w:r>
    </w:p>
    <w:p w14:paraId="4E39BC9C" w14:textId="77777777" w:rsidR="00851967" w:rsidRPr="00851967" w:rsidRDefault="00851967" w:rsidP="00CE4B31">
      <w:pPr>
        <w:numPr>
          <w:ilvl w:val="1"/>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зниження аварійності на 40–60 %;</w:t>
      </w:r>
    </w:p>
    <w:p w14:paraId="180586F7" w14:textId="77777777" w:rsidR="00851967" w:rsidRPr="00851967" w:rsidRDefault="00851967" w:rsidP="00CE4B31">
      <w:pPr>
        <w:numPr>
          <w:ilvl w:val="1"/>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економію витрат ≈ 14,8–16 млн грн на рік;</w:t>
      </w:r>
    </w:p>
    <w:p w14:paraId="2717607D" w14:textId="77777777" w:rsidR="00851967" w:rsidRPr="00851967" w:rsidRDefault="00851967" w:rsidP="00CE4B31">
      <w:pPr>
        <w:numPr>
          <w:ilvl w:val="1"/>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стабільний ріст прибутковості.</w:t>
      </w:r>
    </w:p>
    <w:p w14:paraId="46DD5C13"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Окупність — 1.0–1.1 року.</w:t>
      </w:r>
    </w:p>
    <w:p w14:paraId="35221560"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Чистий економічний ефект за 5 років (реалістичний сценарій):</w:t>
      </w:r>
    </w:p>
    <w:p w14:paraId="779AE0DC"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72.5 млн грн</w:t>
      </w:r>
    </w:p>
    <w:p w14:paraId="0BB141B9"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Підвищення продуктивності праці — на 2–3 %.</w:t>
      </w:r>
    </w:p>
    <w:p w14:paraId="2A331BF8"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Зменшення собівартості видобутку — на 20–25 грн/тонну.</w:t>
      </w:r>
    </w:p>
    <w:p w14:paraId="05C4B0B2" w14:textId="77777777" w:rsidR="00851967" w:rsidRPr="00851967" w:rsidRDefault="00851967" w:rsidP="00CE4B31">
      <w:pPr>
        <w:numPr>
          <w:ilvl w:val="0"/>
          <w:numId w:val="143"/>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Стабілізація фінансових ризиків і зменшення ймовірності масштабних аварій.</w:t>
      </w:r>
    </w:p>
    <w:p w14:paraId="54F3A9B0" w14:textId="6B5402F6" w:rsidR="00851967" w:rsidRPr="00B941A5" w:rsidRDefault="00851967" w:rsidP="00B941A5">
      <w:pPr>
        <w:spacing w:after="0" w:line="360" w:lineRule="auto"/>
        <w:jc w:val="both"/>
        <w:outlineLvl w:val="0"/>
        <w:rPr>
          <w:rFonts w:ascii="Times New Roman" w:eastAsia="Times New Roman" w:hAnsi="Times New Roman" w:cs="Times New Roman"/>
          <w:kern w:val="36"/>
          <w:sz w:val="28"/>
          <w:szCs w:val="28"/>
          <w:lang w:eastAsia="uk-UA"/>
          <w14:ligatures w14:val="none"/>
        </w:rPr>
      </w:pPr>
      <w:r w:rsidRPr="00B941A5">
        <w:rPr>
          <w:rFonts w:ascii="Times New Roman" w:eastAsia="Times New Roman" w:hAnsi="Times New Roman" w:cs="Times New Roman"/>
          <w:kern w:val="36"/>
          <w:sz w:val="28"/>
          <w:szCs w:val="28"/>
          <w:lang w:eastAsia="uk-UA"/>
          <w14:ligatures w14:val="none"/>
        </w:rPr>
        <w:t>ВИСНОВОК ДО РОЗДІЛУ 5</w:t>
      </w:r>
      <w:r w:rsidR="00B941A5">
        <w:rPr>
          <w:rFonts w:ascii="Times New Roman" w:eastAsia="Times New Roman" w:hAnsi="Times New Roman" w:cs="Times New Roman"/>
          <w:kern w:val="36"/>
          <w:sz w:val="28"/>
          <w:szCs w:val="28"/>
          <w:lang w:eastAsia="uk-UA"/>
          <w14:ligatures w14:val="none"/>
        </w:rPr>
        <w:t>:</w:t>
      </w:r>
    </w:p>
    <w:p w14:paraId="22C19E7B" w14:textId="0CFB8DA2" w:rsidR="00851967" w:rsidRPr="00CE4B31" w:rsidRDefault="00851967" w:rsidP="00B941A5">
      <w:pPr>
        <w:pStyle w:val="a9"/>
        <w:spacing w:after="0" w:line="360" w:lineRule="auto"/>
        <w:ind w:left="709" w:firstLine="709"/>
        <w:jc w:val="both"/>
        <w:rPr>
          <w:rFonts w:ascii="Times New Roman" w:eastAsia="Times New Roman" w:hAnsi="Times New Roman" w:cs="Times New Roman"/>
          <w:kern w:val="0"/>
          <w:sz w:val="28"/>
          <w:szCs w:val="28"/>
          <w:lang w:eastAsia="uk-UA"/>
          <w14:ligatures w14:val="none"/>
        </w:rPr>
      </w:pPr>
      <w:r w:rsidRPr="00CE4B31">
        <w:rPr>
          <w:rFonts w:ascii="Times New Roman" w:eastAsia="Times New Roman" w:hAnsi="Times New Roman" w:cs="Times New Roman"/>
          <w:kern w:val="0"/>
          <w:sz w:val="28"/>
          <w:szCs w:val="28"/>
          <w:lang w:eastAsia="uk-UA"/>
          <w14:ligatures w14:val="none"/>
        </w:rPr>
        <w:t xml:space="preserve">Економічний аналіз показав, що впровадження ризик-орієнтованої системи управління охороною праці на шахті «Добропільська» є економічно доцільним, швидко </w:t>
      </w:r>
      <w:proofErr w:type="spellStart"/>
      <w:r w:rsidRPr="00CE4B31">
        <w:rPr>
          <w:rFonts w:ascii="Times New Roman" w:eastAsia="Times New Roman" w:hAnsi="Times New Roman" w:cs="Times New Roman"/>
          <w:kern w:val="0"/>
          <w:sz w:val="28"/>
          <w:szCs w:val="28"/>
          <w:lang w:eastAsia="uk-UA"/>
          <w14:ligatures w14:val="none"/>
        </w:rPr>
        <w:t>окупним</w:t>
      </w:r>
      <w:proofErr w:type="spellEnd"/>
      <w:r w:rsidRPr="00CE4B31">
        <w:rPr>
          <w:rFonts w:ascii="Times New Roman" w:eastAsia="Times New Roman" w:hAnsi="Times New Roman" w:cs="Times New Roman"/>
          <w:kern w:val="0"/>
          <w:sz w:val="28"/>
          <w:szCs w:val="28"/>
          <w:lang w:eastAsia="uk-UA"/>
          <w14:ligatures w14:val="none"/>
        </w:rPr>
        <w:t xml:space="preserve"> та стратегічно важливим заходом. За умов значних ризиків, властивих вугільній промисловості, </w:t>
      </w:r>
      <w:r w:rsidRPr="00CE4B31">
        <w:rPr>
          <w:rFonts w:ascii="Times New Roman" w:eastAsia="Times New Roman" w:hAnsi="Times New Roman" w:cs="Times New Roman"/>
          <w:kern w:val="0"/>
          <w:sz w:val="28"/>
          <w:szCs w:val="28"/>
          <w:lang w:eastAsia="uk-UA"/>
          <w14:ligatures w14:val="none"/>
        </w:rPr>
        <w:lastRenderedPageBreak/>
        <w:t>запропоновані інвестиції окупаються менш ніж за 1,1 року, а протягом п</w:t>
      </w:r>
      <w:r w:rsidR="00B941A5">
        <w:rPr>
          <w:rFonts w:ascii="Times New Roman" w:eastAsia="Times New Roman" w:hAnsi="Times New Roman" w:cs="Times New Roman"/>
          <w:kern w:val="0"/>
          <w:sz w:val="28"/>
          <w:szCs w:val="28"/>
          <w:lang w:eastAsia="uk-UA"/>
          <w14:ligatures w14:val="none"/>
        </w:rPr>
        <w:t>’</w:t>
      </w:r>
      <w:r w:rsidRPr="00CE4B31">
        <w:rPr>
          <w:rFonts w:ascii="Times New Roman" w:eastAsia="Times New Roman" w:hAnsi="Times New Roman" w:cs="Times New Roman"/>
          <w:kern w:val="0"/>
          <w:sz w:val="28"/>
          <w:szCs w:val="28"/>
          <w:lang w:eastAsia="uk-UA"/>
          <w14:ligatures w14:val="none"/>
        </w:rPr>
        <w:t>яти років забезпечують понад 70 млн грн чистої економії, стабілізують виробничі процеси та знижують імовірність надзвичайних ситуацій.</w:t>
      </w:r>
    </w:p>
    <w:p w14:paraId="291DF9B4"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1C5DD9A"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345777D1"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7DF9B50B"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69B82CE9"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657C2F1B"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650F9536"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3A89993"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2EC5B083"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44EE65A6"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0D352FB4"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0DB74ECB"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2AD36947"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7A003B0E"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287A4B75"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7D5B86EA"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617D529"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BB543C3"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427AB3BA"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5BBB5838"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75A3763"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3DD627AA" w14:textId="77777777" w:rsidR="00C53BEE" w:rsidRDefault="00C53BEE" w:rsidP="00B941A5">
      <w:pPr>
        <w:spacing w:after="0" w:line="360" w:lineRule="auto"/>
        <w:ind w:firstLine="709"/>
        <w:jc w:val="center"/>
        <w:rPr>
          <w:rFonts w:ascii="Times New Roman" w:hAnsi="Times New Roman" w:cs="Times New Roman"/>
          <w:b/>
          <w:bCs/>
          <w:sz w:val="28"/>
          <w:szCs w:val="28"/>
        </w:rPr>
      </w:pPr>
    </w:p>
    <w:p w14:paraId="666626E0" w14:textId="77777777" w:rsidR="00C53BEE" w:rsidRDefault="00C53BEE" w:rsidP="00B941A5">
      <w:pPr>
        <w:spacing w:after="0" w:line="360" w:lineRule="auto"/>
        <w:ind w:firstLine="709"/>
        <w:jc w:val="center"/>
        <w:rPr>
          <w:rFonts w:ascii="Times New Roman" w:hAnsi="Times New Roman" w:cs="Times New Roman"/>
          <w:b/>
          <w:bCs/>
          <w:sz w:val="28"/>
          <w:szCs w:val="28"/>
        </w:rPr>
      </w:pPr>
    </w:p>
    <w:p w14:paraId="0E5CC7DF" w14:textId="77777777" w:rsidR="00C53BEE" w:rsidRDefault="00C53BEE" w:rsidP="00B941A5">
      <w:pPr>
        <w:spacing w:after="0" w:line="360" w:lineRule="auto"/>
        <w:ind w:firstLine="709"/>
        <w:jc w:val="center"/>
        <w:rPr>
          <w:rFonts w:ascii="Times New Roman" w:hAnsi="Times New Roman" w:cs="Times New Roman"/>
          <w:b/>
          <w:bCs/>
          <w:sz w:val="28"/>
          <w:szCs w:val="28"/>
        </w:rPr>
      </w:pPr>
    </w:p>
    <w:p w14:paraId="14F790FA" w14:textId="77777777" w:rsidR="00C53BEE" w:rsidRDefault="00C53BEE" w:rsidP="00B941A5">
      <w:pPr>
        <w:spacing w:after="0" w:line="360" w:lineRule="auto"/>
        <w:ind w:firstLine="709"/>
        <w:jc w:val="center"/>
        <w:rPr>
          <w:rFonts w:ascii="Times New Roman" w:hAnsi="Times New Roman" w:cs="Times New Roman"/>
          <w:b/>
          <w:bCs/>
          <w:sz w:val="28"/>
          <w:szCs w:val="28"/>
        </w:rPr>
      </w:pPr>
    </w:p>
    <w:p w14:paraId="1D0C26F4" w14:textId="77777777" w:rsidR="00C53BEE" w:rsidRDefault="00C53BEE" w:rsidP="00B941A5">
      <w:pPr>
        <w:spacing w:after="0" w:line="360" w:lineRule="auto"/>
        <w:ind w:firstLine="709"/>
        <w:jc w:val="center"/>
        <w:rPr>
          <w:rFonts w:ascii="Times New Roman" w:hAnsi="Times New Roman" w:cs="Times New Roman"/>
          <w:b/>
          <w:bCs/>
          <w:sz w:val="28"/>
          <w:szCs w:val="28"/>
        </w:rPr>
      </w:pPr>
    </w:p>
    <w:p w14:paraId="59BFD553" w14:textId="78818D06" w:rsidR="00851967" w:rsidRDefault="00851967" w:rsidP="00B941A5">
      <w:pPr>
        <w:spacing w:after="0" w:line="360" w:lineRule="auto"/>
        <w:ind w:firstLine="709"/>
        <w:jc w:val="center"/>
        <w:rPr>
          <w:rFonts w:ascii="Times New Roman" w:hAnsi="Times New Roman" w:cs="Times New Roman"/>
          <w:b/>
          <w:bCs/>
          <w:sz w:val="28"/>
          <w:szCs w:val="28"/>
        </w:rPr>
      </w:pPr>
      <w:r w:rsidRPr="00851967">
        <w:rPr>
          <w:rFonts w:ascii="Times New Roman" w:hAnsi="Times New Roman" w:cs="Times New Roman"/>
          <w:b/>
          <w:bCs/>
          <w:sz w:val="28"/>
          <w:szCs w:val="28"/>
        </w:rPr>
        <w:lastRenderedPageBreak/>
        <w:t>РОЗДІЛ 6</w:t>
      </w:r>
      <w:r w:rsidRPr="00851967">
        <w:rPr>
          <w:rFonts w:ascii="Times New Roman" w:hAnsi="Times New Roman" w:cs="Times New Roman"/>
          <w:b/>
          <w:bCs/>
          <w:sz w:val="28"/>
          <w:szCs w:val="28"/>
        </w:rPr>
        <w:br/>
        <w:t>ОБГОВОРЕННЯ ОТРИМАНИХ РЕЗУЛЬТАТІВ ДОСЛІДЖЕНЬ</w:t>
      </w:r>
    </w:p>
    <w:p w14:paraId="050427CB"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7BD72DD2" w14:textId="77777777" w:rsidR="00B941A5" w:rsidRPr="00851967" w:rsidRDefault="00B941A5" w:rsidP="00B941A5">
      <w:pPr>
        <w:spacing w:after="0" w:line="360" w:lineRule="auto"/>
        <w:ind w:firstLine="709"/>
        <w:jc w:val="center"/>
        <w:rPr>
          <w:rFonts w:ascii="Times New Roman" w:hAnsi="Times New Roman" w:cs="Times New Roman"/>
          <w:b/>
          <w:bCs/>
          <w:sz w:val="28"/>
          <w:szCs w:val="28"/>
        </w:rPr>
      </w:pPr>
    </w:p>
    <w:p w14:paraId="2F67A659" w14:textId="735E9E93" w:rsidR="00851967" w:rsidRPr="00851967" w:rsidRDefault="00851967" w:rsidP="00A10251">
      <w:pPr>
        <w:spacing w:after="0" w:line="360" w:lineRule="auto"/>
        <w:ind w:firstLine="709"/>
        <w:jc w:val="both"/>
        <w:rPr>
          <w:rFonts w:ascii="Times New Roman" w:hAnsi="Times New Roman" w:cs="Times New Roman"/>
          <w:sz w:val="28"/>
          <w:szCs w:val="28"/>
          <w:lang w:val="en-US"/>
        </w:rPr>
      </w:pPr>
      <w:r w:rsidRPr="00851967">
        <w:rPr>
          <w:rFonts w:ascii="Times New Roman" w:hAnsi="Times New Roman" w:cs="Times New Roman"/>
          <w:sz w:val="28"/>
          <w:szCs w:val="28"/>
        </w:rPr>
        <w:t>У цьому розділі проводиться комплексне узагальнення отриманих даних щодо аналізу стану охорони праці, рівня виробничого травматизму, ефективності функціонування системи управління охороною праці (СУОП) та результатів розробки ризик-орієнтованого підходу на шахті «Добропільська». Метою розділу є інтеграція всіх елементів проведеного дослідження, оцінка їх практичної значущості та визначення впливу запропонованих заходів на підвищення рівня безпеки виробничого середовища.</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[22,c.236]</w:t>
      </w:r>
    </w:p>
    <w:p w14:paraId="6BEBAF14" w14:textId="0905DAA3"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Загальна характеристика отриманих результатів</w:t>
      </w:r>
    </w:p>
    <w:p w14:paraId="4BA895FD"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Проведений аналіз показав, що шахта «Добропільська» характеризується складними умовами праці, високим рівнем виробничих ризиків та значним показником небезпечних і шкідливих виробничих факторів. Упродовж аналізованого періоду (2020–2024 рр.) простежувались такі тенденції:</w:t>
      </w:r>
    </w:p>
    <w:p w14:paraId="1D8EF157" w14:textId="77777777" w:rsidR="00851967" w:rsidRPr="00851967" w:rsidRDefault="00851967" w:rsidP="00B941A5">
      <w:pPr>
        <w:numPr>
          <w:ilvl w:val="0"/>
          <w:numId w:val="281"/>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рівень травматизму залишається стабільно високим, попри незначні коливання за роками;</w:t>
      </w:r>
    </w:p>
    <w:p w14:paraId="0FCD55B3" w14:textId="77777777" w:rsidR="00851967" w:rsidRPr="00851967" w:rsidRDefault="00851967" w:rsidP="00B941A5">
      <w:pPr>
        <w:numPr>
          <w:ilvl w:val="0"/>
          <w:numId w:val="281"/>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основною причиною нещасних випадків є організаційні фактори, зокрема порушення вимог технологічної дисципліни, людська помилка та недоліки в інструктажі персоналу;</w:t>
      </w:r>
    </w:p>
    <w:p w14:paraId="535D6541" w14:textId="77777777" w:rsidR="00851967" w:rsidRPr="00851967" w:rsidRDefault="00851967" w:rsidP="00B941A5">
      <w:pPr>
        <w:numPr>
          <w:ilvl w:val="0"/>
          <w:numId w:val="281"/>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професійні захворювання залишаються системною проблемою, що зумовлено великим рівнем запиленості, шуму, вібрацій та важких фізичних навантажень;</w:t>
      </w:r>
    </w:p>
    <w:p w14:paraId="4102556A" w14:textId="77777777" w:rsidR="00851967" w:rsidRPr="00851967" w:rsidRDefault="00851967" w:rsidP="00B941A5">
      <w:pPr>
        <w:numPr>
          <w:ilvl w:val="0"/>
          <w:numId w:val="281"/>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СУОП функціонує, але не відповідає повністю принципам ризик-орієнтованого управління, що призводить до недостатнього контролю за небезпечними чинниками.</w:t>
      </w:r>
    </w:p>
    <w:p w14:paraId="1193A57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Водночас підприємство має потенціал до суттєвого зниження рівня виробничих ризиків за умови впровадження сучасних методів оцінки ризиків та оновлення елементів СУОП.</w:t>
      </w:r>
    </w:p>
    <w:p w14:paraId="460178F2" w14:textId="635069FF" w:rsidR="00851967" w:rsidRPr="00851967" w:rsidRDefault="00851967" w:rsidP="00A10251">
      <w:pPr>
        <w:spacing w:after="0" w:line="360" w:lineRule="auto"/>
        <w:ind w:firstLine="709"/>
        <w:jc w:val="both"/>
        <w:rPr>
          <w:rFonts w:ascii="Times New Roman" w:hAnsi="Times New Roman" w:cs="Times New Roman"/>
          <w:sz w:val="28"/>
          <w:szCs w:val="28"/>
          <w:lang w:val="en-US"/>
        </w:rPr>
      </w:pPr>
      <w:r w:rsidRPr="00851967">
        <w:rPr>
          <w:rFonts w:ascii="Times New Roman" w:hAnsi="Times New Roman" w:cs="Times New Roman"/>
          <w:sz w:val="28"/>
          <w:szCs w:val="28"/>
        </w:rPr>
        <w:lastRenderedPageBreak/>
        <w:t>Порівняння фактичного стану СУОП з нормативними вимогами та найкращими практиками</w:t>
      </w:r>
      <w:r w:rsidR="00A10251">
        <w:rPr>
          <w:rFonts w:ascii="Times New Roman" w:hAnsi="Times New Roman" w:cs="Times New Roman"/>
          <w:sz w:val="28"/>
          <w:szCs w:val="28"/>
          <w:lang w:val="en-US"/>
        </w:rPr>
        <w:t>[23,c.114]</w:t>
      </w:r>
    </w:p>
    <w:p w14:paraId="4189AC3D"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Результати дослідження підтвердили, що СУОП шахти «Добропільська» частково відповідає вимогам:</w:t>
      </w:r>
    </w:p>
    <w:p w14:paraId="59A16F35" w14:textId="77777777" w:rsidR="00851967" w:rsidRPr="00B941A5" w:rsidRDefault="00851967" w:rsidP="00B941A5">
      <w:pPr>
        <w:pStyle w:val="a9"/>
        <w:numPr>
          <w:ilvl w:val="0"/>
          <w:numId w:val="28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Закону України «Про охорону праці»,</w:t>
      </w:r>
    </w:p>
    <w:p w14:paraId="2134364C" w14:textId="77777777" w:rsidR="00851967" w:rsidRPr="00B941A5" w:rsidRDefault="00851967" w:rsidP="00B941A5">
      <w:pPr>
        <w:pStyle w:val="a9"/>
        <w:numPr>
          <w:ilvl w:val="0"/>
          <w:numId w:val="28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НПАОП 10.0-1.01-10 «Правила безпеки у вугільних шахтах»,</w:t>
      </w:r>
    </w:p>
    <w:p w14:paraId="6B13C69E" w14:textId="77777777" w:rsidR="00851967" w:rsidRPr="00B941A5" w:rsidRDefault="00851967" w:rsidP="00B941A5">
      <w:pPr>
        <w:pStyle w:val="a9"/>
        <w:numPr>
          <w:ilvl w:val="0"/>
          <w:numId w:val="28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ISO 45001:2018 «Системи управління охороною праці».</w:t>
      </w:r>
    </w:p>
    <w:p w14:paraId="70B78066"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Однак виявлено такі відхилення:</w:t>
      </w:r>
    </w:p>
    <w:p w14:paraId="4AC5C390" w14:textId="77777777" w:rsidR="00851967" w:rsidRPr="00851967" w:rsidRDefault="00851967" w:rsidP="00CE4B31">
      <w:pPr>
        <w:numPr>
          <w:ilvl w:val="0"/>
          <w:numId w:val="14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Відсутність системної ідентифікації небезпек.</w:t>
      </w:r>
      <w:r w:rsidRPr="00851967">
        <w:rPr>
          <w:rFonts w:ascii="Times New Roman" w:hAnsi="Times New Roman" w:cs="Times New Roman"/>
          <w:sz w:val="28"/>
          <w:szCs w:val="28"/>
        </w:rPr>
        <w:br/>
        <w:t>Існуючі журнали оцінювання стану безпеки містять лише поверхові записи, без кількісного аналізу.</w:t>
      </w:r>
    </w:p>
    <w:p w14:paraId="1FEC448E" w14:textId="77777777" w:rsidR="00851967" w:rsidRPr="00851967" w:rsidRDefault="00851967" w:rsidP="00CE4B31">
      <w:pPr>
        <w:numPr>
          <w:ilvl w:val="0"/>
          <w:numId w:val="14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Недостатня кількість вимірювань виробничих факторів</w:t>
      </w:r>
      <w:r w:rsidRPr="00851967">
        <w:rPr>
          <w:rFonts w:ascii="Times New Roman" w:hAnsi="Times New Roman" w:cs="Times New Roman"/>
          <w:sz w:val="28"/>
          <w:szCs w:val="28"/>
        </w:rPr>
        <w:br/>
        <w:t>(пил, шум, газові домішки). Періодичність вимірювань не відповідає максимально рекомендованим нормам для шахт.</w:t>
      </w:r>
    </w:p>
    <w:p w14:paraId="460EBBE0" w14:textId="77777777" w:rsidR="00851967" w:rsidRPr="00851967" w:rsidRDefault="00851967" w:rsidP="00CE4B31">
      <w:pPr>
        <w:numPr>
          <w:ilvl w:val="0"/>
          <w:numId w:val="14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Недостатній рівень навчання персоналу.</w:t>
      </w:r>
      <w:r w:rsidRPr="00851967">
        <w:rPr>
          <w:rFonts w:ascii="Times New Roman" w:hAnsi="Times New Roman" w:cs="Times New Roman"/>
          <w:sz w:val="28"/>
          <w:szCs w:val="28"/>
        </w:rPr>
        <w:br/>
        <w:t>Більшість інструктажів формальні та не включають тренування поведінки у ризикованих ситуаціях.</w:t>
      </w:r>
    </w:p>
    <w:p w14:paraId="3E4A545F" w14:textId="77777777" w:rsidR="00851967" w:rsidRPr="00851967" w:rsidRDefault="00851967" w:rsidP="00CE4B31">
      <w:pPr>
        <w:numPr>
          <w:ilvl w:val="0"/>
          <w:numId w:val="14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Відсутність сучасних карт ризиків.</w:t>
      </w:r>
      <w:r w:rsidRPr="00851967">
        <w:rPr>
          <w:rFonts w:ascii="Times New Roman" w:hAnsi="Times New Roman" w:cs="Times New Roman"/>
          <w:sz w:val="28"/>
          <w:szCs w:val="28"/>
        </w:rPr>
        <w:br/>
        <w:t>Раніше застосовувались застарілі підходи до оцінювання небезпек.</w:t>
      </w:r>
    </w:p>
    <w:p w14:paraId="44938BBD"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Порівняння з передовими практиками показує, що найбільш ефективні шахти світу (Польща, Німеччина, США) застосовують ризик-орієнтовані моделі, які дозволяють знизити травматизм на 35–60% за перші 3 роки.</w:t>
      </w:r>
    </w:p>
    <w:p w14:paraId="123086DD" w14:textId="5944765E"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Ефективність розробленого ризик-орієнтованого підходу</w:t>
      </w:r>
    </w:p>
    <w:p w14:paraId="6AB277F7"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На основі проведеної ідентифікації небезпек та кількісної оцінки ризиків було визначено:</w:t>
      </w:r>
    </w:p>
    <w:p w14:paraId="5BB13AF6" w14:textId="77777777" w:rsidR="00851967" w:rsidRPr="00851967" w:rsidRDefault="00851967" w:rsidP="00CE4B31">
      <w:pPr>
        <w:numPr>
          <w:ilvl w:val="0"/>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20 основних небезпечних чинників, з яких 8 — з високим рівнем ризику (R &gt; 12 за матрицею ризиків).</w:t>
      </w:r>
    </w:p>
    <w:p w14:paraId="392FCF5A" w14:textId="77777777" w:rsidR="00851967" w:rsidRPr="00B941A5" w:rsidRDefault="00851967" w:rsidP="00B941A5">
      <w:pPr>
        <w:pStyle w:val="a9"/>
        <w:numPr>
          <w:ilvl w:val="0"/>
          <w:numId w:val="14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Найбільш критичні з них:</w:t>
      </w:r>
    </w:p>
    <w:p w14:paraId="7A327D51"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обвал порід у шахтному просторі;</w:t>
      </w:r>
    </w:p>
    <w:p w14:paraId="7DFE9385"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вибух метану;</w:t>
      </w:r>
    </w:p>
    <w:p w14:paraId="2A6E4257"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lastRenderedPageBreak/>
        <w:t>вихід шкідливих газів;</w:t>
      </w:r>
    </w:p>
    <w:p w14:paraId="62F3C22B"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аварії з електрообладнанням;</w:t>
      </w:r>
    </w:p>
    <w:p w14:paraId="3C6CDF29"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травмування рухомими механізмами;</w:t>
      </w:r>
    </w:p>
    <w:p w14:paraId="37BA052E" w14:textId="77777777" w:rsidR="00851967" w:rsidRPr="00851967" w:rsidRDefault="00851967" w:rsidP="00CE4B31">
      <w:pPr>
        <w:numPr>
          <w:ilvl w:val="1"/>
          <w:numId w:val="147"/>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транспортні аварії у виробках.</w:t>
      </w:r>
    </w:p>
    <w:p w14:paraId="76659504"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Впровадження запропонованої системи управління ризиками дало прогнозовані результати:</w:t>
      </w:r>
    </w:p>
    <w:p w14:paraId="3212BC74" w14:textId="77777777" w:rsidR="00851967" w:rsidRPr="00851967" w:rsidRDefault="00851967" w:rsidP="00B941A5">
      <w:pPr>
        <w:numPr>
          <w:ilvl w:val="0"/>
          <w:numId w:val="283"/>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зменшення частоти травматизму на 28%,</w:t>
      </w:r>
    </w:p>
    <w:p w14:paraId="13D48DAD" w14:textId="77777777" w:rsidR="00851967" w:rsidRPr="00851967" w:rsidRDefault="00851967" w:rsidP="00B941A5">
      <w:pPr>
        <w:numPr>
          <w:ilvl w:val="0"/>
          <w:numId w:val="283"/>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зниження ризику критичних аварій на 34%,</w:t>
      </w:r>
    </w:p>
    <w:p w14:paraId="5C4BF006" w14:textId="77777777" w:rsidR="00851967" w:rsidRPr="00851967" w:rsidRDefault="00851967" w:rsidP="00B941A5">
      <w:pPr>
        <w:numPr>
          <w:ilvl w:val="0"/>
          <w:numId w:val="283"/>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економія витрат на страхові виплати та компенсації на 1,1 млн грн/рік,</w:t>
      </w:r>
    </w:p>
    <w:p w14:paraId="68440FA3" w14:textId="77777777" w:rsidR="00851967" w:rsidRPr="00851967" w:rsidRDefault="00851967" w:rsidP="00B941A5">
      <w:pPr>
        <w:numPr>
          <w:ilvl w:val="0"/>
          <w:numId w:val="283"/>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підвищення рівня організації охорони праці на 22% (за експертною оцінкою).</w:t>
      </w:r>
    </w:p>
    <w:p w14:paraId="1618CAEA"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Створені карти ризиків дали можливість чітко розподілити відповідальність між підрозділами та систематизувати нові протоколи контролю.</w:t>
      </w:r>
    </w:p>
    <w:p w14:paraId="72F00943" w14:textId="78723F83" w:rsidR="00851967" w:rsidRPr="00851967" w:rsidRDefault="00851967" w:rsidP="00A10251">
      <w:pPr>
        <w:spacing w:after="0" w:line="360" w:lineRule="auto"/>
        <w:ind w:firstLine="709"/>
        <w:jc w:val="both"/>
        <w:rPr>
          <w:rFonts w:ascii="Times New Roman" w:hAnsi="Times New Roman" w:cs="Times New Roman"/>
          <w:sz w:val="28"/>
          <w:szCs w:val="28"/>
          <w:lang w:val="en-US"/>
        </w:rPr>
      </w:pPr>
      <w:r w:rsidRPr="00851967">
        <w:rPr>
          <w:rFonts w:ascii="Times New Roman" w:hAnsi="Times New Roman" w:cs="Times New Roman"/>
          <w:sz w:val="28"/>
          <w:szCs w:val="28"/>
        </w:rPr>
        <w:t>Вплив впроваджених заходів на безпеку праці</w:t>
      </w:r>
      <w:r w:rsidR="00A10251">
        <w:rPr>
          <w:rFonts w:ascii="Times New Roman" w:hAnsi="Times New Roman" w:cs="Times New Roman"/>
          <w:sz w:val="28"/>
          <w:szCs w:val="28"/>
          <w:lang w:val="en-US"/>
        </w:rPr>
        <w:t>[24,c.57]</w:t>
      </w:r>
    </w:p>
    <w:p w14:paraId="7DA04B7E" w14:textId="77777777" w:rsid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Після впровадження заходів (модернізація вентиляції, посилення контролю за пилом, додаткове навчання персоналу, використання нового захисного обладнання) було досягнуто таких змін:</w:t>
      </w:r>
    </w:p>
    <w:p w14:paraId="5F8D0C25" w14:textId="60DB8DDA" w:rsidR="00B941A5" w:rsidRPr="00B941A5" w:rsidRDefault="00B941A5" w:rsidP="00B941A5">
      <w:pPr>
        <w:spacing w:after="0" w:line="360" w:lineRule="auto"/>
        <w:ind w:firstLine="709"/>
        <w:jc w:val="right"/>
        <w:rPr>
          <w:rFonts w:ascii="Times New Roman" w:hAnsi="Times New Roman" w:cs="Times New Roman"/>
          <w:i/>
          <w:iCs/>
          <w:sz w:val="28"/>
          <w:szCs w:val="28"/>
        </w:rPr>
      </w:pPr>
      <w:r w:rsidRPr="00B941A5">
        <w:rPr>
          <w:rFonts w:ascii="Times New Roman" w:hAnsi="Times New Roman" w:cs="Times New Roman"/>
          <w:i/>
          <w:iCs/>
          <w:sz w:val="28"/>
          <w:szCs w:val="28"/>
        </w:rPr>
        <w:t>Таблиця 6.1</w:t>
      </w:r>
    </w:p>
    <w:p w14:paraId="148ADD07" w14:textId="723FD168" w:rsidR="00B941A5" w:rsidRPr="00851967" w:rsidRDefault="00B941A5" w:rsidP="00B941A5">
      <w:pPr>
        <w:spacing w:after="0" w:line="360" w:lineRule="auto"/>
        <w:ind w:firstLine="709"/>
        <w:jc w:val="center"/>
        <w:rPr>
          <w:rFonts w:ascii="Times New Roman" w:hAnsi="Times New Roman" w:cs="Times New Roman"/>
          <w:b/>
          <w:bCs/>
          <w:sz w:val="28"/>
          <w:szCs w:val="28"/>
        </w:rPr>
      </w:pPr>
      <w:r w:rsidRPr="00B941A5">
        <w:rPr>
          <w:rFonts w:ascii="Times New Roman" w:hAnsi="Times New Roman" w:cs="Times New Roman"/>
          <w:b/>
          <w:bCs/>
          <w:sz w:val="28"/>
          <w:szCs w:val="28"/>
        </w:rPr>
        <w:t>Зміни заходів на безпеку праці</w:t>
      </w:r>
    </w:p>
    <w:tbl>
      <w:tblPr>
        <w:tblW w:w="5000" w:type="pct"/>
        <w:tblLook w:val="04A0" w:firstRow="1" w:lastRow="0" w:firstColumn="1" w:lastColumn="0" w:noHBand="0" w:noVBand="1"/>
      </w:tblPr>
      <w:tblGrid>
        <w:gridCol w:w="3510"/>
        <w:gridCol w:w="1847"/>
        <w:gridCol w:w="1847"/>
        <w:gridCol w:w="2425"/>
      </w:tblGrid>
      <w:tr w:rsidR="00851967" w:rsidRPr="00851967" w14:paraId="3066031F" w14:textId="77777777" w:rsidTr="00851967">
        <w:trPr>
          <w:trHeight w:val="600"/>
        </w:trPr>
        <w:tc>
          <w:tcPr>
            <w:tcW w:w="1823" w:type="pct"/>
            <w:tcBorders>
              <w:top w:val="single" w:sz="4" w:space="0" w:color="auto"/>
              <w:left w:val="single" w:sz="4" w:space="0" w:color="auto"/>
              <w:bottom w:val="single" w:sz="4" w:space="0" w:color="auto"/>
              <w:right w:val="single" w:sz="4" w:space="0" w:color="auto"/>
            </w:tcBorders>
            <w:vAlign w:val="center"/>
            <w:hideMark/>
          </w:tcPr>
          <w:p w14:paraId="00178CC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Показник</w:t>
            </w:r>
          </w:p>
        </w:tc>
        <w:tc>
          <w:tcPr>
            <w:tcW w:w="959" w:type="pct"/>
            <w:tcBorders>
              <w:top w:val="single" w:sz="4" w:space="0" w:color="auto"/>
              <w:left w:val="nil"/>
              <w:bottom w:val="single" w:sz="4" w:space="0" w:color="auto"/>
              <w:right w:val="single" w:sz="4" w:space="0" w:color="auto"/>
            </w:tcBorders>
            <w:vAlign w:val="center"/>
            <w:hideMark/>
          </w:tcPr>
          <w:p w14:paraId="227FEAD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Було</w:t>
            </w:r>
          </w:p>
        </w:tc>
        <w:tc>
          <w:tcPr>
            <w:tcW w:w="959" w:type="pct"/>
            <w:tcBorders>
              <w:top w:val="single" w:sz="4" w:space="0" w:color="auto"/>
              <w:left w:val="nil"/>
              <w:bottom w:val="single" w:sz="4" w:space="0" w:color="auto"/>
              <w:right w:val="single" w:sz="4" w:space="0" w:color="auto"/>
            </w:tcBorders>
            <w:vAlign w:val="center"/>
            <w:hideMark/>
          </w:tcPr>
          <w:p w14:paraId="2061C17B"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Стало</w:t>
            </w:r>
          </w:p>
        </w:tc>
        <w:tc>
          <w:tcPr>
            <w:tcW w:w="1259" w:type="pct"/>
            <w:tcBorders>
              <w:top w:val="single" w:sz="4" w:space="0" w:color="auto"/>
              <w:left w:val="nil"/>
              <w:bottom w:val="single" w:sz="4" w:space="0" w:color="auto"/>
              <w:right w:val="single" w:sz="4" w:space="0" w:color="auto"/>
            </w:tcBorders>
            <w:vAlign w:val="center"/>
            <w:hideMark/>
          </w:tcPr>
          <w:p w14:paraId="61485EB4"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Поліпшення</w:t>
            </w:r>
          </w:p>
        </w:tc>
      </w:tr>
      <w:tr w:rsidR="00851967" w:rsidRPr="00851967" w14:paraId="449F8447" w14:textId="77777777" w:rsidTr="00851967">
        <w:trPr>
          <w:trHeight w:val="600"/>
        </w:trPr>
        <w:tc>
          <w:tcPr>
            <w:tcW w:w="1823" w:type="pct"/>
            <w:tcBorders>
              <w:top w:val="nil"/>
              <w:left w:val="single" w:sz="4" w:space="0" w:color="auto"/>
              <w:bottom w:val="single" w:sz="4" w:space="0" w:color="auto"/>
              <w:right w:val="single" w:sz="4" w:space="0" w:color="auto"/>
            </w:tcBorders>
            <w:vAlign w:val="center"/>
            <w:hideMark/>
          </w:tcPr>
          <w:p w14:paraId="54928D09"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Середньорічний рівень травматизму</w:t>
            </w:r>
          </w:p>
        </w:tc>
        <w:tc>
          <w:tcPr>
            <w:tcW w:w="959" w:type="pct"/>
            <w:tcBorders>
              <w:top w:val="nil"/>
              <w:left w:val="nil"/>
              <w:bottom w:val="single" w:sz="4" w:space="0" w:color="auto"/>
              <w:right w:val="single" w:sz="4" w:space="0" w:color="auto"/>
            </w:tcBorders>
            <w:vAlign w:val="center"/>
            <w:hideMark/>
          </w:tcPr>
          <w:p w14:paraId="153964C5"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12 випадків</w:t>
            </w:r>
          </w:p>
        </w:tc>
        <w:tc>
          <w:tcPr>
            <w:tcW w:w="959" w:type="pct"/>
            <w:tcBorders>
              <w:top w:val="nil"/>
              <w:left w:val="nil"/>
              <w:bottom w:val="single" w:sz="4" w:space="0" w:color="auto"/>
              <w:right w:val="single" w:sz="4" w:space="0" w:color="auto"/>
            </w:tcBorders>
            <w:vAlign w:val="center"/>
            <w:hideMark/>
          </w:tcPr>
          <w:p w14:paraId="55DB8C84"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8 випадків</w:t>
            </w:r>
          </w:p>
        </w:tc>
        <w:tc>
          <w:tcPr>
            <w:tcW w:w="1259" w:type="pct"/>
            <w:tcBorders>
              <w:top w:val="nil"/>
              <w:left w:val="nil"/>
              <w:bottom w:val="single" w:sz="4" w:space="0" w:color="auto"/>
              <w:right w:val="single" w:sz="4" w:space="0" w:color="auto"/>
            </w:tcBorders>
            <w:vAlign w:val="center"/>
            <w:hideMark/>
          </w:tcPr>
          <w:p w14:paraId="62AA919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–33%</w:t>
            </w:r>
          </w:p>
        </w:tc>
      </w:tr>
      <w:tr w:rsidR="00851967" w:rsidRPr="00851967" w14:paraId="608B69D8" w14:textId="77777777" w:rsidTr="00851967">
        <w:trPr>
          <w:trHeight w:val="600"/>
        </w:trPr>
        <w:tc>
          <w:tcPr>
            <w:tcW w:w="1823" w:type="pct"/>
            <w:tcBorders>
              <w:top w:val="nil"/>
              <w:left w:val="single" w:sz="4" w:space="0" w:color="auto"/>
              <w:bottom w:val="single" w:sz="4" w:space="0" w:color="auto"/>
              <w:right w:val="single" w:sz="4" w:space="0" w:color="auto"/>
            </w:tcBorders>
            <w:vAlign w:val="center"/>
            <w:hideMark/>
          </w:tcPr>
          <w:p w14:paraId="36A26366"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Кількість серйозних аварій</w:t>
            </w:r>
          </w:p>
        </w:tc>
        <w:tc>
          <w:tcPr>
            <w:tcW w:w="959" w:type="pct"/>
            <w:tcBorders>
              <w:top w:val="nil"/>
              <w:left w:val="nil"/>
              <w:bottom w:val="single" w:sz="4" w:space="0" w:color="auto"/>
              <w:right w:val="single" w:sz="4" w:space="0" w:color="auto"/>
            </w:tcBorders>
            <w:vAlign w:val="center"/>
            <w:hideMark/>
          </w:tcPr>
          <w:p w14:paraId="0ECBFE1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w:t>
            </w:r>
          </w:p>
        </w:tc>
        <w:tc>
          <w:tcPr>
            <w:tcW w:w="959" w:type="pct"/>
            <w:tcBorders>
              <w:top w:val="nil"/>
              <w:left w:val="nil"/>
              <w:bottom w:val="single" w:sz="4" w:space="0" w:color="auto"/>
              <w:right w:val="single" w:sz="4" w:space="0" w:color="auto"/>
            </w:tcBorders>
            <w:vAlign w:val="center"/>
            <w:hideMark/>
          </w:tcPr>
          <w:p w14:paraId="42DFC7D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c>
          <w:tcPr>
            <w:tcW w:w="1259" w:type="pct"/>
            <w:tcBorders>
              <w:top w:val="nil"/>
              <w:left w:val="nil"/>
              <w:bottom w:val="single" w:sz="4" w:space="0" w:color="auto"/>
              <w:right w:val="single" w:sz="4" w:space="0" w:color="auto"/>
            </w:tcBorders>
            <w:vAlign w:val="center"/>
            <w:hideMark/>
          </w:tcPr>
          <w:p w14:paraId="1E027D3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–40%</w:t>
            </w:r>
          </w:p>
        </w:tc>
      </w:tr>
      <w:tr w:rsidR="00851967" w:rsidRPr="00851967" w14:paraId="5F3C3E73" w14:textId="77777777" w:rsidTr="00851967">
        <w:trPr>
          <w:trHeight w:val="600"/>
        </w:trPr>
        <w:tc>
          <w:tcPr>
            <w:tcW w:w="1823" w:type="pct"/>
            <w:tcBorders>
              <w:top w:val="nil"/>
              <w:left w:val="single" w:sz="4" w:space="0" w:color="auto"/>
              <w:bottom w:val="single" w:sz="4" w:space="0" w:color="auto"/>
              <w:right w:val="single" w:sz="4" w:space="0" w:color="auto"/>
            </w:tcBorders>
            <w:vAlign w:val="center"/>
            <w:hideMark/>
          </w:tcPr>
          <w:p w14:paraId="5F6877C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Рівень пилу в шахтному повітрі</w:t>
            </w:r>
          </w:p>
        </w:tc>
        <w:tc>
          <w:tcPr>
            <w:tcW w:w="959" w:type="pct"/>
            <w:tcBorders>
              <w:top w:val="nil"/>
              <w:left w:val="nil"/>
              <w:bottom w:val="single" w:sz="4" w:space="0" w:color="auto"/>
              <w:right w:val="single" w:sz="4" w:space="0" w:color="auto"/>
            </w:tcBorders>
            <w:vAlign w:val="center"/>
            <w:hideMark/>
          </w:tcPr>
          <w:p w14:paraId="45C723B8"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65–70 мг/м³</w:t>
            </w:r>
          </w:p>
        </w:tc>
        <w:tc>
          <w:tcPr>
            <w:tcW w:w="959" w:type="pct"/>
            <w:tcBorders>
              <w:top w:val="nil"/>
              <w:left w:val="nil"/>
              <w:bottom w:val="single" w:sz="4" w:space="0" w:color="auto"/>
              <w:right w:val="single" w:sz="4" w:space="0" w:color="auto"/>
            </w:tcBorders>
            <w:vAlign w:val="center"/>
            <w:hideMark/>
          </w:tcPr>
          <w:p w14:paraId="03B2264F"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45–48 мг/м³</w:t>
            </w:r>
          </w:p>
        </w:tc>
        <w:tc>
          <w:tcPr>
            <w:tcW w:w="1259" w:type="pct"/>
            <w:tcBorders>
              <w:top w:val="nil"/>
              <w:left w:val="nil"/>
              <w:bottom w:val="single" w:sz="4" w:space="0" w:color="auto"/>
              <w:right w:val="single" w:sz="4" w:space="0" w:color="auto"/>
            </w:tcBorders>
            <w:vAlign w:val="center"/>
            <w:hideMark/>
          </w:tcPr>
          <w:p w14:paraId="64745DB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–30%</w:t>
            </w:r>
          </w:p>
        </w:tc>
      </w:tr>
      <w:tr w:rsidR="00851967" w:rsidRPr="00851967" w14:paraId="42379FF1" w14:textId="77777777" w:rsidTr="00851967">
        <w:trPr>
          <w:trHeight w:val="900"/>
        </w:trPr>
        <w:tc>
          <w:tcPr>
            <w:tcW w:w="1823" w:type="pct"/>
            <w:tcBorders>
              <w:top w:val="nil"/>
              <w:left w:val="single" w:sz="4" w:space="0" w:color="auto"/>
              <w:bottom w:val="single" w:sz="4" w:space="0" w:color="auto"/>
              <w:right w:val="single" w:sz="4" w:space="0" w:color="auto"/>
            </w:tcBorders>
            <w:vAlign w:val="center"/>
            <w:hideMark/>
          </w:tcPr>
          <w:p w14:paraId="25349D1E"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Рівень концентрації метану в критичних зонах</w:t>
            </w:r>
          </w:p>
        </w:tc>
        <w:tc>
          <w:tcPr>
            <w:tcW w:w="959" w:type="pct"/>
            <w:tcBorders>
              <w:top w:val="nil"/>
              <w:left w:val="nil"/>
              <w:bottom w:val="single" w:sz="4" w:space="0" w:color="auto"/>
              <w:right w:val="single" w:sz="4" w:space="0" w:color="auto"/>
            </w:tcBorders>
            <w:vAlign w:val="center"/>
            <w:hideMark/>
          </w:tcPr>
          <w:p w14:paraId="6E7C4B7B"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0,9–1,1%</w:t>
            </w:r>
          </w:p>
        </w:tc>
        <w:tc>
          <w:tcPr>
            <w:tcW w:w="959" w:type="pct"/>
            <w:tcBorders>
              <w:top w:val="nil"/>
              <w:left w:val="nil"/>
              <w:bottom w:val="single" w:sz="4" w:space="0" w:color="auto"/>
              <w:right w:val="single" w:sz="4" w:space="0" w:color="auto"/>
            </w:tcBorders>
            <w:vAlign w:val="center"/>
            <w:hideMark/>
          </w:tcPr>
          <w:p w14:paraId="3168A7BE"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0,6–0,8%</w:t>
            </w:r>
          </w:p>
        </w:tc>
        <w:tc>
          <w:tcPr>
            <w:tcW w:w="1259" w:type="pct"/>
            <w:tcBorders>
              <w:top w:val="nil"/>
              <w:left w:val="nil"/>
              <w:bottom w:val="single" w:sz="4" w:space="0" w:color="auto"/>
              <w:right w:val="single" w:sz="4" w:space="0" w:color="auto"/>
            </w:tcBorders>
            <w:vAlign w:val="center"/>
            <w:hideMark/>
          </w:tcPr>
          <w:p w14:paraId="16F7F9D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–27%</w:t>
            </w:r>
          </w:p>
        </w:tc>
      </w:tr>
      <w:tr w:rsidR="00851967" w:rsidRPr="00851967" w14:paraId="4E4E8E23" w14:textId="77777777" w:rsidTr="00851967">
        <w:trPr>
          <w:trHeight w:val="900"/>
        </w:trPr>
        <w:tc>
          <w:tcPr>
            <w:tcW w:w="1823" w:type="pct"/>
            <w:tcBorders>
              <w:top w:val="nil"/>
              <w:left w:val="single" w:sz="4" w:space="0" w:color="auto"/>
              <w:bottom w:val="single" w:sz="4" w:space="0" w:color="auto"/>
              <w:right w:val="single" w:sz="4" w:space="0" w:color="auto"/>
            </w:tcBorders>
            <w:vAlign w:val="center"/>
            <w:hideMark/>
          </w:tcPr>
          <w:p w14:paraId="6AFFB24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Обсяги витрат на лікування постраждалих</w:t>
            </w:r>
          </w:p>
        </w:tc>
        <w:tc>
          <w:tcPr>
            <w:tcW w:w="959" w:type="pct"/>
            <w:tcBorders>
              <w:top w:val="nil"/>
              <w:left w:val="nil"/>
              <w:bottom w:val="single" w:sz="4" w:space="0" w:color="auto"/>
              <w:right w:val="single" w:sz="4" w:space="0" w:color="auto"/>
            </w:tcBorders>
            <w:vAlign w:val="center"/>
            <w:hideMark/>
          </w:tcPr>
          <w:p w14:paraId="6E67EDF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2,9 млн грн</w:t>
            </w:r>
          </w:p>
        </w:tc>
        <w:tc>
          <w:tcPr>
            <w:tcW w:w="959" w:type="pct"/>
            <w:tcBorders>
              <w:top w:val="nil"/>
              <w:left w:val="nil"/>
              <w:bottom w:val="single" w:sz="4" w:space="0" w:color="auto"/>
              <w:right w:val="single" w:sz="4" w:space="0" w:color="auto"/>
            </w:tcBorders>
            <w:vAlign w:val="center"/>
            <w:hideMark/>
          </w:tcPr>
          <w:p w14:paraId="24210D5A"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1,8 млн грн</w:t>
            </w:r>
          </w:p>
        </w:tc>
        <w:tc>
          <w:tcPr>
            <w:tcW w:w="1259" w:type="pct"/>
            <w:tcBorders>
              <w:top w:val="nil"/>
              <w:left w:val="nil"/>
              <w:bottom w:val="single" w:sz="4" w:space="0" w:color="auto"/>
              <w:right w:val="single" w:sz="4" w:space="0" w:color="auto"/>
            </w:tcBorders>
            <w:vAlign w:val="center"/>
            <w:hideMark/>
          </w:tcPr>
          <w:p w14:paraId="2309E97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–1,1 млн грн</w:t>
            </w:r>
          </w:p>
        </w:tc>
      </w:tr>
    </w:tbl>
    <w:p w14:paraId="1A532630"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6A208FCC"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lastRenderedPageBreak/>
        <w:t>Практична значущість результатів</w:t>
      </w:r>
    </w:p>
    <w:p w14:paraId="7E396550"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Отримані результати мають високу практичну цінність:</w:t>
      </w:r>
    </w:p>
    <w:p w14:paraId="7AF0B6F4" w14:textId="77777777" w:rsidR="00851967" w:rsidRPr="00851967" w:rsidRDefault="00851967" w:rsidP="00B941A5">
      <w:pPr>
        <w:numPr>
          <w:ilvl w:val="0"/>
          <w:numId w:val="284"/>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підприємство отримує зменшення економічних збитків, пов’язаних із травматизмом;</w:t>
      </w:r>
    </w:p>
    <w:p w14:paraId="7FA7A972" w14:textId="77777777" w:rsidR="00851967" w:rsidRPr="00851967" w:rsidRDefault="00851967" w:rsidP="00B941A5">
      <w:pPr>
        <w:numPr>
          <w:ilvl w:val="0"/>
          <w:numId w:val="284"/>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рівень виробничої дисципліни та культури безпеки зростає;</w:t>
      </w:r>
    </w:p>
    <w:p w14:paraId="5E1C6F87" w14:textId="77777777" w:rsidR="00851967" w:rsidRPr="00851967" w:rsidRDefault="00851967" w:rsidP="00B941A5">
      <w:pPr>
        <w:numPr>
          <w:ilvl w:val="0"/>
          <w:numId w:val="284"/>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ризики стають прозорими та контрольованими;</w:t>
      </w:r>
    </w:p>
    <w:p w14:paraId="03EF644A" w14:textId="77777777" w:rsidR="00851967" w:rsidRPr="00851967" w:rsidRDefault="00851967" w:rsidP="00B941A5">
      <w:pPr>
        <w:numPr>
          <w:ilvl w:val="0"/>
          <w:numId w:val="284"/>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система СУОП наближається до міжнародних стандартів;</w:t>
      </w:r>
    </w:p>
    <w:p w14:paraId="11E720FC" w14:textId="77777777" w:rsidR="00851967" w:rsidRPr="00851967" w:rsidRDefault="00851967" w:rsidP="00B941A5">
      <w:pPr>
        <w:numPr>
          <w:ilvl w:val="0"/>
          <w:numId w:val="284"/>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рекомендації можуть бути використані і на інших шахтах Добропільського об’єднання.</w:t>
      </w:r>
    </w:p>
    <w:p w14:paraId="6AE91C9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Важливо, що підхід може бути легко масштабований — структура карт ризиків однакова для всіх підземних підрозділів.</w:t>
      </w:r>
    </w:p>
    <w:p w14:paraId="08ABAA7F" w14:textId="14AEE45F"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Обмеження проведеного дослідження</w:t>
      </w:r>
    </w:p>
    <w:p w14:paraId="3CB88DB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Робота має певні обмеження:</w:t>
      </w:r>
    </w:p>
    <w:p w14:paraId="0F21C5E8" w14:textId="77777777" w:rsidR="00851967" w:rsidRPr="00851967" w:rsidRDefault="00851967" w:rsidP="00CE4B31">
      <w:pPr>
        <w:numPr>
          <w:ilvl w:val="0"/>
          <w:numId w:val="15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Не всі виробничі фактори оцінювались інструментально — деякі параметри визначалися за паспортами техніки.</w:t>
      </w:r>
    </w:p>
    <w:p w14:paraId="1DB204A3" w14:textId="77777777" w:rsidR="00851967" w:rsidRPr="00851967" w:rsidRDefault="00851967" w:rsidP="00CE4B31">
      <w:pPr>
        <w:numPr>
          <w:ilvl w:val="0"/>
          <w:numId w:val="15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Частина статистичних даних може бути неповною через недоліки у звітності підприємства.</w:t>
      </w:r>
    </w:p>
    <w:p w14:paraId="5168B343" w14:textId="77777777" w:rsidR="00851967" w:rsidRPr="00851967" w:rsidRDefault="00851967" w:rsidP="00CE4B31">
      <w:pPr>
        <w:numPr>
          <w:ilvl w:val="0"/>
          <w:numId w:val="15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Кількісна оцінка ризиків базується на експертних даних, що містять елемент суб’єктивності.</w:t>
      </w:r>
    </w:p>
    <w:p w14:paraId="38B1E735" w14:textId="77777777" w:rsidR="00851967" w:rsidRPr="00851967" w:rsidRDefault="00851967" w:rsidP="00CE4B31">
      <w:pPr>
        <w:numPr>
          <w:ilvl w:val="0"/>
          <w:numId w:val="15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Економічний ефект оцінювався </w:t>
      </w:r>
      <w:proofErr w:type="spellStart"/>
      <w:r w:rsidRPr="00851967">
        <w:rPr>
          <w:rFonts w:ascii="Times New Roman" w:hAnsi="Times New Roman" w:cs="Times New Roman"/>
          <w:sz w:val="28"/>
          <w:szCs w:val="28"/>
        </w:rPr>
        <w:t>прогнозно</w:t>
      </w:r>
      <w:proofErr w:type="spellEnd"/>
      <w:r w:rsidRPr="00851967">
        <w:rPr>
          <w:rFonts w:ascii="Times New Roman" w:hAnsi="Times New Roman" w:cs="Times New Roman"/>
          <w:sz w:val="28"/>
          <w:szCs w:val="28"/>
        </w:rPr>
        <w:t xml:space="preserve"> — остаточні результати залежать від тривалості впровадження заходів.</w:t>
      </w:r>
    </w:p>
    <w:p w14:paraId="3CE53DC9" w14:textId="147BD0F4"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Загальні висновки за результатами обговорення</w:t>
      </w:r>
    </w:p>
    <w:p w14:paraId="418028C1" w14:textId="77777777" w:rsidR="00851967" w:rsidRPr="00851967" w:rsidRDefault="00851967" w:rsidP="00B941A5">
      <w:pPr>
        <w:numPr>
          <w:ilvl w:val="0"/>
          <w:numId w:val="28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Рівень травматизму на шахті «Добропільська» є наслідком поєднання технічних, організаційних та психофізіологічних факторів.</w:t>
      </w:r>
    </w:p>
    <w:p w14:paraId="6CA83AB1" w14:textId="77777777" w:rsidR="00851967" w:rsidRPr="00851967" w:rsidRDefault="00851967" w:rsidP="00B941A5">
      <w:pPr>
        <w:numPr>
          <w:ilvl w:val="0"/>
          <w:numId w:val="28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СУОП потребує структурного оновлення та переходу на стандарти ризик-менеджменту.</w:t>
      </w:r>
    </w:p>
    <w:p w14:paraId="0CE09C8D" w14:textId="77777777" w:rsidR="00851967" w:rsidRPr="00851967" w:rsidRDefault="00851967" w:rsidP="00B941A5">
      <w:pPr>
        <w:numPr>
          <w:ilvl w:val="0"/>
          <w:numId w:val="28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Запропоновані заходи та карти ризиків показали значне зниження рівня небезпеки.</w:t>
      </w:r>
    </w:p>
    <w:p w14:paraId="1FE297A1" w14:textId="77777777" w:rsidR="00851967" w:rsidRPr="00851967" w:rsidRDefault="00851967" w:rsidP="00B941A5">
      <w:pPr>
        <w:numPr>
          <w:ilvl w:val="0"/>
          <w:numId w:val="28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Економічний ефект доводить доцільність реформування системи управління охороною праці.</w:t>
      </w:r>
    </w:p>
    <w:p w14:paraId="52DFBD20" w14:textId="77777777" w:rsidR="00851967" w:rsidRPr="00851967" w:rsidRDefault="00851967" w:rsidP="00B941A5">
      <w:pPr>
        <w:numPr>
          <w:ilvl w:val="0"/>
          <w:numId w:val="285"/>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lastRenderedPageBreak/>
        <w:t>Результати можуть бути основою для масштабування на весь сектор вугільної промисловості.</w:t>
      </w:r>
    </w:p>
    <w:p w14:paraId="7A03752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Аналіз зміни культури безпеки на підприємстві</w:t>
      </w:r>
    </w:p>
    <w:p w14:paraId="71B15D6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Одним із ключових аспектів дослідження було виявлення впливу нової системи управління ризиками на культуру безпеки серед робітників і управлінського персоналу.</w:t>
      </w:r>
    </w:p>
    <w:p w14:paraId="3C58761B"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Упродовж дослідження було проведено експертне соціологічне опитування 50 працівників різних підрозділів шахти. За результатами:</w:t>
      </w:r>
    </w:p>
    <w:p w14:paraId="28B7CD3D" w14:textId="77777777" w:rsidR="00851967" w:rsidRPr="00851967" w:rsidRDefault="00851967" w:rsidP="00B941A5">
      <w:pPr>
        <w:numPr>
          <w:ilvl w:val="0"/>
          <w:numId w:val="28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78% працівників відзначили покращення інформованості щодо небезпек;</w:t>
      </w:r>
    </w:p>
    <w:p w14:paraId="2E49786D" w14:textId="77777777" w:rsidR="00851967" w:rsidRPr="00851967" w:rsidRDefault="00851967" w:rsidP="00B941A5">
      <w:pPr>
        <w:numPr>
          <w:ilvl w:val="0"/>
          <w:numId w:val="28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64% підкреслили, що стали частіше повідомляти про небезпечні ситуації;</w:t>
      </w:r>
    </w:p>
    <w:p w14:paraId="539DAA37" w14:textId="77777777" w:rsidR="00851967" w:rsidRPr="00851967" w:rsidRDefault="00851967" w:rsidP="00B941A5">
      <w:pPr>
        <w:numPr>
          <w:ilvl w:val="0"/>
          <w:numId w:val="28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52% заявили, що стали ретельніше користуватися засобами індивідуального захисту;</w:t>
      </w:r>
    </w:p>
    <w:p w14:paraId="6297D7CB" w14:textId="77777777" w:rsidR="00851967" w:rsidRPr="00851967" w:rsidRDefault="00851967" w:rsidP="00B941A5">
      <w:pPr>
        <w:numPr>
          <w:ilvl w:val="0"/>
          <w:numId w:val="28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41% відмітили покращення взаємодії з керівниками змін;</w:t>
      </w:r>
    </w:p>
    <w:p w14:paraId="763E8273" w14:textId="77777777" w:rsidR="00851967" w:rsidRPr="00851967" w:rsidRDefault="00851967" w:rsidP="00B941A5">
      <w:pPr>
        <w:numPr>
          <w:ilvl w:val="0"/>
          <w:numId w:val="28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67% визнали, що впровадження карт ризиків підвищило їхню особисту відповідальність.</w:t>
      </w:r>
    </w:p>
    <w:p w14:paraId="571F71B5"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Рівень загальної культури безпеки (оцінений за методикою </w:t>
      </w:r>
      <w:proofErr w:type="spellStart"/>
      <w:r w:rsidRPr="00851967">
        <w:rPr>
          <w:rFonts w:ascii="Times New Roman" w:hAnsi="Times New Roman" w:cs="Times New Roman"/>
          <w:sz w:val="28"/>
          <w:szCs w:val="28"/>
        </w:rPr>
        <w:t>Safety</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Culture</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Maturity</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Model</w:t>
      </w:r>
      <w:proofErr w:type="spellEnd"/>
      <w:r w:rsidRPr="00851967">
        <w:rPr>
          <w:rFonts w:ascii="Times New Roman" w:hAnsi="Times New Roman" w:cs="Times New Roman"/>
          <w:sz w:val="28"/>
          <w:szCs w:val="28"/>
        </w:rPr>
        <w:t xml:space="preserve">) зріс з 2,4 до 3,1 балів (за шкалою 1–5), що свідчить про </w:t>
      </w:r>
      <w:proofErr w:type="spellStart"/>
      <w:r w:rsidRPr="00851967">
        <w:rPr>
          <w:rFonts w:ascii="Times New Roman" w:hAnsi="Times New Roman" w:cs="Times New Roman"/>
          <w:sz w:val="28"/>
          <w:szCs w:val="28"/>
        </w:rPr>
        <w:t>переход</w:t>
      </w:r>
      <w:proofErr w:type="spellEnd"/>
      <w:r w:rsidRPr="00851967">
        <w:rPr>
          <w:rFonts w:ascii="Times New Roman" w:hAnsi="Times New Roman" w:cs="Times New Roman"/>
          <w:sz w:val="28"/>
          <w:szCs w:val="28"/>
        </w:rPr>
        <w:t xml:space="preserve"> від реактивної моделі до </w:t>
      </w:r>
      <w:proofErr w:type="spellStart"/>
      <w:r w:rsidRPr="00851967">
        <w:rPr>
          <w:rFonts w:ascii="Times New Roman" w:hAnsi="Times New Roman" w:cs="Times New Roman"/>
          <w:sz w:val="28"/>
          <w:szCs w:val="28"/>
        </w:rPr>
        <w:t>проактивної</w:t>
      </w:r>
      <w:proofErr w:type="spellEnd"/>
      <w:r w:rsidRPr="00851967">
        <w:rPr>
          <w:rFonts w:ascii="Times New Roman" w:hAnsi="Times New Roman" w:cs="Times New Roman"/>
          <w:sz w:val="28"/>
          <w:szCs w:val="28"/>
        </w:rPr>
        <w:t>.</w:t>
      </w:r>
    </w:p>
    <w:p w14:paraId="573FA9EC" w14:textId="6D84E4B6"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 Вплив технічних заходів на підвищення безпеки праці</w:t>
      </w:r>
    </w:p>
    <w:p w14:paraId="406699E0"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Важливою складовою запропонованих заходів була технічна модернізація, а саме:</w:t>
      </w:r>
    </w:p>
    <w:p w14:paraId="3B2A09BB" w14:textId="77777777" w:rsidR="00851967" w:rsidRPr="00851967" w:rsidRDefault="00851967" w:rsidP="00A10251">
      <w:pPr>
        <w:numPr>
          <w:ilvl w:val="0"/>
          <w:numId w:val="29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заміна 18 одиниць застарілого електрообладнання на вибухозахищене;</w:t>
      </w:r>
    </w:p>
    <w:p w14:paraId="56C41F3A" w14:textId="77777777" w:rsidR="00851967" w:rsidRPr="00851967" w:rsidRDefault="00851967" w:rsidP="00A10251">
      <w:pPr>
        <w:numPr>
          <w:ilvl w:val="0"/>
          <w:numId w:val="296"/>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установка 11 нових датчиків метану та CO₂ у критичних виробках;</w:t>
      </w:r>
    </w:p>
    <w:p w14:paraId="3CEEDB2C"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модернізація вентиляційного обладнання в 3 основних штреках;</w:t>
      </w:r>
    </w:p>
    <w:p w14:paraId="325AFE6D"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впровадження системи аварійного оповіщення нового типу;</w:t>
      </w:r>
    </w:p>
    <w:p w14:paraId="67DF7476"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інтеграція системи онлайн-моніторингу мікроклімату.</w:t>
      </w:r>
    </w:p>
    <w:p w14:paraId="0283BD0B" w14:textId="77777777" w:rsidR="00851967" w:rsidRPr="00B941A5" w:rsidRDefault="00851967" w:rsidP="00B941A5">
      <w:pPr>
        <w:pStyle w:val="a9"/>
        <w:numPr>
          <w:ilvl w:val="0"/>
          <w:numId w:val="287"/>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Результати:</w:t>
      </w:r>
    </w:p>
    <w:p w14:paraId="12F8113C"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рівень аварійних відключень обладнання зменшився на 34%;</w:t>
      </w:r>
    </w:p>
    <w:p w14:paraId="51B9F427"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швидкість реагування на критичні концентрації газів скоротилася з 9 до 4 хвилин;</w:t>
      </w:r>
    </w:p>
    <w:p w14:paraId="65D86657"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lastRenderedPageBreak/>
        <w:t>стабільність вентиляції підвищилася на 27%;</w:t>
      </w:r>
    </w:p>
    <w:p w14:paraId="39DB0035"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потужність пиловловлювання збільшилася на 18%;</w:t>
      </w:r>
    </w:p>
    <w:p w14:paraId="21A3BA9C" w14:textId="77777777" w:rsidR="00851967" w:rsidRPr="00851967" w:rsidRDefault="00851967" w:rsidP="00B941A5">
      <w:pPr>
        <w:numPr>
          <w:ilvl w:val="0"/>
          <w:numId w:val="287"/>
        </w:numPr>
        <w:spacing w:after="0" w:line="360" w:lineRule="auto"/>
        <w:jc w:val="both"/>
        <w:rPr>
          <w:rFonts w:ascii="Times New Roman" w:hAnsi="Times New Roman" w:cs="Times New Roman"/>
          <w:sz w:val="28"/>
          <w:szCs w:val="28"/>
        </w:rPr>
      </w:pPr>
      <w:r w:rsidRPr="00851967">
        <w:rPr>
          <w:rFonts w:ascii="Times New Roman" w:hAnsi="Times New Roman" w:cs="Times New Roman"/>
          <w:sz w:val="28"/>
          <w:szCs w:val="28"/>
        </w:rPr>
        <w:t>ризик аварій вибухового типу знижено на 31%.</w:t>
      </w:r>
    </w:p>
    <w:p w14:paraId="213AC5D8" w14:textId="02999FDA" w:rsidR="00851967" w:rsidRPr="00851967" w:rsidRDefault="00851967" w:rsidP="00A10251">
      <w:pPr>
        <w:spacing w:after="0" w:line="360" w:lineRule="auto"/>
        <w:ind w:firstLine="709"/>
        <w:jc w:val="both"/>
        <w:rPr>
          <w:rFonts w:ascii="Times New Roman" w:hAnsi="Times New Roman" w:cs="Times New Roman"/>
          <w:sz w:val="28"/>
          <w:szCs w:val="28"/>
          <w:lang w:val="en-US"/>
        </w:rPr>
      </w:pPr>
      <w:r w:rsidRPr="00851967">
        <w:rPr>
          <w:rFonts w:ascii="Times New Roman" w:hAnsi="Times New Roman" w:cs="Times New Roman"/>
          <w:sz w:val="28"/>
          <w:szCs w:val="28"/>
        </w:rPr>
        <w:t>Ці показники підтверджують, що технічні рішення є вагомим фактором зниження ризиків.</w:t>
      </w:r>
      <w:r w:rsidR="00A10251" w:rsidRPr="00A10251">
        <w:rPr>
          <w:rFonts w:ascii="Times New Roman" w:hAnsi="Times New Roman" w:cs="Times New Roman"/>
          <w:sz w:val="28"/>
          <w:szCs w:val="28"/>
          <w:lang w:val="en-US"/>
        </w:rPr>
        <w:t xml:space="preserve"> </w:t>
      </w:r>
      <w:r w:rsidR="00A10251">
        <w:rPr>
          <w:rFonts w:ascii="Times New Roman" w:hAnsi="Times New Roman" w:cs="Times New Roman"/>
          <w:sz w:val="28"/>
          <w:szCs w:val="28"/>
          <w:lang w:val="en-US"/>
        </w:rPr>
        <w:t>[25,c.52]</w:t>
      </w:r>
    </w:p>
    <w:p w14:paraId="243E0676" w14:textId="06DB685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Оцінка ефективності організаційних заходів</w:t>
      </w:r>
    </w:p>
    <w:p w14:paraId="7A8AB01C"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Організаційні заходи включали:</w:t>
      </w:r>
    </w:p>
    <w:p w14:paraId="35931ACF" w14:textId="77777777" w:rsidR="00851967" w:rsidRPr="00B941A5" w:rsidRDefault="00851967" w:rsidP="00B941A5">
      <w:pPr>
        <w:pStyle w:val="a9"/>
        <w:numPr>
          <w:ilvl w:val="0"/>
          <w:numId w:val="28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оновлення посадових інструкцій;</w:t>
      </w:r>
    </w:p>
    <w:p w14:paraId="67783BC2" w14:textId="77777777" w:rsidR="00851967" w:rsidRPr="00B941A5" w:rsidRDefault="00851967" w:rsidP="00B941A5">
      <w:pPr>
        <w:pStyle w:val="a9"/>
        <w:numPr>
          <w:ilvl w:val="0"/>
          <w:numId w:val="28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впровадження регулярних тренінгів щодо поведінки у небезпечних ситуаціях;</w:t>
      </w:r>
    </w:p>
    <w:p w14:paraId="0A996309" w14:textId="77777777" w:rsidR="00851967" w:rsidRPr="00B941A5" w:rsidRDefault="00851967" w:rsidP="00B941A5">
      <w:pPr>
        <w:pStyle w:val="a9"/>
        <w:numPr>
          <w:ilvl w:val="0"/>
          <w:numId w:val="28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посилення контролю за СІЗ;</w:t>
      </w:r>
    </w:p>
    <w:p w14:paraId="397916C7" w14:textId="77777777" w:rsidR="00851967" w:rsidRPr="00B941A5" w:rsidRDefault="00851967" w:rsidP="00B941A5">
      <w:pPr>
        <w:pStyle w:val="a9"/>
        <w:numPr>
          <w:ilvl w:val="0"/>
          <w:numId w:val="28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 xml:space="preserve">введення системи фото- та </w:t>
      </w:r>
      <w:proofErr w:type="spellStart"/>
      <w:r w:rsidRPr="00B941A5">
        <w:rPr>
          <w:rFonts w:ascii="Times New Roman" w:hAnsi="Times New Roman" w:cs="Times New Roman"/>
          <w:sz w:val="28"/>
          <w:szCs w:val="28"/>
        </w:rPr>
        <w:t>відеофіксації</w:t>
      </w:r>
      <w:proofErr w:type="spellEnd"/>
      <w:r w:rsidRPr="00B941A5">
        <w:rPr>
          <w:rFonts w:ascii="Times New Roman" w:hAnsi="Times New Roman" w:cs="Times New Roman"/>
          <w:sz w:val="28"/>
          <w:szCs w:val="28"/>
        </w:rPr>
        <w:t xml:space="preserve"> порушень інструкцій;</w:t>
      </w:r>
    </w:p>
    <w:p w14:paraId="756BA735" w14:textId="77777777" w:rsidR="00851967" w:rsidRPr="00B941A5" w:rsidRDefault="00851967" w:rsidP="00B941A5">
      <w:pPr>
        <w:pStyle w:val="a9"/>
        <w:numPr>
          <w:ilvl w:val="0"/>
          <w:numId w:val="288"/>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новий порядок розслідування інцидентів.</w:t>
      </w:r>
    </w:p>
    <w:p w14:paraId="3DFA9111"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Результати:</w:t>
      </w:r>
    </w:p>
    <w:p w14:paraId="509C19E8" w14:textId="77777777" w:rsidR="00851967" w:rsidRPr="00851967" w:rsidRDefault="00851967" w:rsidP="00CE4B31">
      <w:pPr>
        <w:numPr>
          <w:ilvl w:val="0"/>
          <w:numId w:val="15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Порушення технологічної дисципліни зменшилися на 40%.</w:t>
      </w:r>
    </w:p>
    <w:p w14:paraId="0F9AC63B" w14:textId="77777777" w:rsidR="00851967" w:rsidRPr="00851967" w:rsidRDefault="00851967" w:rsidP="00CE4B31">
      <w:pPr>
        <w:numPr>
          <w:ilvl w:val="0"/>
          <w:numId w:val="15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Кількість оформлених повідомлень про небезпеки зросла на 55%.</w:t>
      </w:r>
    </w:p>
    <w:p w14:paraId="3FB37CF5" w14:textId="77777777" w:rsidR="00851967" w:rsidRPr="00851967" w:rsidRDefault="00851967" w:rsidP="00CE4B31">
      <w:pPr>
        <w:numPr>
          <w:ilvl w:val="0"/>
          <w:numId w:val="15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Середній час реакції на небезпечну подію скоротився з 4,8 хв до 2,7 хв.</w:t>
      </w:r>
    </w:p>
    <w:p w14:paraId="63CD8D55" w14:textId="77777777" w:rsidR="00851967" w:rsidRPr="00851967" w:rsidRDefault="00851967" w:rsidP="00CE4B31">
      <w:pPr>
        <w:numPr>
          <w:ilvl w:val="0"/>
          <w:numId w:val="156"/>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Якість інструктажів зросла на 36% (за оцінкою робітників).</w:t>
      </w:r>
    </w:p>
    <w:p w14:paraId="5FB3D6E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Організаційні заходи показали високу ефективність у підвищенні відповідальності персоналу.</w:t>
      </w:r>
    </w:p>
    <w:p w14:paraId="270D31D9" w14:textId="3B7B994E"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Вплив психофізіологічних факторів</w:t>
      </w:r>
    </w:p>
    <w:p w14:paraId="403E1DA9"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За даними шахти, 46% випадків травматизму пов’язані з:</w:t>
      </w:r>
    </w:p>
    <w:p w14:paraId="2A04AF58" w14:textId="77777777" w:rsidR="00851967" w:rsidRPr="00B941A5" w:rsidRDefault="00851967" w:rsidP="00B941A5">
      <w:pPr>
        <w:pStyle w:val="a9"/>
        <w:numPr>
          <w:ilvl w:val="0"/>
          <w:numId w:val="28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перевтомою;</w:t>
      </w:r>
    </w:p>
    <w:p w14:paraId="10C7795F" w14:textId="77777777" w:rsidR="00851967" w:rsidRPr="00B941A5" w:rsidRDefault="00851967" w:rsidP="00B941A5">
      <w:pPr>
        <w:pStyle w:val="a9"/>
        <w:numPr>
          <w:ilvl w:val="0"/>
          <w:numId w:val="28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стресом;</w:t>
      </w:r>
    </w:p>
    <w:p w14:paraId="4F87E00B" w14:textId="77777777" w:rsidR="00851967" w:rsidRPr="00B941A5" w:rsidRDefault="00851967" w:rsidP="00B941A5">
      <w:pPr>
        <w:pStyle w:val="a9"/>
        <w:numPr>
          <w:ilvl w:val="0"/>
          <w:numId w:val="28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послабленням уваги;</w:t>
      </w:r>
    </w:p>
    <w:p w14:paraId="2AAAD81E" w14:textId="77777777" w:rsidR="00851967" w:rsidRPr="00B941A5" w:rsidRDefault="00851967" w:rsidP="00B941A5">
      <w:pPr>
        <w:pStyle w:val="a9"/>
        <w:numPr>
          <w:ilvl w:val="0"/>
          <w:numId w:val="289"/>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порушеннями режиму праці та відпочинку.</w:t>
      </w:r>
    </w:p>
    <w:p w14:paraId="7731D3BB"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Впровадження нової системи дозволило:</w:t>
      </w:r>
    </w:p>
    <w:p w14:paraId="4D94AF29" w14:textId="77777777" w:rsidR="00851967" w:rsidRPr="00B941A5" w:rsidRDefault="00851967" w:rsidP="00B941A5">
      <w:pPr>
        <w:pStyle w:val="a9"/>
        <w:numPr>
          <w:ilvl w:val="0"/>
          <w:numId w:val="290"/>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зменшити понаднормові роботи на 29%;</w:t>
      </w:r>
    </w:p>
    <w:p w14:paraId="5C10860B" w14:textId="77777777" w:rsidR="00851967" w:rsidRPr="00B941A5" w:rsidRDefault="00851967" w:rsidP="00B941A5">
      <w:pPr>
        <w:pStyle w:val="a9"/>
        <w:numPr>
          <w:ilvl w:val="0"/>
          <w:numId w:val="290"/>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lastRenderedPageBreak/>
        <w:t>запровадити обов’язкові 15-хвилинні перерви через кожні 2 години в найбільш важких ділянках;</w:t>
      </w:r>
    </w:p>
    <w:p w14:paraId="00F33F26" w14:textId="77777777" w:rsidR="00851967" w:rsidRPr="00B941A5" w:rsidRDefault="00851967" w:rsidP="00B941A5">
      <w:pPr>
        <w:pStyle w:val="a9"/>
        <w:numPr>
          <w:ilvl w:val="0"/>
          <w:numId w:val="290"/>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впровадити медичний контроль перед кожною зміною.</w:t>
      </w:r>
    </w:p>
    <w:p w14:paraId="0ECA3E8B"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Кількість травм, що виникали через людський фактор, скоротилася на 23%.</w:t>
      </w:r>
    </w:p>
    <w:p w14:paraId="1FFABB1F" w14:textId="0AC137FA"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Обговорення слабких місць та залишкових ризиків</w:t>
      </w:r>
    </w:p>
    <w:p w14:paraId="70E966E8"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Попри значний успіх, частина ризиків залишається високою, зокрема:</w:t>
      </w:r>
    </w:p>
    <w:p w14:paraId="451DB988" w14:textId="77777777" w:rsidR="00851967" w:rsidRPr="00B941A5" w:rsidRDefault="00851967" w:rsidP="00B941A5">
      <w:pPr>
        <w:pStyle w:val="a9"/>
        <w:numPr>
          <w:ilvl w:val="0"/>
          <w:numId w:val="291"/>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ризик вибухів метану через природну газоносність пластів;</w:t>
      </w:r>
    </w:p>
    <w:p w14:paraId="20637BF0" w14:textId="77777777" w:rsidR="00851967" w:rsidRPr="00B941A5" w:rsidRDefault="00851967" w:rsidP="00B941A5">
      <w:pPr>
        <w:pStyle w:val="a9"/>
        <w:numPr>
          <w:ilvl w:val="0"/>
          <w:numId w:val="291"/>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ризик обвалів гірничої маси, що повністю не може бути усунений;</w:t>
      </w:r>
    </w:p>
    <w:p w14:paraId="23965E63" w14:textId="77777777" w:rsidR="00851967" w:rsidRPr="00B941A5" w:rsidRDefault="00851967" w:rsidP="00B941A5">
      <w:pPr>
        <w:pStyle w:val="a9"/>
        <w:numPr>
          <w:ilvl w:val="0"/>
          <w:numId w:val="291"/>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ризики, пов’язані з застарілими виробками, які не підлягають модернізації через економічні обмеження;</w:t>
      </w:r>
    </w:p>
    <w:p w14:paraId="5AAFB848" w14:textId="77777777" w:rsidR="00851967" w:rsidRPr="00B941A5" w:rsidRDefault="00851967" w:rsidP="00B941A5">
      <w:pPr>
        <w:pStyle w:val="a9"/>
        <w:numPr>
          <w:ilvl w:val="0"/>
          <w:numId w:val="291"/>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ризики, залежні від зовнішніх факторів (постачання обладнання, енергопостачання).</w:t>
      </w:r>
    </w:p>
    <w:p w14:paraId="223D8477"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Таким чином, шахта повинна продовжувати цикл постійного вдосконалення СУОП, із щорічним переглядом карт ризиків.</w:t>
      </w:r>
    </w:p>
    <w:p w14:paraId="47FBE8BC" w14:textId="098B0FE4"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Перспективи подальшого вдосконалення СУОП</w:t>
      </w:r>
    </w:p>
    <w:p w14:paraId="261C467F"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На основі отриманих результатів рекомендовано:</w:t>
      </w:r>
    </w:p>
    <w:p w14:paraId="25C93394"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Перехід до повної сертифікації за ISO 45001.</w:t>
      </w:r>
    </w:p>
    <w:p w14:paraId="32CC8C82"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Впровадження цифрової системи моніторингу безпеки (AI-система виявлення небезпечних ситуацій).</w:t>
      </w:r>
    </w:p>
    <w:p w14:paraId="6C372599"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Автоматизація збору даних про концентрацію газів.</w:t>
      </w:r>
    </w:p>
    <w:p w14:paraId="1AAA5EA3"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Навчання персоналу за VR-технологіями (віртуальні тренажери аварій).</w:t>
      </w:r>
    </w:p>
    <w:p w14:paraId="14FD5707"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Повний аудит засобів індивідуального захисту.</w:t>
      </w:r>
    </w:p>
    <w:p w14:paraId="560069C7" w14:textId="77777777" w:rsidR="00851967" w:rsidRPr="00851967" w:rsidRDefault="00851967" w:rsidP="00CE4B31">
      <w:pPr>
        <w:numPr>
          <w:ilvl w:val="0"/>
          <w:numId w:val="160"/>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Поетапне оновлення електрообладнання.</w:t>
      </w:r>
    </w:p>
    <w:p w14:paraId="68E6E70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Це створить умови для переходу до </w:t>
      </w:r>
      <w:proofErr w:type="spellStart"/>
      <w:r w:rsidRPr="00851967">
        <w:rPr>
          <w:rFonts w:ascii="Times New Roman" w:hAnsi="Times New Roman" w:cs="Times New Roman"/>
          <w:sz w:val="28"/>
          <w:szCs w:val="28"/>
        </w:rPr>
        <w:t>проактивної</w:t>
      </w:r>
      <w:proofErr w:type="spellEnd"/>
      <w:r w:rsidRPr="00851967">
        <w:rPr>
          <w:rFonts w:ascii="Times New Roman" w:hAnsi="Times New Roman" w:cs="Times New Roman"/>
          <w:sz w:val="28"/>
          <w:szCs w:val="28"/>
        </w:rPr>
        <w:t xml:space="preserve"> моделі безпеки, яка випереджає виникнення небезпек.</w:t>
      </w:r>
    </w:p>
    <w:p w14:paraId="4AB95EF9" w14:textId="77777777" w:rsidR="00B941A5" w:rsidRDefault="00B941A5" w:rsidP="00CE4B31">
      <w:pPr>
        <w:spacing w:after="0" w:line="360" w:lineRule="auto"/>
        <w:ind w:firstLine="709"/>
        <w:jc w:val="both"/>
        <w:rPr>
          <w:rFonts w:ascii="Times New Roman" w:hAnsi="Times New Roman" w:cs="Times New Roman"/>
          <w:sz w:val="28"/>
          <w:szCs w:val="28"/>
        </w:rPr>
      </w:pPr>
    </w:p>
    <w:p w14:paraId="14959B45" w14:textId="77777777" w:rsidR="00B941A5" w:rsidRDefault="00B941A5" w:rsidP="00CE4B31">
      <w:pPr>
        <w:spacing w:after="0" w:line="360" w:lineRule="auto"/>
        <w:ind w:firstLine="709"/>
        <w:jc w:val="both"/>
        <w:rPr>
          <w:rFonts w:ascii="Times New Roman" w:hAnsi="Times New Roman" w:cs="Times New Roman"/>
          <w:sz w:val="28"/>
          <w:szCs w:val="28"/>
          <w:lang w:val="en-US"/>
        </w:rPr>
      </w:pPr>
    </w:p>
    <w:p w14:paraId="4A774D9A" w14:textId="77777777" w:rsidR="00A10251" w:rsidRPr="00A10251" w:rsidRDefault="00A10251" w:rsidP="00CE4B31">
      <w:pPr>
        <w:spacing w:after="0" w:line="360" w:lineRule="auto"/>
        <w:ind w:firstLine="709"/>
        <w:jc w:val="both"/>
        <w:rPr>
          <w:rFonts w:ascii="Times New Roman" w:hAnsi="Times New Roman" w:cs="Times New Roman"/>
          <w:sz w:val="28"/>
          <w:szCs w:val="28"/>
          <w:lang w:val="en-US"/>
        </w:rPr>
      </w:pPr>
    </w:p>
    <w:p w14:paraId="2151EA9E" w14:textId="77777777" w:rsidR="00B941A5" w:rsidRDefault="00B941A5" w:rsidP="00CE4B31">
      <w:pPr>
        <w:spacing w:after="0" w:line="360" w:lineRule="auto"/>
        <w:ind w:firstLine="709"/>
        <w:jc w:val="both"/>
        <w:rPr>
          <w:rFonts w:ascii="Times New Roman" w:hAnsi="Times New Roman" w:cs="Times New Roman"/>
          <w:sz w:val="28"/>
          <w:szCs w:val="28"/>
        </w:rPr>
      </w:pPr>
    </w:p>
    <w:p w14:paraId="55000215" w14:textId="4A726322" w:rsidR="00CE4B31" w:rsidRDefault="00CE4B31" w:rsidP="00B941A5">
      <w:pPr>
        <w:spacing w:after="0" w:line="360" w:lineRule="auto"/>
        <w:ind w:firstLine="709"/>
        <w:jc w:val="center"/>
        <w:rPr>
          <w:rFonts w:ascii="Times New Roman" w:hAnsi="Times New Roman" w:cs="Times New Roman"/>
          <w:b/>
          <w:bCs/>
          <w:sz w:val="28"/>
          <w:szCs w:val="28"/>
        </w:rPr>
      </w:pPr>
      <w:r w:rsidRPr="00CE4B31">
        <w:rPr>
          <w:rFonts w:ascii="Times New Roman" w:hAnsi="Times New Roman" w:cs="Times New Roman"/>
          <w:b/>
          <w:bCs/>
          <w:sz w:val="28"/>
          <w:szCs w:val="28"/>
        </w:rPr>
        <w:lastRenderedPageBreak/>
        <w:t>ВИСНОВКИ</w:t>
      </w:r>
    </w:p>
    <w:p w14:paraId="1816AD46" w14:textId="77777777" w:rsidR="00B941A5" w:rsidRDefault="00B941A5" w:rsidP="00B941A5">
      <w:pPr>
        <w:spacing w:after="0" w:line="360" w:lineRule="auto"/>
        <w:ind w:firstLine="709"/>
        <w:jc w:val="center"/>
        <w:rPr>
          <w:rFonts w:ascii="Times New Roman" w:hAnsi="Times New Roman" w:cs="Times New Roman"/>
          <w:b/>
          <w:bCs/>
          <w:sz w:val="28"/>
          <w:szCs w:val="28"/>
        </w:rPr>
      </w:pPr>
    </w:p>
    <w:p w14:paraId="1D9662B7" w14:textId="77777777" w:rsidR="00B941A5" w:rsidRPr="00CE4B31" w:rsidRDefault="00B941A5" w:rsidP="00B941A5">
      <w:pPr>
        <w:spacing w:after="0" w:line="360" w:lineRule="auto"/>
        <w:ind w:firstLine="709"/>
        <w:jc w:val="center"/>
        <w:rPr>
          <w:rFonts w:ascii="Times New Roman" w:hAnsi="Times New Roman" w:cs="Times New Roman"/>
          <w:b/>
          <w:bCs/>
          <w:sz w:val="28"/>
          <w:szCs w:val="28"/>
        </w:rPr>
      </w:pPr>
    </w:p>
    <w:p w14:paraId="2FB35480" w14:textId="4F49E0F7" w:rsidR="00CE4B31" w:rsidRPr="00CE4B31" w:rsidRDefault="00CE4B31" w:rsidP="00B941A5">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У дипломній роботі було проведено комплексне дослідження сучасного стану системи ризик-менеджменту на підприємстві вугільної промисловості на прикладі шахти «Добропільська», визначено основні виробничі, техногенні, фінансові та організаційні ризики, а також розроблено практичні рекомендації щодо підвищення ефективності управління ризиками в умовах нестабільності та зростання виробничих загроз.</w:t>
      </w:r>
    </w:p>
    <w:p w14:paraId="0DBD77E3"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1. Основні результати проведених досліджень</w:t>
      </w:r>
    </w:p>
    <w:p w14:paraId="38ACFA96"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У ході аналізу встановлено, що діяльність шахти «Добропільська» характеризується високим рівнем ризиковості, що пов’язано із специфікою підземного видобутку, зношеністю обладнання, складними геологічними умовами та нестабільним зовнішнім середовищем. Виявлені ключові групи ризиків:</w:t>
      </w:r>
    </w:p>
    <w:p w14:paraId="5F160C08"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виробничі ризики (аварійність, загазованість, вибухонебезпечність, затоплення, обвали породи);</w:t>
      </w:r>
    </w:p>
    <w:p w14:paraId="6BD869F1"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технічні ризики (зношеність основних фондів, відсутність сучасної техніки, недостатній рівень автоматизації);</w:t>
      </w:r>
    </w:p>
    <w:p w14:paraId="686536FD"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 xml:space="preserve">фінансові ризики (залежність від державних дотацій, коливання собівартості, висока </w:t>
      </w:r>
      <w:proofErr w:type="spellStart"/>
      <w:r w:rsidRPr="00B941A5">
        <w:rPr>
          <w:rFonts w:ascii="Times New Roman" w:hAnsi="Times New Roman" w:cs="Times New Roman"/>
          <w:sz w:val="28"/>
          <w:szCs w:val="28"/>
        </w:rPr>
        <w:t>енергозатратність</w:t>
      </w:r>
      <w:proofErr w:type="spellEnd"/>
      <w:r w:rsidRPr="00B941A5">
        <w:rPr>
          <w:rFonts w:ascii="Times New Roman" w:hAnsi="Times New Roman" w:cs="Times New Roman"/>
          <w:sz w:val="28"/>
          <w:szCs w:val="28"/>
        </w:rPr>
        <w:t>);</w:t>
      </w:r>
    </w:p>
    <w:p w14:paraId="0DFB6C3E"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екологічні ризики (забруднення ґрунтів і підземних вод, викиди метану);</w:t>
      </w:r>
    </w:p>
    <w:p w14:paraId="01744252"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кадрові ризики (нестача кваліфікованих працівників, зниження мотивації персоналу);</w:t>
      </w:r>
    </w:p>
    <w:p w14:paraId="6420F551" w14:textId="77777777" w:rsidR="00CE4B31" w:rsidRPr="00B941A5" w:rsidRDefault="00CE4B31" w:rsidP="00B941A5">
      <w:pPr>
        <w:pStyle w:val="a9"/>
        <w:numPr>
          <w:ilvl w:val="0"/>
          <w:numId w:val="292"/>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ризики безпеки та надзвичайних ситуацій.</w:t>
      </w:r>
    </w:p>
    <w:p w14:paraId="5F7000BD"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Проведений аудит системи ризик-менеджменту показав, що вона переважно орієнтована на реагування, а не на попередження, що значно підвищує ймовірність аварій та виробничих збоїв.</w:t>
      </w:r>
    </w:p>
    <w:p w14:paraId="3502D6DF" w14:textId="5A1B39E0" w:rsidR="00CE4B31" w:rsidRPr="00CE4B31" w:rsidRDefault="00CE4B31" w:rsidP="00B941A5">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lastRenderedPageBreak/>
        <w:t>На основі виявлених недоліків було запропоновано комплекс заходів з удосконалення системи ризик-менеджменту, включно з удосконаленням внутрішніх процедур, розвитком технічного забезпечення, впровадженням автоматизованих систем моніторингу небезпечних факторів, оптимізацією фінансової структури та підвищенням професійного рівня персоналу.</w:t>
      </w:r>
    </w:p>
    <w:p w14:paraId="48F9F2E4"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2. Практичне значення та можливості впровадження</w:t>
      </w:r>
    </w:p>
    <w:p w14:paraId="37E7F26A"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Запропоновані у роботі рішення мають реальну прикладну цінність для шахти «Добропільська» та інших підприємств вугільної галузі. Їх впровадження дозволить:</w:t>
      </w:r>
    </w:p>
    <w:p w14:paraId="584BA153" w14:textId="77777777" w:rsidR="00CE4B31" w:rsidRPr="00B941A5" w:rsidRDefault="00CE4B31" w:rsidP="00B941A5">
      <w:pPr>
        <w:pStyle w:val="a9"/>
        <w:numPr>
          <w:ilvl w:val="0"/>
          <w:numId w:val="293"/>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знизити ймовірність аварій та простоїв завдяки системному моніторингу виробничих ризиків;</w:t>
      </w:r>
    </w:p>
    <w:p w14:paraId="6878DEAB" w14:textId="77777777" w:rsidR="00CE4B31" w:rsidRPr="00B941A5" w:rsidRDefault="00CE4B31" w:rsidP="00B941A5">
      <w:pPr>
        <w:pStyle w:val="a9"/>
        <w:numPr>
          <w:ilvl w:val="0"/>
          <w:numId w:val="293"/>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підвищити рівень безпеки праці через модернізацію обладнання й удосконалення процедури інструктажів;</w:t>
      </w:r>
    </w:p>
    <w:p w14:paraId="00032715" w14:textId="77777777" w:rsidR="00CE4B31" w:rsidRPr="00B941A5" w:rsidRDefault="00CE4B31" w:rsidP="00B941A5">
      <w:pPr>
        <w:pStyle w:val="a9"/>
        <w:numPr>
          <w:ilvl w:val="0"/>
          <w:numId w:val="293"/>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зменшити фінансові втрати за рахунок оптимізації витрат та вдосконаленої системи контролю;</w:t>
      </w:r>
    </w:p>
    <w:p w14:paraId="13FF05C2" w14:textId="77777777" w:rsidR="00CE4B31" w:rsidRPr="00B941A5" w:rsidRDefault="00CE4B31" w:rsidP="00B941A5">
      <w:pPr>
        <w:pStyle w:val="a9"/>
        <w:numPr>
          <w:ilvl w:val="0"/>
          <w:numId w:val="293"/>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підвищити ефективність роботи персоналу завдяки покращенню системи навчання та стимулювання;</w:t>
      </w:r>
    </w:p>
    <w:p w14:paraId="398C8EA3" w14:textId="77777777" w:rsidR="00CE4B31" w:rsidRPr="00B941A5" w:rsidRDefault="00CE4B31" w:rsidP="00B941A5">
      <w:pPr>
        <w:pStyle w:val="a9"/>
        <w:numPr>
          <w:ilvl w:val="0"/>
          <w:numId w:val="293"/>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посилити екологічну безпеку завдяки моніторингу викидів та контролю промислових відходів.</w:t>
      </w:r>
    </w:p>
    <w:p w14:paraId="663FA4B0" w14:textId="645EE0C4" w:rsidR="00CE4B31" w:rsidRPr="00CE4B31" w:rsidRDefault="00CE4B31" w:rsidP="00B941A5">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Важливо, що рекомендовані заходи можуть бути реалізовані поетапно, що робить їх доступними навіть в умовах обмеженого фінансування, характерного для вугільної промисловості.</w:t>
      </w:r>
    </w:p>
    <w:p w14:paraId="329DE8C0"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3. Оцінка техніко-економічної ефективності запропонованих рішень</w:t>
      </w:r>
    </w:p>
    <w:p w14:paraId="6EF6EE68"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Проведені розрахунки довели, що впровадження сучасної системи ризик-менеджменту є економічно доцільним:</w:t>
      </w:r>
    </w:p>
    <w:p w14:paraId="1224F1C3" w14:textId="77777777" w:rsidR="00CE4B31" w:rsidRPr="00A10251" w:rsidRDefault="00CE4B31" w:rsidP="00A10251">
      <w:pPr>
        <w:pStyle w:val="a9"/>
        <w:numPr>
          <w:ilvl w:val="0"/>
          <w:numId w:val="298"/>
        </w:numPr>
        <w:spacing w:after="0" w:line="360" w:lineRule="auto"/>
        <w:jc w:val="both"/>
        <w:rPr>
          <w:rFonts w:ascii="Times New Roman" w:hAnsi="Times New Roman" w:cs="Times New Roman"/>
          <w:sz w:val="28"/>
          <w:szCs w:val="28"/>
        </w:rPr>
      </w:pPr>
      <w:r w:rsidRPr="00A10251">
        <w:rPr>
          <w:rFonts w:ascii="Times New Roman" w:hAnsi="Times New Roman" w:cs="Times New Roman"/>
          <w:sz w:val="28"/>
          <w:szCs w:val="28"/>
        </w:rPr>
        <w:t>зниження аварійності на 20–25 % веде до скорочення простоїв виробництва;</w:t>
      </w:r>
    </w:p>
    <w:p w14:paraId="2E5B818F" w14:textId="77777777" w:rsidR="00CE4B31" w:rsidRPr="00B941A5" w:rsidRDefault="00CE4B31" w:rsidP="00B941A5">
      <w:pPr>
        <w:pStyle w:val="a9"/>
        <w:numPr>
          <w:ilvl w:val="0"/>
          <w:numId w:val="29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економія витрат на ремонти обладнання до 15 % за рахунок запровадження профілактичного обслуговування;</w:t>
      </w:r>
    </w:p>
    <w:p w14:paraId="07861BE0" w14:textId="77777777" w:rsidR="00CE4B31" w:rsidRPr="00B941A5" w:rsidRDefault="00CE4B31" w:rsidP="00B941A5">
      <w:pPr>
        <w:pStyle w:val="a9"/>
        <w:numPr>
          <w:ilvl w:val="0"/>
          <w:numId w:val="29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lastRenderedPageBreak/>
        <w:t>підвищення обсягів видобутку на 8–12 % завдяки стабілізації виробничих процесів;</w:t>
      </w:r>
    </w:p>
    <w:p w14:paraId="3EE81A72" w14:textId="77777777" w:rsidR="00CE4B31" w:rsidRPr="00B941A5" w:rsidRDefault="00CE4B31" w:rsidP="00B941A5">
      <w:pPr>
        <w:pStyle w:val="a9"/>
        <w:numPr>
          <w:ilvl w:val="0"/>
          <w:numId w:val="29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зменшення витрат, пов’язаних із порушеннями техніки безпеки, до 30 %;</w:t>
      </w:r>
    </w:p>
    <w:p w14:paraId="694B587C" w14:textId="77777777" w:rsidR="00CE4B31" w:rsidRPr="00B941A5" w:rsidRDefault="00CE4B31" w:rsidP="00B941A5">
      <w:pPr>
        <w:pStyle w:val="a9"/>
        <w:numPr>
          <w:ilvl w:val="0"/>
          <w:numId w:val="294"/>
        </w:numPr>
        <w:spacing w:after="0" w:line="360" w:lineRule="auto"/>
        <w:jc w:val="both"/>
        <w:rPr>
          <w:rFonts w:ascii="Times New Roman" w:hAnsi="Times New Roman" w:cs="Times New Roman"/>
          <w:sz w:val="28"/>
          <w:szCs w:val="28"/>
        </w:rPr>
      </w:pPr>
      <w:r w:rsidRPr="00B941A5">
        <w:rPr>
          <w:rFonts w:ascii="Times New Roman" w:hAnsi="Times New Roman" w:cs="Times New Roman"/>
          <w:sz w:val="28"/>
          <w:szCs w:val="28"/>
        </w:rPr>
        <w:t>скорочення екологічних штрафів та платежів після оптимізації природоохоронних заходів.</w:t>
      </w:r>
    </w:p>
    <w:p w14:paraId="0A8E7B6B" w14:textId="77777777" w:rsidR="00CE4B31" w:rsidRPr="00CE4B31" w:rsidRDefault="00CE4B31"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sz w:val="28"/>
          <w:szCs w:val="28"/>
        </w:rPr>
        <w:t>Таким чином, модернізація системи ризик-менеджменту дозволяє підприємству отримати значний економічний ефект у середньо- та довгостроковій перспективі, забезпечити стійкість виробничих процесів і зменшити залежність від зовнішніх негативних факторів.</w:t>
      </w:r>
    </w:p>
    <w:p w14:paraId="441D6D98" w14:textId="7F383604" w:rsidR="00CE4B31" w:rsidRPr="00CE4B31" w:rsidRDefault="00B941A5" w:rsidP="00CE4B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w:t>
      </w:r>
      <w:r w:rsidR="00CE4B31" w:rsidRPr="00CE4B31">
        <w:rPr>
          <w:rFonts w:ascii="Times New Roman" w:hAnsi="Times New Roman" w:cs="Times New Roman"/>
          <w:sz w:val="28"/>
          <w:szCs w:val="28"/>
        </w:rPr>
        <w:t>езультати дослідження показали, що удосконалення системи ризик-менеджменту на шахті «Добропільська» є ключовою умовою підвищення ефективності її роботи, зниження аварійності та забезпечення безпечних умов праці. Запропоновані у дипломній роботі заходи є практично реалізованими, економічно обґрунтованими та здатними забезпечити довгострокову стабільність підприємства в умовах сучасних викликів.</w:t>
      </w:r>
    </w:p>
    <w:p w14:paraId="4C9E77EE"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20825F89"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E9DAF37"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21F9294"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9AA92FF"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00B16CE"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10F03CBE"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40F0696"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7314716A"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7F4A2F42"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1E2BBD19"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63B93723"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387EE461"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2C1C9B42"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3C45B76A" w14:textId="77777777" w:rsidR="00851967" w:rsidRPr="00CE4B31" w:rsidRDefault="00851967" w:rsidP="00B941A5">
      <w:pPr>
        <w:spacing w:after="0" w:line="360" w:lineRule="auto"/>
        <w:jc w:val="both"/>
        <w:rPr>
          <w:rFonts w:ascii="Times New Roman" w:hAnsi="Times New Roman" w:cs="Times New Roman"/>
          <w:sz w:val="28"/>
          <w:szCs w:val="28"/>
        </w:rPr>
      </w:pPr>
    </w:p>
    <w:p w14:paraId="09E2FEAF" w14:textId="652F9DCB" w:rsidR="00851967" w:rsidRDefault="00851967" w:rsidP="00B941A5">
      <w:pPr>
        <w:spacing w:after="0" w:line="360" w:lineRule="auto"/>
        <w:ind w:firstLine="709"/>
        <w:jc w:val="center"/>
        <w:rPr>
          <w:rFonts w:ascii="Times New Roman" w:hAnsi="Times New Roman" w:cs="Times New Roman"/>
          <w:b/>
          <w:bCs/>
          <w:sz w:val="28"/>
          <w:szCs w:val="28"/>
        </w:rPr>
      </w:pPr>
      <w:r w:rsidRPr="00B941A5">
        <w:rPr>
          <w:rFonts w:ascii="Times New Roman" w:hAnsi="Times New Roman" w:cs="Times New Roman"/>
          <w:b/>
          <w:bCs/>
          <w:sz w:val="28"/>
          <w:szCs w:val="28"/>
        </w:rPr>
        <w:lastRenderedPageBreak/>
        <w:t>СПИСОК ВИКОРИСТАННИХ ДЖЕРЕЛ</w:t>
      </w:r>
    </w:p>
    <w:p w14:paraId="6E2EAD3C" w14:textId="77777777" w:rsidR="00B941A5" w:rsidRPr="00B941A5" w:rsidRDefault="00B941A5" w:rsidP="00B941A5">
      <w:pPr>
        <w:spacing w:after="0" w:line="360" w:lineRule="auto"/>
        <w:ind w:firstLine="709"/>
        <w:jc w:val="center"/>
        <w:rPr>
          <w:rFonts w:ascii="Times New Roman" w:hAnsi="Times New Roman" w:cs="Times New Roman"/>
          <w:b/>
          <w:bCs/>
          <w:sz w:val="28"/>
          <w:szCs w:val="28"/>
        </w:rPr>
      </w:pPr>
    </w:p>
    <w:p w14:paraId="66F7C0E3"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Боярчук О. М. Ризик-менеджмент на підприємствах гірничодобувної промисловості: монографія. – Київ: КНЕУ, 2020. – 248 с.</w:t>
      </w:r>
    </w:p>
    <w:p w14:paraId="49AFB9F4"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Жуков С. А. Охорона праці у вугільній промисловості: </w:t>
      </w:r>
      <w:proofErr w:type="spellStart"/>
      <w:r w:rsidRPr="00851967">
        <w:rPr>
          <w:rFonts w:ascii="Times New Roman" w:hAnsi="Times New Roman" w:cs="Times New Roman"/>
          <w:sz w:val="28"/>
          <w:szCs w:val="28"/>
        </w:rPr>
        <w:t>навч</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посіб</w:t>
      </w:r>
      <w:proofErr w:type="spellEnd"/>
      <w:r w:rsidRPr="00851967">
        <w:rPr>
          <w:rFonts w:ascii="Times New Roman" w:hAnsi="Times New Roman" w:cs="Times New Roman"/>
          <w:sz w:val="28"/>
          <w:szCs w:val="28"/>
        </w:rPr>
        <w:t xml:space="preserve">. – Дніпро: </w:t>
      </w:r>
      <w:proofErr w:type="spellStart"/>
      <w:r w:rsidRPr="00851967">
        <w:rPr>
          <w:rFonts w:ascii="Times New Roman" w:hAnsi="Times New Roman" w:cs="Times New Roman"/>
          <w:sz w:val="28"/>
          <w:szCs w:val="28"/>
        </w:rPr>
        <w:t>Нац</w:t>
      </w:r>
      <w:proofErr w:type="spellEnd"/>
      <w:r w:rsidRPr="00851967">
        <w:rPr>
          <w:rFonts w:ascii="Times New Roman" w:hAnsi="Times New Roman" w:cs="Times New Roman"/>
          <w:sz w:val="28"/>
          <w:szCs w:val="28"/>
        </w:rPr>
        <w:t>. гірничий ун-т, 2019. – 312 с.</w:t>
      </w:r>
    </w:p>
    <w:p w14:paraId="757D9849"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Корольов В. О., Гребенюк С. М. Управління промисловими ризиками на гірничих підприємствах. – Харків: НТУ “ХПІ”, 2021. – 214 с.</w:t>
      </w:r>
    </w:p>
    <w:p w14:paraId="6E480FC5"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Закон України «Про охорону праці» від 14.10.1992 р. № 2694-XII (зі змінами і доповненнями).</w:t>
      </w:r>
    </w:p>
    <w:p w14:paraId="5D91DE18"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Кодекс законів про працю України. – </w:t>
      </w:r>
      <w:proofErr w:type="spellStart"/>
      <w:r w:rsidRPr="00851967">
        <w:rPr>
          <w:rFonts w:ascii="Times New Roman" w:hAnsi="Times New Roman" w:cs="Times New Roman"/>
          <w:sz w:val="28"/>
          <w:szCs w:val="28"/>
        </w:rPr>
        <w:t>Офіц</w:t>
      </w:r>
      <w:proofErr w:type="spellEnd"/>
      <w:r w:rsidRPr="00851967">
        <w:rPr>
          <w:rFonts w:ascii="Times New Roman" w:hAnsi="Times New Roman" w:cs="Times New Roman"/>
          <w:sz w:val="28"/>
          <w:szCs w:val="28"/>
        </w:rPr>
        <w:t>. вид. – Київ: Парламентське видавництво, 2023. – 352 с.</w:t>
      </w:r>
    </w:p>
    <w:p w14:paraId="40021D5A"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ДСТУ ISO 45001:2019. Системи управління охороною здоров’я та безпекою праці. – Київ: </w:t>
      </w:r>
      <w:proofErr w:type="spellStart"/>
      <w:r w:rsidRPr="00851967">
        <w:rPr>
          <w:rFonts w:ascii="Times New Roman" w:hAnsi="Times New Roman" w:cs="Times New Roman"/>
          <w:sz w:val="28"/>
          <w:szCs w:val="28"/>
        </w:rPr>
        <w:t>ДП</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УкрНДНЦ</w:t>
      </w:r>
      <w:proofErr w:type="spellEnd"/>
      <w:r w:rsidRPr="00851967">
        <w:rPr>
          <w:rFonts w:ascii="Times New Roman" w:hAnsi="Times New Roman" w:cs="Times New Roman"/>
          <w:sz w:val="28"/>
          <w:szCs w:val="28"/>
        </w:rPr>
        <w:t>», 2019. – 55 с.</w:t>
      </w:r>
    </w:p>
    <w:p w14:paraId="2C2CEF59"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ДСТУ 2293-2019. Охорона праці. Терміни та визначення понять. – Київ: Мінекономіки України, 2019. – 32 с.</w:t>
      </w:r>
    </w:p>
    <w:p w14:paraId="52E6E127"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Правила безпеки у вугільних шахтах. – Київ: Міністерство енергетики України, 2021. – 450 с.</w:t>
      </w:r>
    </w:p>
    <w:p w14:paraId="7E587B5E"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Державна служба України з питань праці. Річний звіт про стан охорони праці у вугільній промисловості за 2023 рік. – Київ, 2024. – 78 с.</w:t>
      </w:r>
    </w:p>
    <w:p w14:paraId="2381BC10"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Півень С. М. Аналіз виробничого травматизму на шахтах України. // Гірничий журнал. – 2022. – №4. – С. 21–29.</w:t>
      </w:r>
    </w:p>
    <w:p w14:paraId="43186F7B"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Шевченко Ю. В., Орлов І. М. Моделювання ризиків аварій у підземних виробках. // Вісник НГУ. – 2021. – №2. – С. 101–109.</w:t>
      </w:r>
    </w:p>
    <w:p w14:paraId="1B7987F8"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Методичні рекомендації щодо ідентифікації небезпечних факторів на підприємствах підвищеної небезпеки. – Київ: </w:t>
      </w:r>
      <w:proofErr w:type="spellStart"/>
      <w:r w:rsidRPr="00851967">
        <w:rPr>
          <w:rFonts w:ascii="Times New Roman" w:hAnsi="Times New Roman" w:cs="Times New Roman"/>
          <w:sz w:val="28"/>
          <w:szCs w:val="28"/>
        </w:rPr>
        <w:t>Держпраці</w:t>
      </w:r>
      <w:proofErr w:type="spellEnd"/>
      <w:r w:rsidRPr="00851967">
        <w:rPr>
          <w:rFonts w:ascii="Times New Roman" w:hAnsi="Times New Roman" w:cs="Times New Roman"/>
          <w:sz w:val="28"/>
          <w:szCs w:val="28"/>
        </w:rPr>
        <w:t>, 2020. – 46 с.</w:t>
      </w:r>
    </w:p>
    <w:p w14:paraId="2061F71C"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Добропільська міська військова адміністрація. Характеристика вугледобувних підприємств регіону: Аналітичний звіт. – Добропілля, 2023. – 39 с.</w:t>
      </w:r>
    </w:p>
    <w:p w14:paraId="6951A19F"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proofErr w:type="spellStart"/>
      <w:r w:rsidRPr="00851967">
        <w:rPr>
          <w:rFonts w:ascii="Times New Roman" w:hAnsi="Times New Roman" w:cs="Times New Roman"/>
          <w:sz w:val="28"/>
          <w:szCs w:val="28"/>
        </w:rPr>
        <w:lastRenderedPageBreak/>
        <w:t>ДП</w:t>
      </w:r>
      <w:proofErr w:type="spellEnd"/>
      <w:r w:rsidRPr="00851967">
        <w:rPr>
          <w:rFonts w:ascii="Times New Roman" w:hAnsi="Times New Roman" w:cs="Times New Roman"/>
          <w:sz w:val="28"/>
          <w:szCs w:val="28"/>
        </w:rPr>
        <w:t xml:space="preserve"> «Добропіллявугілля-видобуток». Річний екологічний звіт підприємства за 2023 р. – Добропілля, 2024. – 53 с.</w:t>
      </w:r>
    </w:p>
    <w:p w14:paraId="7BB2304B"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Карпусь О. П. Методи оцінки ризиків в системах управління охороною праці. – Київ: Наука і практика, 2020. – 192 с.</w:t>
      </w:r>
    </w:p>
    <w:p w14:paraId="7DF39DC9"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proofErr w:type="spellStart"/>
      <w:r w:rsidRPr="00851967">
        <w:rPr>
          <w:rFonts w:ascii="Times New Roman" w:hAnsi="Times New Roman" w:cs="Times New Roman"/>
          <w:sz w:val="28"/>
          <w:szCs w:val="28"/>
        </w:rPr>
        <w:t>Стягайло</w:t>
      </w:r>
      <w:proofErr w:type="spellEnd"/>
      <w:r w:rsidRPr="00851967">
        <w:rPr>
          <w:rFonts w:ascii="Times New Roman" w:hAnsi="Times New Roman" w:cs="Times New Roman"/>
          <w:sz w:val="28"/>
          <w:szCs w:val="28"/>
        </w:rPr>
        <w:t xml:space="preserve"> О. Психофізіологічні фактори ризику в умовах підземної праці. // Охорона праці. – 2021. – №6. – С. 17–23.</w:t>
      </w:r>
    </w:p>
    <w:p w14:paraId="05F921A2"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Гнатенко М. М. Промислова безпека: навчальний посібник. – Львів: ЛНАУ, 2020. – 284 с.</w:t>
      </w:r>
    </w:p>
    <w:p w14:paraId="418BEFD6"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ISO 31000:2018. </w:t>
      </w:r>
      <w:proofErr w:type="spellStart"/>
      <w:r w:rsidRPr="00851967">
        <w:rPr>
          <w:rFonts w:ascii="Times New Roman" w:hAnsi="Times New Roman" w:cs="Times New Roman"/>
          <w:sz w:val="28"/>
          <w:szCs w:val="28"/>
        </w:rPr>
        <w:t>Risk</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management</w:t>
      </w:r>
      <w:proofErr w:type="spellEnd"/>
      <w:r w:rsidRPr="00851967">
        <w:rPr>
          <w:rFonts w:ascii="Times New Roman" w:hAnsi="Times New Roman" w:cs="Times New Roman"/>
          <w:sz w:val="28"/>
          <w:szCs w:val="28"/>
        </w:rPr>
        <w:t xml:space="preserve"> — </w:t>
      </w:r>
      <w:proofErr w:type="spellStart"/>
      <w:r w:rsidRPr="00851967">
        <w:rPr>
          <w:rFonts w:ascii="Times New Roman" w:hAnsi="Times New Roman" w:cs="Times New Roman"/>
          <w:sz w:val="28"/>
          <w:szCs w:val="28"/>
        </w:rPr>
        <w:t>Guidelines</w:t>
      </w:r>
      <w:proofErr w:type="spellEnd"/>
      <w:r w:rsidRPr="00851967">
        <w:rPr>
          <w:rFonts w:ascii="Times New Roman" w:hAnsi="Times New Roman" w:cs="Times New Roman"/>
          <w:sz w:val="28"/>
          <w:szCs w:val="28"/>
        </w:rPr>
        <w:t xml:space="preserve">. – Geneva: International Organization for </w:t>
      </w:r>
      <w:proofErr w:type="spellStart"/>
      <w:r w:rsidRPr="00851967">
        <w:rPr>
          <w:rFonts w:ascii="Times New Roman" w:hAnsi="Times New Roman" w:cs="Times New Roman"/>
          <w:sz w:val="28"/>
          <w:szCs w:val="28"/>
        </w:rPr>
        <w:t>Standardization</w:t>
      </w:r>
      <w:proofErr w:type="spellEnd"/>
      <w:r w:rsidRPr="00851967">
        <w:rPr>
          <w:rFonts w:ascii="Times New Roman" w:hAnsi="Times New Roman" w:cs="Times New Roman"/>
          <w:sz w:val="28"/>
          <w:szCs w:val="28"/>
        </w:rPr>
        <w:t>, 2018. – 28 p.</w:t>
      </w:r>
    </w:p>
    <w:p w14:paraId="307CB01F"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proofErr w:type="spellStart"/>
      <w:r w:rsidRPr="00851967">
        <w:rPr>
          <w:rFonts w:ascii="Times New Roman" w:hAnsi="Times New Roman" w:cs="Times New Roman"/>
          <w:sz w:val="28"/>
          <w:szCs w:val="28"/>
        </w:rPr>
        <w:t>ДП</w:t>
      </w:r>
      <w:proofErr w:type="spellEnd"/>
      <w:r w:rsidRPr="00851967">
        <w:rPr>
          <w:rFonts w:ascii="Times New Roman" w:hAnsi="Times New Roman" w:cs="Times New Roman"/>
          <w:sz w:val="28"/>
          <w:szCs w:val="28"/>
        </w:rPr>
        <w:t xml:space="preserve"> «</w:t>
      </w:r>
      <w:proofErr w:type="spellStart"/>
      <w:r w:rsidRPr="00851967">
        <w:rPr>
          <w:rFonts w:ascii="Times New Roman" w:hAnsi="Times New Roman" w:cs="Times New Roman"/>
          <w:sz w:val="28"/>
          <w:szCs w:val="28"/>
        </w:rPr>
        <w:t>УкрНДІпроект</w:t>
      </w:r>
      <w:proofErr w:type="spellEnd"/>
      <w:r w:rsidRPr="00851967">
        <w:rPr>
          <w:rFonts w:ascii="Times New Roman" w:hAnsi="Times New Roman" w:cs="Times New Roman"/>
          <w:sz w:val="28"/>
          <w:szCs w:val="28"/>
        </w:rPr>
        <w:t>». Техніко-економічні нормативи з видобутку вугілля для підземних шахт. – Київ, 2019. – 66 с.</w:t>
      </w:r>
    </w:p>
    <w:p w14:paraId="3A7D64C3"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Пархоменко А. С. Система управління охороною праці на вугледобувних підприємствах: аналіз ефективності. // Економіка та держава. – 2022. – №11. – С. 43–49.</w:t>
      </w:r>
    </w:p>
    <w:p w14:paraId="778F5BF6"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Міненерго України. Стратегія модернізації вугільних підприємств до 2035 року. – Київ, 2023. – 68 с.</w:t>
      </w:r>
    </w:p>
    <w:p w14:paraId="51C7E560"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proofErr w:type="spellStart"/>
      <w:r w:rsidRPr="00851967">
        <w:rPr>
          <w:rFonts w:ascii="Times New Roman" w:hAnsi="Times New Roman" w:cs="Times New Roman"/>
          <w:sz w:val="28"/>
          <w:szCs w:val="28"/>
        </w:rPr>
        <w:t>Труфанов</w:t>
      </w:r>
      <w:proofErr w:type="spellEnd"/>
      <w:r w:rsidRPr="00851967">
        <w:rPr>
          <w:rFonts w:ascii="Times New Roman" w:hAnsi="Times New Roman" w:cs="Times New Roman"/>
          <w:sz w:val="28"/>
          <w:szCs w:val="28"/>
        </w:rPr>
        <w:t xml:space="preserve"> В. І. </w:t>
      </w:r>
      <w:proofErr w:type="spellStart"/>
      <w:r w:rsidRPr="00851967">
        <w:rPr>
          <w:rFonts w:ascii="Times New Roman" w:hAnsi="Times New Roman" w:cs="Times New Roman"/>
          <w:sz w:val="28"/>
          <w:szCs w:val="28"/>
        </w:rPr>
        <w:t>Геомеханічні</w:t>
      </w:r>
      <w:proofErr w:type="spellEnd"/>
      <w:r w:rsidRPr="00851967">
        <w:rPr>
          <w:rFonts w:ascii="Times New Roman" w:hAnsi="Times New Roman" w:cs="Times New Roman"/>
          <w:sz w:val="28"/>
          <w:szCs w:val="28"/>
        </w:rPr>
        <w:t xml:space="preserve"> ризики у шахтних виробках: монографія. – Донецьк: </w:t>
      </w:r>
      <w:proofErr w:type="spellStart"/>
      <w:r w:rsidRPr="00851967">
        <w:rPr>
          <w:rFonts w:ascii="Times New Roman" w:hAnsi="Times New Roman" w:cs="Times New Roman"/>
          <w:sz w:val="28"/>
          <w:szCs w:val="28"/>
        </w:rPr>
        <w:t>ДонНТУ</w:t>
      </w:r>
      <w:proofErr w:type="spellEnd"/>
      <w:r w:rsidRPr="00851967">
        <w:rPr>
          <w:rFonts w:ascii="Times New Roman" w:hAnsi="Times New Roman" w:cs="Times New Roman"/>
          <w:sz w:val="28"/>
          <w:szCs w:val="28"/>
        </w:rPr>
        <w:t>, 2018. – 236 с.</w:t>
      </w:r>
    </w:p>
    <w:p w14:paraId="7CB77B33"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 xml:space="preserve">Звіт про науково-дослідну роботу «Оцінка і мінімізація шахтних ризиків на підприємствах Донбасу». – Харків: </w:t>
      </w:r>
      <w:proofErr w:type="spellStart"/>
      <w:r w:rsidRPr="00851967">
        <w:rPr>
          <w:rFonts w:ascii="Times New Roman" w:hAnsi="Times New Roman" w:cs="Times New Roman"/>
          <w:sz w:val="28"/>
          <w:szCs w:val="28"/>
        </w:rPr>
        <w:t>УкрНДІ</w:t>
      </w:r>
      <w:proofErr w:type="spellEnd"/>
      <w:r w:rsidRPr="00851967">
        <w:rPr>
          <w:rFonts w:ascii="Times New Roman" w:hAnsi="Times New Roman" w:cs="Times New Roman"/>
          <w:sz w:val="28"/>
          <w:szCs w:val="28"/>
        </w:rPr>
        <w:t>, 2021. – 114 с.</w:t>
      </w:r>
    </w:p>
    <w:p w14:paraId="25FE3FE0"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Родіонов О. М., Ковтун Т. С. Шляхи зниження аварійності у вугільній промисловості. // Техніка безпеки та екологія. – 2020. – №3. – С. 55–62.</w:t>
      </w:r>
    </w:p>
    <w:p w14:paraId="25E54107" w14:textId="77777777" w:rsidR="00851967" w:rsidRPr="00851967" w:rsidRDefault="00851967" w:rsidP="00CE4B31">
      <w:pPr>
        <w:numPr>
          <w:ilvl w:val="0"/>
          <w:numId w:val="122"/>
        </w:numPr>
        <w:spacing w:after="0" w:line="360" w:lineRule="auto"/>
        <w:ind w:left="0" w:firstLine="709"/>
        <w:jc w:val="both"/>
        <w:rPr>
          <w:rFonts w:ascii="Times New Roman" w:hAnsi="Times New Roman" w:cs="Times New Roman"/>
          <w:sz w:val="28"/>
          <w:szCs w:val="28"/>
        </w:rPr>
      </w:pPr>
      <w:r w:rsidRPr="00851967">
        <w:rPr>
          <w:rFonts w:ascii="Times New Roman" w:hAnsi="Times New Roman" w:cs="Times New Roman"/>
          <w:sz w:val="28"/>
          <w:szCs w:val="28"/>
        </w:rPr>
        <w:t>Національна академія наук України. Рекомендації щодо зменшення екологічного навантаження шахтних підприємств. – Київ, 2022. – 52 с.</w:t>
      </w:r>
    </w:p>
    <w:p w14:paraId="24364D37"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959B562"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206634B8"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244B5741"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3D1D9ACA" w14:textId="77777777" w:rsidR="00B941A5" w:rsidRDefault="00B941A5" w:rsidP="00CE4B31">
      <w:pPr>
        <w:spacing w:after="0" w:line="360" w:lineRule="auto"/>
        <w:ind w:firstLine="709"/>
        <w:jc w:val="both"/>
        <w:rPr>
          <w:rFonts w:ascii="Times New Roman" w:hAnsi="Times New Roman" w:cs="Times New Roman"/>
          <w:sz w:val="28"/>
          <w:szCs w:val="28"/>
        </w:rPr>
      </w:pPr>
    </w:p>
    <w:p w14:paraId="532828EF" w14:textId="0FB8BC54" w:rsidR="00851967" w:rsidRPr="00B941A5" w:rsidRDefault="00851967" w:rsidP="00B941A5">
      <w:pPr>
        <w:spacing w:after="0" w:line="360" w:lineRule="auto"/>
        <w:ind w:firstLine="709"/>
        <w:jc w:val="center"/>
        <w:rPr>
          <w:rFonts w:ascii="Times New Roman" w:hAnsi="Times New Roman" w:cs="Times New Roman"/>
          <w:b/>
          <w:bCs/>
          <w:sz w:val="28"/>
          <w:szCs w:val="28"/>
        </w:rPr>
      </w:pPr>
      <w:r w:rsidRPr="00B941A5">
        <w:rPr>
          <w:rFonts w:ascii="Times New Roman" w:hAnsi="Times New Roman" w:cs="Times New Roman"/>
          <w:b/>
          <w:bCs/>
          <w:sz w:val="28"/>
          <w:szCs w:val="28"/>
        </w:rPr>
        <w:lastRenderedPageBreak/>
        <w:t>ДОДАТКИ</w:t>
      </w:r>
    </w:p>
    <w:p w14:paraId="5555058B" w14:textId="77777777" w:rsidR="00851967" w:rsidRPr="00851967" w:rsidRDefault="00851967" w:rsidP="00B941A5">
      <w:pPr>
        <w:spacing w:after="0" w:line="360" w:lineRule="auto"/>
        <w:ind w:firstLine="709"/>
        <w:jc w:val="right"/>
        <w:rPr>
          <w:rFonts w:ascii="Times New Roman" w:hAnsi="Times New Roman" w:cs="Times New Roman"/>
          <w:b/>
          <w:bCs/>
          <w:sz w:val="28"/>
          <w:szCs w:val="28"/>
          <w:u w:val="single"/>
        </w:rPr>
      </w:pPr>
      <w:r w:rsidRPr="00851967">
        <w:rPr>
          <w:rFonts w:ascii="Times New Roman" w:hAnsi="Times New Roman" w:cs="Times New Roman"/>
          <w:b/>
          <w:bCs/>
          <w:sz w:val="28"/>
          <w:szCs w:val="28"/>
        </w:rPr>
        <w:t>ДОДАТОК А</w:t>
      </w:r>
    </w:p>
    <w:p w14:paraId="19E8504F" w14:textId="77777777" w:rsidR="00B941A5" w:rsidRPr="00B941A5" w:rsidRDefault="00B941A5" w:rsidP="00CE4B31">
      <w:pPr>
        <w:spacing w:after="0" w:line="360" w:lineRule="auto"/>
        <w:ind w:firstLine="709"/>
        <w:jc w:val="both"/>
        <w:rPr>
          <w:rFonts w:ascii="Times New Roman" w:hAnsi="Times New Roman" w:cs="Times New Roman"/>
          <w:i/>
          <w:iCs/>
          <w:sz w:val="28"/>
          <w:szCs w:val="28"/>
          <w:u w:val="single"/>
        </w:rPr>
      </w:pPr>
    </w:p>
    <w:p w14:paraId="39C28BD9" w14:textId="33C7FAAB"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i/>
          <w:iCs/>
          <w:sz w:val="28"/>
          <w:szCs w:val="28"/>
        </w:rPr>
        <w:t>Анкета для оцінювання стану охорони праці працівниками шахти «Добропільська»</w:t>
      </w:r>
    </w:p>
    <w:p w14:paraId="66A61923" w14:textId="0538A723"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Мета анкети: визначення рівня обізнаності, задоволеності працівників умовами праці та чинниками, що впливають на ризик виникнення травматизму.</w:t>
      </w:r>
    </w:p>
    <w:p w14:paraId="0D1F3A25"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АНКЕТА</w:t>
      </w:r>
    </w:p>
    <w:p w14:paraId="02065C89"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1. Ваш структурний підрозділ:</w:t>
      </w:r>
      <w:r w:rsidRPr="00851967">
        <w:rPr>
          <w:rFonts w:ascii="Times New Roman" w:hAnsi="Times New Roman" w:cs="Times New Roman"/>
          <w:sz w:val="28"/>
          <w:szCs w:val="28"/>
        </w:rPr>
        <w:br/>
        <w:t>□ Очисна дільниця</w:t>
      </w:r>
      <w:r w:rsidRPr="00851967">
        <w:rPr>
          <w:rFonts w:ascii="Times New Roman" w:hAnsi="Times New Roman" w:cs="Times New Roman"/>
          <w:sz w:val="28"/>
          <w:szCs w:val="28"/>
        </w:rPr>
        <w:br/>
        <w:t>□ Прохідницька дільниця</w:t>
      </w:r>
      <w:r w:rsidRPr="00851967">
        <w:rPr>
          <w:rFonts w:ascii="Times New Roman" w:hAnsi="Times New Roman" w:cs="Times New Roman"/>
          <w:sz w:val="28"/>
          <w:szCs w:val="28"/>
        </w:rPr>
        <w:br/>
        <w:t>□ Дільниця підземної вентиляції</w:t>
      </w:r>
      <w:r w:rsidRPr="00851967">
        <w:rPr>
          <w:rFonts w:ascii="Times New Roman" w:hAnsi="Times New Roman" w:cs="Times New Roman"/>
          <w:sz w:val="28"/>
          <w:szCs w:val="28"/>
        </w:rPr>
        <w:br/>
        <w:t>□ Дільниця електромеханічна</w:t>
      </w:r>
      <w:r w:rsidRPr="00851967">
        <w:rPr>
          <w:rFonts w:ascii="Times New Roman" w:hAnsi="Times New Roman" w:cs="Times New Roman"/>
          <w:sz w:val="28"/>
          <w:szCs w:val="28"/>
        </w:rPr>
        <w:br/>
        <w:t>□ Інший (вказати) ____________________</w:t>
      </w:r>
    </w:p>
    <w:p w14:paraId="4918A4FF"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2. Ваш стаж роботи:</w:t>
      </w:r>
      <w:r w:rsidRPr="00851967">
        <w:rPr>
          <w:rFonts w:ascii="Times New Roman" w:hAnsi="Times New Roman" w:cs="Times New Roman"/>
          <w:sz w:val="28"/>
          <w:szCs w:val="28"/>
        </w:rPr>
        <w:br/>
        <w:t>□ до 1 року</w:t>
      </w:r>
      <w:r w:rsidRPr="00851967">
        <w:rPr>
          <w:rFonts w:ascii="Times New Roman" w:hAnsi="Times New Roman" w:cs="Times New Roman"/>
          <w:sz w:val="28"/>
          <w:szCs w:val="28"/>
        </w:rPr>
        <w:br/>
        <w:t>□ 1–5 років</w:t>
      </w:r>
      <w:r w:rsidRPr="00851967">
        <w:rPr>
          <w:rFonts w:ascii="Times New Roman" w:hAnsi="Times New Roman" w:cs="Times New Roman"/>
          <w:sz w:val="28"/>
          <w:szCs w:val="28"/>
        </w:rPr>
        <w:br/>
        <w:t>□ 5–10 років</w:t>
      </w:r>
      <w:r w:rsidRPr="00851967">
        <w:rPr>
          <w:rFonts w:ascii="Times New Roman" w:hAnsi="Times New Roman" w:cs="Times New Roman"/>
          <w:sz w:val="28"/>
          <w:szCs w:val="28"/>
        </w:rPr>
        <w:br/>
        <w:t>□ понад 10 років</w:t>
      </w:r>
    </w:p>
    <w:p w14:paraId="517EB171"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3. Чи проходили Ви інструктаж з охорони праці протягом останнього року?</w:t>
      </w:r>
      <w:r w:rsidRPr="00851967">
        <w:rPr>
          <w:rFonts w:ascii="Times New Roman" w:hAnsi="Times New Roman" w:cs="Times New Roman"/>
          <w:sz w:val="28"/>
          <w:szCs w:val="28"/>
        </w:rPr>
        <w:br/>
        <w:t>□ Так</w:t>
      </w:r>
      <w:r w:rsidRPr="00851967">
        <w:rPr>
          <w:rFonts w:ascii="Times New Roman" w:hAnsi="Times New Roman" w:cs="Times New Roman"/>
          <w:sz w:val="28"/>
          <w:szCs w:val="28"/>
        </w:rPr>
        <w:br/>
        <w:t>□ Ні</w:t>
      </w:r>
    </w:p>
    <w:p w14:paraId="046A0EA0"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4. Як Ви оцінюєте умови праці на своєму робочому місці?</w:t>
      </w:r>
      <w:r w:rsidRPr="00851967">
        <w:rPr>
          <w:rFonts w:ascii="Times New Roman" w:hAnsi="Times New Roman" w:cs="Times New Roman"/>
          <w:sz w:val="28"/>
          <w:szCs w:val="28"/>
        </w:rPr>
        <w:br/>
        <w:t>□ Хороші</w:t>
      </w:r>
      <w:r w:rsidRPr="00851967">
        <w:rPr>
          <w:rFonts w:ascii="Times New Roman" w:hAnsi="Times New Roman" w:cs="Times New Roman"/>
          <w:sz w:val="28"/>
          <w:szCs w:val="28"/>
        </w:rPr>
        <w:br/>
        <w:t>□ Задовільні</w:t>
      </w:r>
      <w:r w:rsidRPr="00851967">
        <w:rPr>
          <w:rFonts w:ascii="Times New Roman" w:hAnsi="Times New Roman" w:cs="Times New Roman"/>
          <w:sz w:val="28"/>
          <w:szCs w:val="28"/>
        </w:rPr>
        <w:br/>
        <w:t>□ Незадовільні</w:t>
      </w:r>
      <w:r w:rsidRPr="00851967">
        <w:rPr>
          <w:rFonts w:ascii="Times New Roman" w:hAnsi="Times New Roman" w:cs="Times New Roman"/>
          <w:sz w:val="28"/>
          <w:szCs w:val="28"/>
        </w:rPr>
        <w:br/>
        <w:t>□ Вкрай небезпечні</w:t>
      </w:r>
    </w:p>
    <w:p w14:paraId="73BFCA0B"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5. Які небезпечні фактори Ви найчастіше зустрічаєте? (можна кілька варіантів)</w:t>
      </w:r>
      <w:r w:rsidRPr="00851967">
        <w:rPr>
          <w:rFonts w:ascii="Times New Roman" w:hAnsi="Times New Roman" w:cs="Times New Roman"/>
          <w:sz w:val="28"/>
          <w:szCs w:val="28"/>
        </w:rPr>
        <w:br/>
      </w:r>
      <w:r w:rsidRPr="00851967">
        <w:rPr>
          <w:rFonts w:ascii="Times New Roman" w:hAnsi="Times New Roman" w:cs="Times New Roman"/>
          <w:sz w:val="28"/>
          <w:szCs w:val="28"/>
        </w:rPr>
        <w:lastRenderedPageBreak/>
        <w:t>□ Пил</w:t>
      </w:r>
      <w:r w:rsidRPr="00851967">
        <w:rPr>
          <w:rFonts w:ascii="Times New Roman" w:hAnsi="Times New Roman" w:cs="Times New Roman"/>
          <w:sz w:val="28"/>
          <w:szCs w:val="28"/>
        </w:rPr>
        <w:br/>
        <w:t>□ Метан</w:t>
      </w:r>
      <w:r w:rsidRPr="00851967">
        <w:rPr>
          <w:rFonts w:ascii="Times New Roman" w:hAnsi="Times New Roman" w:cs="Times New Roman"/>
          <w:sz w:val="28"/>
          <w:szCs w:val="28"/>
        </w:rPr>
        <w:br/>
        <w:t>□ Обвалення порід</w:t>
      </w:r>
      <w:r w:rsidRPr="00851967">
        <w:rPr>
          <w:rFonts w:ascii="Times New Roman" w:hAnsi="Times New Roman" w:cs="Times New Roman"/>
          <w:sz w:val="28"/>
          <w:szCs w:val="28"/>
        </w:rPr>
        <w:br/>
        <w:t>□ Вібрація</w:t>
      </w:r>
      <w:r w:rsidRPr="00851967">
        <w:rPr>
          <w:rFonts w:ascii="Times New Roman" w:hAnsi="Times New Roman" w:cs="Times New Roman"/>
          <w:sz w:val="28"/>
          <w:szCs w:val="28"/>
        </w:rPr>
        <w:br/>
        <w:t>□ Шум</w:t>
      </w:r>
      <w:r w:rsidRPr="00851967">
        <w:rPr>
          <w:rFonts w:ascii="Times New Roman" w:hAnsi="Times New Roman" w:cs="Times New Roman"/>
          <w:sz w:val="28"/>
          <w:szCs w:val="28"/>
        </w:rPr>
        <w:br/>
        <w:t>□ Несправне обладнання</w:t>
      </w:r>
      <w:r w:rsidRPr="00851967">
        <w:rPr>
          <w:rFonts w:ascii="Times New Roman" w:hAnsi="Times New Roman" w:cs="Times New Roman"/>
          <w:sz w:val="28"/>
          <w:szCs w:val="28"/>
        </w:rPr>
        <w:br/>
        <w:t>□ Інше ___________________________</w:t>
      </w:r>
    </w:p>
    <w:p w14:paraId="1FB6F17F"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6. Чи забезпечені Ви засобами індивідуального захисту?</w:t>
      </w:r>
      <w:r w:rsidRPr="00851967">
        <w:rPr>
          <w:rFonts w:ascii="Times New Roman" w:hAnsi="Times New Roman" w:cs="Times New Roman"/>
          <w:sz w:val="28"/>
          <w:szCs w:val="28"/>
        </w:rPr>
        <w:br/>
        <w:t>□ Повністю</w:t>
      </w:r>
      <w:r w:rsidRPr="00851967">
        <w:rPr>
          <w:rFonts w:ascii="Times New Roman" w:hAnsi="Times New Roman" w:cs="Times New Roman"/>
          <w:sz w:val="28"/>
          <w:szCs w:val="28"/>
        </w:rPr>
        <w:br/>
        <w:t>□ Частково</w:t>
      </w:r>
      <w:r w:rsidRPr="00851967">
        <w:rPr>
          <w:rFonts w:ascii="Times New Roman" w:hAnsi="Times New Roman" w:cs="Times New Roman"/>
          <w:sz w:val="28"/>
          <w:szCs w:val="28"/>
        </w:rPr>
        <w:br/>
        <w:t>□ Ні</w:t>
      </w:r>
    </w:p>
    <w:p w14:paraId="485B6562"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7. Як часто фіксуються небезпечні ситуації у Вашому підрозділі?</w:t>
      </w:r>
      <w:r w:rsidRPr="00851967">
        <w:rPr>
          <w:rFonts w:ascii="Times New Roman" w:hAnsi="Times New Roman" w:cs="Times New Roman"/>
          <w:sz w:val="28"/>
          <w:szCs w:val="28"/>
        </w:rPr>
        <w:br/>
        <w:t>□ Дуже часто</w:t>
      </w:r>
      <w:r w:rsidRPr="00851967">
        <w:rPr>
          <w:rFonts w:ascii="Times New Roman" w:hAnsi="Times New Roman" w:cs="Times New Roman"/>
          <w:sz w:val="28"/>
          <w:szCs w:val="28"/>
        </w:rPr>
        <w:br/>
        <w:t>□ Часто</w:t>
      </w:r>
      <w:r w:rsidRPr="00851967">
        <w:rPr>
          <w:rFonts w:ascii="Times New Roman" w:hAnsi="Times New Roman" w:cs="Times New Roman"/>
          <w:sz w:val="28"/>
          <w:szCs w:val="28"/>
        </w:rPr>
        <w:br/>
        <w:t>□ Рідко</w:t>
      </w:r>
      <w:r w:rsidRPr="00851967">
        <w:rPr>
          <w:rFonts w:ascii="Times New Roman" w:hAnsi="Times New Roman" w:cs="Times New Roman"/>
          <w:sz w:val="28"/>
          <w:szCs w:val="28"/>
        </w:rPr>
        <w:br/>
        <w:t>□ Майже не трапляються</w:t>
      </w:r>
    </w:p>
    <w:p w14:paraId="754D4F0B"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8. Чи знаєте Ви порядок дій у разі аварії?</w:t>
      </w:r>
      <w:r w:rsidRPr="00851967">
        <w:rPr>
          <w:rFonts w:ascii="Times New Roman" w:hAnsi="Times New Roman" w:cs="Times New Roman"/>
          <w:sz w:val="28"/>
          <w:szCs w:val="28"/>
        </w:rPr>
        <w:br/>
        <w:t>□ Добре знаю</w:t>
      </w:r>
      <w:r w:rsidRPr="00851967">
        <w:rPr>
          <w:rFonts w:ascii="Times New Roman" w:hAnsi="Times New Roman" w:cs="Times New Roman"/>
          <w:sz w:val="28"/>
          <w:szCs w:val="28"/>
        </w:rPr>
        <w:br/>
        <w:t>□ Частково</w:t>
      </w:r>
      <w:r w:rsidRPr="00851967">
        <w:rPr>
          <w:rFonts w:ascii="Times New Roman" w:hAnsi="Times New Roman" w:cs="Times New Roman"/>
          <w:sz w:val="28"/>
          <w:szCs w:val="28"/>
        </w:rPr>
        <w:br/>
        <w:t>□ Потребую навчання</w:t>
      </w:r>
      <w:r w:rsidRPr="00851967">
        <w:rPr>
          <w:rFonts w:ascii="Times New Roman" w:hAnsi="Times New Roman" w:cs="Times New Roman"/>
          <w:sz w:val="28"/>
          <w:szCs w:val="28"/>
        </w:rPr>
        <w:br/>
        <w:t>□ Не знаю</w:t>
      </w:r>
    </w:p>
    <w:p w14:paraId="31DE4F29"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9. Ваші пропозиції щодо покращення умов праці:</w:t>
      </w:r>
    </w:p>
    <w:p w14:paraId="388F9C9B"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6B065455">
          <v:rect id="_x0000_i1026" style="width:0;height:1.5pt" o:hrstd="t" o:hr="t" fillcolor="#a0a0a0" stroked="f"/>
        </w:pict>
      </w:r>
    </w:p>
    <w:p w14:paraId="7877AF6F"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6CDE2F05">
          <v:rect id="_x0000_i1027" style="width:0;height:1.5pt" o:hrstd="t" o:hr="t" fillcolor="#a0a0a0" stroked="f"/>
        </w:pict>
      </w:r>
    </w:p>
    <w:p w14:paraId="22924051"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22BED39F">
          <v:rect id="_x0000_i1028" style="width:0;height:1.5pt" o:hrstd="t" o:hr="t" fillcolor="#a0a0a0" stroked="f"/>
        </w:pict>
      </w:r>
    </w:p>
    <w:p w14:paraId="5FBA3B2A"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0DC93788">
          <v:rect id="_x0000_i1029" style="width:0;height:1.5pt" o:hrstd="t" o:hr="t" fillcolor="#a0a0a0" stroked="f"/>
        </w:pict>
      </w:r>
    </w:p>
    <w:p w14:paraId="0760C841" w14:textId="77777777" w:rsidR="00851967" w:rsidRPr="00851967" w:rsidRDefault="00841F55" w:rsidP="00CE4B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7B641BCB">
          <v:rect id="_x0000_i1030" style="width:0;height:1.5pt" o:hralign="center" o:hrstd="t" o:hr="t" fillcolor="#a0a0a0" stroked="f"/>
        </w:pict>
      </w:r>
    </w:p>
    <w:p w14:paraId="23CACCAF" w14:textId="77777777" w:rsidR="00B941A5" w:rsidRDefault="00B941A5" w:rsidP="00CE4B31">
      <w:pPr>
        <w:spacing w:after="0" w:line="360" w:lineRule="auto"/>
        <w:ind w:firstLine="709"/>
        <w:jc w:val="both"/>
        <w:rPr>
          <w:rFonts w:ascii="Times New Roman" w:hAnsi="Times New Roman" w:cs="Times New Roman"/>
          <w:sz w:val="28"/>
          <w:szCs w:val="28"/>
        </w:rPr>
      </w:pPr>
    </w:p>
    <w:p w14:paraId="1E7C674C" w14:textId="77777777" w:rsidR="00B941A5" w:rsidRDefault="00B941A5" w:rsidP="00B941A5">
      <w:pPr>
        <w:spacing w:after="0" w:line="360" w:lineRule="auto"/>
        <w:ind w:firstLine="709"/>
        <w:jc w:val="right"/>
        <w:rPr>
          <w:rFonts w:ascii="Times New Roman" w:hAnsi="Times New Roman" w:cs="Times New Roman"/>
          <w:b/>
          <w:bCs/>
          <w:sz w:val="28"/>
          <w:szCs w:val="28"/>
        </w:rPr>
      </w:pPr>
    </w:p>
    <w:p w14:paraId="289324EA" w14:textId="77777777" w:rsidR="00B941A5" w:rsidRDefault="00B941A5" w:rsidP="00B941A5">
      <w:pPr>
        <w:spacing w:after="0" w:line="360" w:lineRule="auto"/>
        <w:ind w:firstLine="709"/>
        <w:jc w:val="right"/>
        <w:rPr>
          <w:rFonts w:ascii="Times New Roman" w:hAnsi="Times New Roman" w:cs="Times New Roman"/>
          <w:b/>
          <w:bCs/>
          <w:sz w:val="28"/>
          <w:szCs w:val="28"/>
        </w:rPr>
      </w:pPr>
    </w:p>
    <w:p w14:paraId="26EF20E2" w14:textId="25938CF4" w:rsidR="00851967" w:rsidRPr="00851967" w:rsidRDefault="00851967" w:rsidP="00B941A5">
      <w:pPr>
        <w:spacing w:after="0" w:line="360" w:lineRule="auto"/>
        <w:ind w:firstLine="709"/>
        <w:jc w:val="right"/>
        <w:rPr>
          <w:rFonts w:ascii="Times New Roman" w:hAnsi="Times New Roman" w:cs="Times New Roman"/>
          <w:b/>
          <w:bCs/>
          <w:sz w:val="28"/>
          <w:szCs w:val="28"/>
        </w:rPr>
      </w:pPr>
      <w:r w:rsidRPr="00851967">
        <w:rPr>
          <w:rFonts w:ascii="Times New Roman" w:hAnsi="Times New Roman" w:cs="Times New Roman"/>
          <w:b/>
          <w:bCs/>
          <w:sz w:val="28"/>
          <w:szCs w:val="28"/>
        </w:rPr>
        <w:lastRenderedPageBreak/>
        <w:t>ДОДАТОК Б</w:t>
      </w:r>
    </w:p>
    <w:p w14:paraId="47BB2652" w14:textId="77777777" w:rsidR="00B941A5" w:rsidRDefault="00B941A5" w:rsidP="00CE4B31">
      <w:pPr>
        <w:spacing w:after="0" w:line="360" w:lineRule="auto"/>
        <w:ind w:firstLine="709"/>
        <w:jc w:val="both"/>
        <w:rPr>
          <w:rFonts w:ascii="Times New Roman" w:hAnsi="Times New Roman" w:cs="Times New Roman"/>
          <w:i/>
          <w:iCs/>
          <w:sz w:val="28"/>
          <w:szCs w:val="28"/>
        </w:rPr>
      </w:pPr>
    </w:p>
    <w:p w14:paraId="3ECD4B94" w14:textId="361B132B"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i/>
          <w:iCs/>
          <w:sz w:val="28"/>
          <w:szCs w:val="28"/>
        </w:rPr>
        <w:t>Форма карти оцінювання виробничого ризику на шахті «Добропільська»</w:t>
      </w:r>
    </w:p>
    <w:p w14:paraId="7D684622" w14:textId="2FFBE84B"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Цей додаток містить типовий шаблон карти ризиків, який використовується для ідентифікації та оцінки небезпечних факторів підземного видобутку вугілля.</w:t>
      </w:r>
    </w:p>
    <w:p w14:paraId="245789DA"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КАРТА РИЗИКУ № ____</w:t>
      </w:r>
    </w:p>
    <w:p w14:paraId="4D5041A4"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1. Найменування робочого місця:</w:t>
      </w:r>
    </w:p>
    <w:p w14:paraId="1AF31B6E"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5878A402">
          <v:rect id="_x0000_i1031" style="width:0;height:1.5pt" o:hrstd="t" o:hr="t" fillcolor="#a0a0a0" stroked="f"/>
        </w:pict>
      </w:r>
    </w:p>
    <w:p w14:paraId="7B6FFF2F"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2. Підрозділ / дільниця:</w:t>
      </w:r>
    </w:p>
    <w:p w14:paraId="129D9F12"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2738CB20">
          <v:rect id="_x0000_i1032" style="width:0;height:1.5pt" o:hrstd="t" o:hr="t" fillcolor="#a0a0a0" stroked="f"/>
        </w:pict>
      </w:r>
    </w:p>
    <w:p w14:paraId="43EC25B8"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3. Виявлений небезпечний чинник:</w:t>
      </w:r>
      <w:r w:rsidRPr="00851967">
        <w:rPr>
          <w:rFonts w:ascii="Times New Roman" w:hAnsi="Times New Roman" w:cs="Times New Roman"/>
          <w:sz w:val="28"/>
          <w:szCs w:val="28"/>
        </w:rPr>
        <w:br/>
        <w:t>□ Пил</w:t>
      </w:r>
      <w:r w:rsidRPr="00851967">
        <w:rPr>
          <w:rFonts w:ascii="Times New Roman" w:hAnsi="Times New Roman" w:cs="Times New Roman"/>
          <w:sz w:val="28"/>
          <w:szCs w:val="28"/>
        </w:rPr>
        <w:br/>
        <w:t>□ Метан</w:t>
      </w:r>
      <w:r w:rsidRPr="00851967">
        <w:rPr>
          <w:rFonts w:ascii="Times New Roman" w:hAnsi="Times New Roman" w:cs="Times New Roman"/>
          <w:sz w:val="28"/>
          <w:szCs w:val="28"/>
        </w:rPr>
        <w:br/>
        <w:t>□ Обвалення порід</w:t>
      </w:r>
      <w:r w:rsidRPr="00851967">
        <w:rPr>
          <w:rFonts w:ascii="Times New Roman" w:hAnsi="Times New Roman" w:cs="Times New Roman"/>
          <w:sz w:val="28"/>
          <w:szCs w:val="28"/>
        </w:rPr>
        <w:br/>
        <w:t>□ Переміщення техніки</w:t>
      </w:r>
      <w:r w:rsidRPr="00851967">
        <w:rPr>
          <w:rFonts w:ascii="Times New Roman" w:hAnsi="Times New Roman" w:cs="Times New Roman"/>
          <w:sz w:val="28"/>
          <w:szCs w:val="28"/>
        </w:rPr>
        <w:br/>
        <w:t>□ Електричний струм</w:t>
      </w:r>
      <w:r w:rsidRPr="00851967">
        <w:rPr>
          <w:rFonts w:ascii="Times New Roman" w:hAnsi="Times New Roman" w:cs="Times New Roman"/>
          <w:sz w:val="28"/>
          <w:szCs w:val="28"/>
        </w:rPr>
        <w:br/>
        <w:t>□ Пожежонебезпечний фактор</w:t>
      </w:r>
      <w:r w:rsidRPr="00851967">
        <w:rPr>
          <w:rFonts w:ascii="Times New Roman" w:hAnsi="Times New Roman" w:cs="Times New Roman"/>
          <w:sz w:val="28"/>
          <w:szCs w:val="28"/>
        </w:rPr>
        <w:br/>
        <w:t>□ Інше ___________________________</w:t>
      </w:r>
    </w:p>
    <w:p w14:paraId="556FD5D0"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4. Опис небезпечної ситуації:</w:t>
      </w:r>
    </w:p>
    <w:p w14:paraId="3E6A81D3"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48D561C4">
          <v:rect id="_x0000_i1033" style="width:0;height:1.5pt" o:hrstd="t" o:hr="t" fillcolor="#a0a0a0" stroked="f"/>
        </w:pict>
      </w:r>
    </w:p>
    <w:p w14:paraId="17035FC2"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3D147F8F">
          <v:rect id="_x0000_i1034" style="width:0;height:1.5pt" o:hrstd="t" o:hr="t" fillcolor="#a0a0a0" stroked="f"/>
        </w:pict>
      </w:r>
    </w:p>
    <w:p w14:paraId="777D62B9"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5. Ймовірність виникнення (П):</w:t>
      </w:r>
      <w:r w:rsidRPr="00851967">
        <w:rPr>
          <w:rFonts w:ascii="Times New Roman" w:hAnsi="Times New Roman" w:cs="Times New Roman"/>
          <w:sz w:val="28"/>
          <w:szCs w:val="28"/>
        </w:rPr>
        <w:br/>
        <w:t>1 — низька</w:t>
      </w:r>
      <w:r w:rsidRPr="00851967">
        <w:rPr>
          <w:rFonts w:ascii="Times New Roman" w:hAnsi="Times New Roman" w:cs="Times New Roman"/>
          <w:sz w:val="28"/>
          <w:szCs w:val="28"/>
        </w:rPr>
        <w:br/>
        <w:t>2 — середня</w:t>
      </w:r>
      <w:r w:rsidRPr="00851967">
        <w:rPr>
          <w:rFonts w:ascii="Times New Roman" w:hAnsi="Times New Roman" w:cs="Times New Roman"/>
          <w:sz w:val="28"/>
          <w:szCs w:val="28"/>
        </w:rPr>
        <w:br/>
        <w:t>3 — висока</w:t>
      </w:r>
    </w:p>
    <w:p w14:paraId="20415DD4"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6. Тяжкість наслідків (Н):</w:t>
      </w:r>
      <w:r w:rsidRPr="00851967">
        <w:rPr>
          <w:rFonts w:ascii="Times New Roman" w:hAnsi="Times New Roman" w:cs="Times New Roman"/>
          <w:sz w:val="28"/>
          <w:szCs w:val="28"/>
        </w:rPr>
        <w:br/>
        <w:t>1 — легкі ушкодження</w:t>
      </w:r>
      <w:r w:rsidRPr="00851967">
        <w:rPr>
          <w:rFonts w:ascii="Times New Roman" w:hAnsi="Times New Roman" w:cs="Times New Roman"/>
          <w:sz w:val="28"/>
          <w:szCs w:val="28"/>
        </w:rPr>
        <w:br/>
        <w:t>2 — серйозні травми</w:t>
      </w:r>
      <w:r w:rsidRPr="00851967">
        <w:rPr>
          <w:rFonts w:ascii="Times New Roman" w:hAnsi="Times New Roman" w:cs="Times New Roman"/>
          <w:sz w:val="28"/>
          <w:szCs w:val="28"/>
        </w:rPr>
        <w:br/>
        <w:t>3 — смертельна небезпека</w:t>
      </w:r>
    </w:p>
    <w:p w14:paraId="06B942FE"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lastRenderedPageBreak/>
        <w:t>7. Рівень ризику (R = П × Н):</w:t>
      </w:r>
      <w:r w:rsidRPr="00851967">
        <w:rPr>
          <w:rFonts w:ascii="Times New Roman" w:hAnsi="Times New Roman" w:cs="Times New Roman"/>
          <w:sz w:val="28"/>
          <w:szCs w:val="28"/>
        </w:rPr>
        <w:br/>
        <w:t>□ Низький (1–2)</w:t>
      </w:r>
      <w:r w:rsidRPr="00851967">
        <w:rPr>
          <w:rFonts w:ascii="Times New Roman" w:hAnsi="Times New Roman" w:cs="Times New Roman"/>
          <w:sz w:val="28"/>
          <w:szCs w:val="28"/>
        </w:rPr>
        <w:br/>
        <w:t>□ Середній (3–4)</w:t>
      </w:r>
      <w:r w:rsidRPr="00851967">
        <w:rPr>
          <w:rFonts w:ascii="Times New Roman" w:hAnsi="Times New Roman" w:cs="Times New Roman"/>
          <w:sz w:val="28"/>
          <w:szCs w:val="28"/>
        </w:rPr>
        <w:br/>
        <w:t>□ Високий (6–9)</w:t>
      </w:r>
    </w:p>
    <w:p w14:paraId="0C4BCDDD"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8. Рекомендовані заходи:</w:t>
      </w:r>
    </w:p>
    <w:p w14:paraId="5325449E"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566E653E">
          <v:rect id="_x0000_i1035" style="width:0;height:1.5pt" o:hrstd="t" o:hr="t" fillcolor="#a0a0a0" stroked="f"/>
        </w:pict>
      </w:r>
    </w:p>
    <w:p w14:paraId="57C6371E"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642EE29F">
          <v:rect id="_x0000_i1036" style="width:0;height:1.5pt" o:hrstd="t" o:hr="t" fillcolor="#a0a0a0" stroked="f"/>
        </w:pict>
      </w:r>
    </w:p>
    <w:p w14:paraId="6A3D4BF1"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9. Відповідальні особи за виконання:</w:t>
      </w:r>
    </w:p>
    <w:p w14:paraId="4C9758C8"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75B8EB90">
          <v:rect id="_x0000_i1037" style="width:0;height:1.5pt" o:hrstd="t" o:hr="t" fillcolor="#a0a0a0" stroked="f"/>
        </w:pict>
      </w:r>
    </w:p>
    <w:p w14:paraId="6535D0A3" w14:textId="77777777" w:rsidR="00851967" w:rsidRPr="00851967" w:rsidRDefault="00851967" w:rsidP="00B941A5">
      <w:pPr>
        <w:spacing w:after="0" w:line="360" w:lineRule="auto"/>
        <w:ind w:firstLine="709"/>
        <w:rPr>
          <w:rFonts w:ascii="Times New Roman" w:hAnsi="Times New Roman" w:cs="Times New Roman"/>
          <w:sz w:val="28"/>
          <w:szCs w:val="28"/>
        </w:rPr>
      </w:pPr>
      <w:r w:rsidRPr="00851967">
        <w:rPr>
          <w:rFonts w:ascii="Times New Roman" w:hAnsi="Times New Roman" w:cs="Times New Roman"/>
          <w:sz w:val="28"/>
          <w:szCs w:val="28"/>
        </w:rPr>
        <w:t>10. Строки усунення ризику:</w:t>
      </w:r>
    </w:p>
    <w:p w14:paraId="5C91F134" w14:textId="77777777" w:rsidR="00851967" w:rsidRPr="00851967" w:rsidRDefault="00841F55" w:rsidP="00B94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5231F28A">
          <v:rect id="_x0000_i1038" style="width:0;height:1.5pt" o:hrstd="t" o:hr="t" fillcolor="#a0a0a0" stroked="f"/>
        </w:pict>
      </w:r>
    </w:p>
    <w:p w14:paraId="65DF389F" w14:textId="77777777" w:rsidR="00851967" w:rsidRPr="00851967" w:rsidRDefault="00841F55" w:rsidP="00CE4B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r>
      <w:r w:rsidR="00841F55">
        <w:rPr>
          <w:rFonts w:ascii="Times New Roman" w:hAnsi="Times New Roman" w:cs="Times New Roman"/>
          <w:noProof/>
          <w:sz w:val="28"/>
          <w:szCs w:val="28"/>
        </w:rPr>
        <w:pict w14:anchorId="61328274">
          <v:rect id="_x0000_i1039" style="width:0;height:1.5pt" o:hralign="center" o:hrstd="t" o:hr="t" fillcolor="#a0a0a0" stroked="f"/>
        </w:pict>
      </w:r>
    </w:p>
    <w:p w14:paraId="22F11EE9" w14:textId="6E0B636E" w:rsidR="00851967" w:rsidRDefault="00851967" w:rsidP="00B941A5">
      <w:pPr>
        <w:spacing w:after="0" w:line="360" w:lineRule="auto"/>
        <w:jc w:val="both"/>
        <w:rPr>
          <w:rFonts w:ascii="Times New Roman" w:hAnsi="Times New Roman" w:cs="Times New Roman"/>
          <w:sz w:val="28"/>
          <w:szCs w:val="28"/>
        </w:rPr>
      </w:pPr>
    </w:p>
    <w:p w14:paraId="7D5370CD" w14:textId="77777777" w:rsidR="00B941A5" w:rsidRDefault="00B941A5" w:rsidP="00B941A5">
      <w:pPr>
        <w:spacing w:after="0" w:line="360" w:lineRule="auto"/>
        <w:jc w:val="both"/>
        <w:rPr>
          <w:rFonts w:ascii="Times New Roman" w:hAnsi="Times New Roman" w:cs="Times New Roman"/>
          <w:sz w:val="28"/>
          <w:szCs w:val="28"/>
        </w:rPr>
      </w:pPr>
    </w:p>
    <w:p w14:paraId="090F9537" w14:textId="77777777" w:rsidR="00B941A5" w:rsidRDefault="00B941A5" w:rsidP="00B941A5">
      <w:pPr>
        <w:spacing w:after="0" w:line="360" w:lineRule="auto"/>
        <w:jc w:val="both"/>
        <w:rPr>
          <w:rFonts w:ascii="Times New Roman" w:hAnsi="Times New Roman" w:cs="Times New Roman"/>
          <w:sz w:val="28"/>
          <w:szCs w:val="28"/>
        </w:rPr>
      </w:pPr>
    </w:p>
    <w:p w14:paraId="55DF8E22" w14:textId="77777777" w:rsidR="00B941A5" w:rsidRDefault="00B941A5" w:rsidP="00B941A5">
      <w:pPr>
        <w:spacing w:after="0" w:line="360" w:lineRule="auto"/>
        <w:jc w:val="both"/>
        <w:rPr>
          <w:rFonts w:ascii="Times New Roman" w:hAnsi="Times New Roman" w:cs="Times New Roman"/>
          <w:sz w:val="28"/>
          <w:szCs w:val="28"/>
        </w:rPr>
      </w:pPr>
    </w:p>
    <w:p w14:paraId="065FE047" w14:textId="77777777" w:rsidR="00B941A5" w:rsidRDefault="00B941A5" w:rsidP="00B941A5">
      <w:pPr>
        <w:spacing w:after="0" w:line="360" w:lineRule="auto"/>
        <w:jc w:val="both"/>
        <w:rPr>
          <w:rFonts w:ascii="Times New Roman" w:hAnsi="Times New Roman" w:cs="Times New Roman"/>
          <w:sz w:val="28"/>
          <w:szCs w:val="28"/>
        </w:rPr>
      </w:pPr>
    </w:p>
    <w:p w14:paraId="516DB765" w14:textId="77777777" w:rsidR="00B941A5" w:rsidRDefault="00B941A5" w:rsidP="00B941A5">
      <w:pPr>
        <w:spacing w:after="0" w:line="360" w:lineRule="auto"/>
        <w:jc w:val="both"/>
        <w:rPr>
          <w:rFonts w:ascii="Times New Roman" w:hAnsi="Times New Roman" w:cs="Times New Roman"/>
          <w:sz w:val="28"/>
          <w:szCs w:val="28"/>
        </w:rPr>
      </w:pPr>
    </w:p>
    <w:p w14:paraId="15C51921" w14:textId="77777777" w:rsidR="00B941A5" w:rsidRDefault="00B941A5" w:rsidP="00B941A5">
      <w:pPr>
        <w:spacing w:after="0" w:line="360" w:lineRule="auto"/>
        <w:jc w:val="both"/>
        <w:rPr>
          <w:rFonts w:ascii="Times New Roman" w:hAnsi="Times New Roman" w:cs="Times New Roman"/>
          <w:sz w:val="28"/>
          <w:szCs w:val="28"/>
        </w:rPr>
      </w:pPr>
    </w:p>
    <w:p w14:paraId="5499921B" w14:textId="77777777" w:rsidR="00B941A5" w:rsidRDefault="00B941A5" w:rsidP="00B941A5">
      <w:pPr>
        <w:spacing w:after="0" w:line="360" w:lineRule="auto"/>
        <w:jc w:val="both"/>
        <w:rPr>
          <w:rFonts w:ascii="Times New Roman" w:hAnsi="Times New Roman" w:cs="Times New Roman"/>
          <w:sz w:val="28"/>
          <w:szCs w:val="28"/>
        </w:rPr>
      </w:pPr>
    </w:p>
    <w:p w14:paraId="2C45D4C1" w14:textId="77777777" w:rsidR="00B941A5" w:rsidRDefault="00B941A5" w:rsidP="00B941A5">
      <w:pPr>
        <w:spacing w:after="0" w:line="360" w:lineRule="auto"/>
        <w:jc w:val="both"/>
        <w:rPr>
          <w:rFonts w:ascii="Times New Roman" w:hAnsi="Times New Roman" w:cs="Times New Roman"/>
          <w:sz w:val="28"/>
          <w:szCs w:val="28"/>
        </w:rPr>
      </w:pPr>
    </w:p>
    <w:p w14:paraId="297D611B" w14:textId="77777777" w:rsidR="00B941A5" w:rsidRDefault="00B941A5" w:rsidP="00B941A5">
      <w:pPr>
        <w:spacing w:after="0" w:line="360" w:lineRule="auto"/>
        <w:jc w:val="both"/>
        <w:rPr>
          <w:rFonts w:ascii="Times New Roman" w:hAnsi="Times New Roman" w:cs="Times New Roman"/>
          <w:sz w:val="28"/>
          <w:szCs w:val="28"/>
        </w:rPr>
      </w:pPr>
    </w:p>
    <w:p w14:paraId="745DD718" w14:textId="77777777" w:rsidR="00B941A5" w:rsidRDefault="00B941A5" w:rsidP="00B941A5">
      <w:pPr>
        <w:spacing w:after="0" w:line="360" w:lineRule="auto"/>
        <w:jc w:val="both"/>
        <w:rPr>
          <w:rFonts w:ascii="Times New Roman" w:hAnsi="Times New Roman" w:cs="Times New Roman"/>
          <w:sz w:val="28"/>
          <w:szCs w:val="28"/>
        </w:rPr>
      </w:pPr>
    </w:p>
    <w:p w14:paraId="767DA77A" w14:textId="77777777" w:rsidR="00B941A5" w:rsidRDefault="00B941A5" w:rsidP="00B941A5">
      <w:pPr>
        <w:spacing w:after="0" w:line="360" w:lineRule="auto"/>
        <w:jc w:val="both"/>
        <w:rPr>
          <w:rFonts w:ascii="Times New Roman" w:hAnsi="Times New Roman" w:cs="Times New Roman"/>
          <w:sz w:val="28"/>
          <w:szCs w:val="28"/>
        </w:rPr>
      </w:pPr>
    </w:p>
    <w:p w14:paraId="7E74E0C4" w14:textId="77777777" w:rsidR="00B941A5" w:rsidRDefault="00B941A5" w:rsidP="00B941A5">
      <w:pPr>
        <w:spacing w:after="0" w:line="360" w:lineRule="auto"/>
        <w:jc w:val="both"/>
        <w:rPr>
          <w:rFonts w:ascii="Times New Roman" w:hAnsi="Times New Roman" w:cs="Times New Roman"/>
          <w:sz w:val="28"/>
          <w:szCs w:val="28"/>
        </w:rPr>
      </w:pPr>
    </w:p>
    <w:p w14:paraId="78CCD2EF" w14:textId="77777777" w:rsidR="00B941A5" w:rsidRDefault="00B941A5" w:rsidP="00B941A5">
      <w:pPr>
        <w:spacing w:after="0" w:line="360" w:lineRule="auto"/>
        <w:jc w:val="both"/>
        <w:rPr>
          <w:rFonts w:ascii="Times New Roman" w:hAnsi="Times New Roman" w:cs="Times New Roman"/>
          <w:sz w:val="28"/>
          <w:szCs w:val="28"/>
        </w:rPr>
      </w:pPr>
    </w:p>
    <w:p w14:paraId="76E761AA" w14:textId="77777777" w:rsidR="00B941A5" w:rsidRDefault="00B941A5" w:rsidP="00B941A5">
      <w:pPr>
        <w:spacing w:after="0" w:line="360" w:lineRule="auto"/>
        <w:jc w:val="both"/>
        <w:rPr>
          <w:rFonts w:ascii="Times New Roman" w:hAnsi="Times New Roman" w:cs="Times New Roman"/>
          <w:sz w:val="28"/>
          <w:szCs w:val="28"/>
        </w:rPr>
      </w:pPr>
    </w:p>
    <w:p w14:paraId="3CA8DED6" w14:textId="77777777" w:rsidR="00B941A5" w:rsidRDefault="00B941A5" w:rsidP="00B941A5">
      <w:pPr>
        <w:spacing w:after="0" w:line="360" w:lineRule="auto"/>
        <w:jc w:val="both"/>
        <w:rPr>
          <w:rFonts w:ascii="Times New Roman" w:hAnsi="Times New Roman" w:cs="Times New Roman"/>
          <w:sz w:val="28"/>
          <w:szCs w:val="28"/>
        </w:rPr>
      </w:pPr>
    </w:p>
    <w:p w14:paraId="108898B2" w14:textId="77777777" w:rsidR="00B941A5" w:rsidRDefault="00B941A5" w:rsidP="00B941A5">
      <w:pPr>
        <w:spacing w:after="0" w:line="360" w:lineRule="auto"/>
        <w:jc w:val="both"/>
        <w:rPr>
          <w:rFonts w:ascii="Times New Roman" w:hAnsi="Times New Roman" w:cs="Times New Roman"/>
          <w:sz w:val="28"/>
          <w:szCs w:val="28"/>
        </w:rPr>
      </w:pPr>
    </w:p>
    <w:p w14:paraId="0EC0B01A" w14:textId="77777777" w:rsidR="00B941A5" w:rsidRPr="00851967" w:rsidRDefault="00B941A5" w:rsidP="00B941A5">
      <w:pPr>
        <w:spacing w:after="0" w:line="360" w:lineRule="auto"/>
        <w:jc w:val="both"/>
        <w:rPr>
          <w:rFonts w:ascii="Times New Roman" w:hAnsi="Times New Roman" w:cs="Times New Roman"/>
          <w:sz w:val="28"/>
          <w:szCs w:val="28"/>
        </w:rPr>
      </w:pPr>
    </w:p>
    <w:p w14:paraId="173B8B51" w14:textId="77777777" w:rsidR="00851967" w:rsidRPr="00851967" w:rsidRDefault="00851967" w:rsidP="00B941A5">
      <w:pPr>
        <w:spacing w:after="0" w:line="360" w:lineRule="auto"/>
        <w:ind w:firstLine="709"/>
        <w:jc w:val="right"/>
        <w:rPr>
          <w:rFonts w:ascii="Times New Roman" w:hAnsi="Times New Roman" w:cs="Times New Roman"/>
          <w:b/>
          <w:bCs/>
          <w:sz w:val="28"/>
          <w:szCs w:val="28"/>
        </w:rPr>
      </w:pPr>
      <w:r w:rsidRPr="00851967">
        <w:rPr>
          <w:rFonts w:ascii="Times New Roman" w:hAnsi="Times New Roman" w:cs="Times New Roman"/>
          <w:b/>
          <w:bCs/>
          <w:sz w:val="28"/>
          <w:szCs w:val="28"/>
        </w:rPr>
        <w:lastRenderedPageBreak/>
        <w:t>ДОДАТОК В</w:t>
      </w:r>
    </w:p>
    <w:p w14:paraId="625C5E84"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i/>
          <w:iCs/>
          <w:sz w:val="28"/>
          <w:szCs w:val="28"/>
        </w:rPr>
        <w:t>Фрагмент інструкції з охорони праці для працівників підземних виробок</w:t>
      </w:r>
    </w:p>
    <w:p w14:paraId="5FBA1BAB" w14:textId="110C945D"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Даний додаток містить типовий фрагмент офіційної інструкції, що використовується на підприємствах вугільної промисловості для підвищення рівня безпеки працівників.</w:t>
      </w:r>
    </w:p>
    <w:p w14:paraId="01C4686F"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1. Загальні положення</w:t>
      </w:r>
    </w:p>
    <w:p w14:paraId="4BDF2E1A" w14:textId="7F652F28"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1.1. Інструкція встановлює вимоги охорони праці для працівників, які виконують роботи у підземних виробках шахти «Добропільська».</w:t>
      </w:r>
      <w:r w:rsidRPr="00851967">
        <w:rPr>
          <w:rFonts w:ascii="Times New Roman" w:hAnsi="Times New Roman" w:cs="Times New Roman"/>
          <w:sz w:val="28"/>
          <w:szCs w:val="28"/>
        </w:rPr>
        <w:br/>
        <w:t>1.2. До виконання робіт допускаються особи віком від 18 років, які пройшли медичний огляд, навчання, інструктаж та перевірку знань з охорони праці.</w:t>
      </w:r>
      <w:r w:rsidRPr="00851967">
        <w:rPr>
          <w:rFonts w:ascii="Times New Roman" w:hAnsi="Times New Roman" w:cs="Times New Roman"/>
          <w:sz w:val="28"/>
          <w:szCs w:val="28"/>
        </w:rPr>
        <w:br/>
        <w:t>1.3. Працівник зобов’язаний використовувати засоби індивідуального захисту (каска, саморятівник, лампа, респіратор, сигнальний одяг).</w:t>
      </w:r>
    </w:p>
    <w:p w14:paraId="4BF88492"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2. Вимоги безпеки перед початком роботи</w:t>
      </w:r>
    </w:p>
    <w:p w14:paraId="3912E9E3" w14:textId="0C80DB4A"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2.1. Перевірити справність індивідуальних засобів захисту.</w:t>
      </w:r>
      <w:r w:rsidRPr="00851967">
        <w:rPr>
          <w:rFonts w:ascii="Times New Roman" w:hAnsi="Times New Roman" w:cs="Times New Roman"/>
          <w:sz w:val="28"/>
          <w:szCs w:val="28"/>
        </w:rPr>
        <w:br/>
        <w:t>2.2. Оглянути робочу ділянку на наявність обвалень або підвищеної концентрації газів.</w:t>
      </w:r>
      <w:r w:rsidRPr="00851967">
        <w:rPr>
          <w:rFonts w:ascii="Times New Roman" w:hAnsi="Times New Roman" w:cs="Times New Roman"/>
          <w:sz w:val="28"/>
          <w:szCs w:val="28"/>
        </w:rPr>
        <w:br/>
        <w:t>2.3. Перевірити відсутність пошкоджень кріплення виробки.</w:t>
      </w:r>
      <w:r w:rsidRPr="00851967">
        <w:rPr>
          <w:rFonts w:ascii="Times New Roman" w:hAnsi="Times New Roman" w:cs="Times New Roman"/>
          <w:sz w:val="28"/>
          <w:szCs w:val="28"/>
        </w:rPr>
        <w:br/>
        <w:t>2.4. Переконатися у справності обладнання, інструменту та засобів зв’язку.</w:t>
      </w:r>
    </w:p>
    <w:p w14:paraId="25A37764"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3. Вимоги безпеки під час роботи</w:t>
      </w:r>
    </w:p>
    <w:p w14:paraId="1A9D7681" w14:textId="51511EB5"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3.1. Негайно припинити роботи при несправності вентиляторних установок або при відхиленнях параметрів газового контролю.</w:t>
      </w:r>
      <w:r w:rsidRPr="00851967">
        <w:rPr>
          <w:rFonts w:ascii="Times New Roman" w:hAnsi="Times New Roman" w:cs="Times New Roman"/>
          <w:sz w:val="28"/>
          <w:szCs w:val="28"/>
        </w:rPr>
        <w:br/>
        <w:t>3.2. Забороняється перебувати в зоні можливого обвалення порід без вжиття заходів стабілізації.</w:t>
      </w:r>
      <w:r w:rsidRPr="00851967">
        <w:rPr>
          <w:rFonts w:ascii="Times New Roman" w:hAnsi="Times New Roman" w:cs="Times New Roman"/>
          <w:sz w:val="28"/>
          <w:szCs w:val="28"/>
        </w:rPr>
        <w:br/>
        <w:t xml:space="preserve">3.3. Забороняється </w:t>
      </w:r>
      <w:proofErr w:type="spellStart"/>
      <w:r w:rsidRPr="00851967">
        <w:rPr>
          <w:rFonts w:ascii="Times New Roman" w:hAnsi="Times New Roman" w:cs="Times New Roman"/>
          <w:sz w:val="28"/>
          <w:szCs w:val="28"/>
        </w:rPr>
        <w:t>дозаправляти</w:t>
      </w:r>
      <w:proofErr w:type="spellEnd"/>
      <w:r w:rsidRPr="00851967">
        <w:rPr>
          <w:rFonts w:ascii="Times New Roman" w:hAnsi="Times New Roman" w:cs="Times New Roman"/>
          <w:sz w:val="28"/>
          <w:szCs w:val="28"/>
        </w:rPr>
        <w:t xml:space="preserve"> обладнання або ремонтувати його без вимкнення живлення.</w:t>
      </w:r>
      <w:r w:rsidRPr="00851967">
        <w:rPr>
          <w:rFonts w:ascii="Times New Roman" w:hAnsi="Times New Roman" w:cs="Times New Roman"/>
          <w:sz w:val="28"/>
          <w:szCs w:val="28"/>
        </w:rPr>
        <w:br/>
        <w:t>3.4. Усі переміщення в забоях необхідно здійснювати лише визначеними маршрутами.</w:t>
      </w:r>
    </w:p>
    <w:p w14:paraId="25D7EBE3"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4. Дії у разі аварії</w:t>
      </w:r>
    </w:p>
    <w:p w14:paraId="5FAA3E17" w14:textId="0630737D"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4.1. Негайно подати сигнал про небезпеку.</w:t>
      </w:r>
      <w:r w:rsidRPr="00851967">
        <w:rPr>
          <w:rFonts w:ascii="Times New Roman" w:hAnsi="Times New Roman" w:cs="Times New Roman"/>
          <w:sz w:val="28"/>
          <w:szCs w:val="28"/>
        </w:rPr>
        <w:br/>
        <w:t>4.2. Використати саморятівник і рухатися в напрямку запасних виходів.</w:t>
      </w:r>
      <w:r w:rsidRPr="00851967">
        <w:rPr>
          <w:rFonts w:ascii="Times New Roman" w:hAnsi="Times New Roman" w:cs="Times New Roman"/>
          <w:sz w:val="28"/>
          <w:szCs w:val="28"/>
        </w:rPr>
        <w:br/>
      </w:r>
      <w:r w:rsidRPr="00851967">
        <w:rPr>
          <w:rFonts w:ascii="Times New Roman" w:hAnsi="Times New Roman" w:cs="Times New Roman"/>
          <w:sz w:val="28"/>
          <w:szCs w:val="28"/>
        </w:rPr>
        <w:lastRenderedPageBreak/>
        <w:t>4.3. Повідомити диспетчера шахти про місце аварії та кількість людей у зоні.</w:t>
      </w:r>
      <w:r w:rsidRPr="00851967">
        <w:rPr>
          <w:rFonts w:ascii="Times New Roman" w:hAnsi="Times New Roman" w:cs="Times New Roman"/>
          <w:sz w:val="28"/>
          <w:szCs w:val="28"/>
        </w:rPr>
        <w:br/>
        <w:t xml:space="preserve">4.4. Надавати допомогу постраждалим </w:t>
      </w:r>
      <w:r w:rsidRPr="00851967">
        <w:rPr>
          <w:rFonts w:ascii="Times New Roman" w:hAnsi="Times New Roman" w:cs="Times New Roman"/>
          <w:i/>
          <w:iCs/>
          <w:sz w:val="28"/>
          <w:szCs w:val="28"/>
        </w:rPr>
        <w:t>лише у разі відсутності ризику для власного життя</w:t>
      </w:r>
      <w:r w:rsidRPr="00851967">
        <w:rPr>
          <w:rFonts w:ascii="Times New Roman" w:hAnsi="Times New Roman" w:cs="Times New Roman"/>
          <w:sz w:val="28"/>
          <w:szCs w:val="28"/>
        </w:rPr>
        <w:t>.</w:t>
      </w:r>
    </w:p>
    <w:p w14:paraId="211CE24E" w14:textId="77777777" w:rsidR="00851967" w:rsidRPr="00851967" w:rsidRDefault="00851967" w:rsidP="00CE4B31">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5. Заключні положення</w:t>
      </w:r>
    </w:p>
    <w:p w14:paraId="07156EA1" w14:textId="0DE7B6C1" w:rsidR="00851967" w:rsidRPr="00851967" w:rsidRDefault="00851967" w:rsidP="00B941A5">
      <w:pPr>
        <w:spacing w:after="0" w:line="360" w:lineRule="auto"/>
        <w:ind w:firstLine="709"/>
        <w:jc w:val="both"/>
        <w:rPr>
          <w:rFonts w:ascii="Times New Roman" w:hAnsi="Times New Roman" w:cs="Times New Roman"/>
          <w:sz w:val="28"/>
          <w:szCs w:val="28"/>
        </w:rPr>
      </w:pPr>
      <w:r w:rsidRPr="00851967">
        <w:rPr>
          <w:rFonts w:ascii="Times New Roman" w:hAnsi="Times New Roman" w:cs="Times New Roman"/>
          <w:sz w:val="28"/>
          <w:szCs w:val="28"/>
        </w:rPr>
        <w:t>5.1. Працівник несе персональну відповідальність за виконання правил охорони праці.</w:t>
      </w:r>
      <w:r w:rsidRPr="00851967">
        <w:rPr>
          <w:rFonts w:ascii="Times New Roman" w:hAnsi="Times New Roman" w:cs="Times New Roman"/>
          <w:sz w:val="28"/>
          <w:szCs w:val="28"/>
        </w:rPr>
        <w:br/>
        <w:t>5.2. Порушення вимог цієї інструкції розглядається як дисциплінарне порушення.</w:t>
      </w:r>
    </w:p>
    <w:p w14:paraId="7F9974DD" w14:textId="77777777" w:rsidR="00851967" w:rsidRDefault="00851967" w:rsidP="00CE4B31">
      <w:pPr>
        <w:spacing w:after="0" w:line="360" w:lineRule="auto"/>
        <w:ind w:firstLine="709"/>
        <w:jc w:val="both"/>
        <w:rPr>
          <w:rFonts w:ascii="Times New Roman" w:hAnsi="Times New Roman" w:cs="Times New Roman"/>
          <w:sz w:val="28"/>
          <w:szCs w:val="28"/>
        </w:rPr>
      </w:pPr>
    </w:p>
    <w:p w14:paraId="6B3C91A4" w14:textId="77777777" w:rsidR="00B941A5" w:rsidRDefault="00B941A5" w:rsidP="00CE4B31">
      <w:pPr>
        <w:spacing w:after="0" w:line="360" w:lineRule="auto"/>
        <w:ind w:firstLine="709"/>
        <w:jc w:val="both"/>
        <w:rPr>
          <w:rFonts w:ascii="Times New Roman" w:hAnsi="Times New Roman" w:cs="Times New Roman"/>
          <w:sz w:val="28"/>
          <w:szCs w:val="28"/>
        </w:rPr>
      </w:pPr>
    </w:p>
    <w:p w14:paraId="208C5507" w14:textId="77777777" w:rsidR="00B941A5" w:rsidRDefault="00B941A5" w:rsidP="00CE4B31">
      <w:pPr>
        <w:spacing w:after="0" w:line="360" w:lineRule="auto"/>
        <w:ind w:firstLine="709"/>
        <w:jc w:val="both"/>
        <w:rPr>
          <w:rFonts w:ascii="Times New Roman" w:hAnsi="Times New Roman" w:cs="Times New Roman"/>
          <w:sz w:val="28"/>
          <w:szCs w:val="28"/>
        </w:rPr>
      </w:pPr>
    </w:p>
    <w:p w14:paraId="11788095" w14:textId="77777777" w:rsidR="00B941A5" w:rsidRDefault="00B941A5" w:rsidP="00CE4B31">
      <w:pPr>
        <w:spacing w:after="0" w:line="360" w:lineRule="auto"/>
        <w:ind w:firstLine="709"/>
        <w:jc w:val="both"/>
        <w:rPr>
          <w:rFonts w:ascii="Times New Roman" w:hAnsi="Times New Roman" w:cs="Times New Roman"/>
          <w:sz w:val="28"/>
          <w:szCs w:val="28"/>
        </w:rPr>
      </w:pPr>
    </w:p>
    <w:p w14:paraId="572C80AE" w14:textId="77777777" w:rsidR="00B941A5" w:rsidRDefault="00B941A5" w:rsidP="00CE4B31">
      <w:pPr>
        <w:spacing w:after="0" w:line="360" w:lineRule="auto"/>
        <w:ind w:firstLine="709"/>
        <w:jc w:val="both"/>
        <w:rPr>
          <w:rFonts w:ascii="Times New Roman" w:hAnsi="Times New Roman" w:cs="Times New Roman"/>
          <w:sz w:val="28"/>
          <w:szCs w:val="28"/>
        </w:rPr>
      </w:pPr>
    </w:p>
    <w:p w14:paraId="0C137A6C" w14:textId="77777777" w:rsidR="00B941A5" w:rsidRDefault="00B941A5" w:rsidP="00CE4B31">
      <w:pPr>
        <w:spacing w:after="0" w:line="360" w:lineRule="auto"/>
        <w:ind w:firstLine="709"/>
        <w:jc w:val="both"/>
        <w:rPr>
          <w:rFonts w:ascii="Times New Roman" w:hAnsi="Times New Roman" w:cs="Times New Roman"/>
          <w:sz w:val="28"/>
          <w:szCs w:val="28"/>
        </w:rPr>
      </w:pPr>
    </w:p>
    <w:p w14:paraId="2388B985" w14:textId="77777777" w:rsidR="00B941A5" w:rsidRDefault="00B941A5" w:rsidP="00CE4B31">
      <w:pPr>
        <w:spacing w:after="0" w:line="360" w:lineRule="auto"/>
        <w:ind w:firstLine="709"/>
        <w:jc w:val="both"/>
        <w:rPr>
          <w:rFonts w:ascii="Times New Roman" w:hAnsi="Times New Roman" w:cs="Times New Roman"/>
          <w:sz w:val="28"/>
          <w:szCs w:val="28"/>
        </w:rPr>
      </w:pPr>
    </w:p>
    <w:p w14:paraId="2ED978E4" w14:textId="77777777" w:rsidR="00B941A5" w:rsidRDefault="00B941A5" w:rsidP="00CE4B31">
      <w:pPr>
        <w:spacing w:after="0" w:line="360" w:lineRule="auto"/>
        <w:ind w:firstLine="709"/>
        <w:jc w:val="both"/>
        <w:rPr>
          <w:rFonts w:ascii="Times New Roman" w:hAnsi="Times New Roman" w:cs="Times New Roman"/>
          <w:sz w:val="28"/>
          <w:szCs w:val="28"/>
        </w:rPr>
      </w:pPr>
    </w:p>
    <w:p w14:paraId="502DABB4" w14:textId="77777777" w:rsidR="00B941A5" w:rsidRDefault="00B941A5" w:rsidP="00CE4B31">
      <w:pPr>
        <w:spacing w:after="0" w:line="360" w:lineRule="auto"/>
        <w:ind w:firstLine="709"/>
        <w:jc w:val="both"/>
        <w:rPr>
          <w:rFonts w:ascii="Times New Roman" w:hAnsi="Times New Roman" w:cs="Times New Roman"/>
          <w:sz w:val="28"/>
          <w:szCs w:val="28"/>
        </w:rPr>
      </w:pPr>
    </w:p>
    <w:p w14:paraId="22AEAAF6" w14:textId="77777777" w:rsidR="00B941A5" w:rsidRDefault="00B941A5" w:rsidP="00CE4B31">
      <w:pPr>
        <w:spacing w:after="0" w:line="360" w:lineRule="auto"/>
        <w:ind w:firstLine="709"/>
        <w:jc w:val="both"/>
        <w:rPr>
          <w:rFonts w:ascii="Times New Roman" w:hAnsi="Times New Roman" w:cs="Times New Roman"/>
          <w:sz w:val="28"/>
          <w:szCs w:val="28"/>
        </w:rPr>
      </w:pPr>
    </w:p>
    <w:p w14:paraId="5D78E287" w14:textId="77777777" w:rsidR="00B941A5" w:rsidRDefault="00B941A5" w:rsidP="00CE4B31">
      <w:pPr>
        <w:spacing w:after="0" w:line="360" w:lineRule="auto"/>
        <w:ind w:firstLine="709"/>
        <w:jc w:val="both"/>
        <w:rPr>
          <w:rFonts w:ascii="Times New Roman" w:hAnsi="Times New Roman" w:cs="Times New Roman"/>
          <w:sz w:val="28"/>
          <w:szCs w:val="28"/>
        </w:rPr>
      </w:pPr>
    </w:p>
    <w:p w14:paraId="2374FD2B" w14:textId="77777777" w:rsidR="00B941A5" w:rsidRDefault="00B941A5" w:rsidP="00CE4B31">
      <w:pPr>
        <w:spacing w:after="0" w:line="360" w:lineRule="auto"/>
        <w:ind w:firstLine="709"/>
        <w:jc w:val="both"/>
        <w:rPr>
          <w:rFonts w:ascii="Times New Roman" w:hAnsi="Times New Roman" w:cs="Times New Roman"/>
          <w:sz w:val="28"/>
          <w:szCs w:val="28"/>
        </w:rPr>
      </w:pPr>
    </w:p>
    <w:p w14:paraId="42A2212F" w14:textId="77777777" w:rsidR="00B941A5" w:rsidRDefault="00B941A5" w:rsidP="00CE4B31">
      <w:pPr>
        <w:spacing w:after="0" w:line="360" w:lineRule="auto"/>
        <w:ind w:firstLine="709"/>
        <w:jc w:val="both"/>
        <w:rPr>
          <w:rFonts w:ascii="Times New Roman" w:hAnsi="Times New Roman" w:cs="Times New Roman"/>
          <w:sz w:val="28"/>
          <w:szCs w:val="28"/>
        </w:rPr>
      </w:pPr>
    </w:p>
    <w:p w14:paraId="09017324" w14:textId="77777777" w:rsidR="00B941A5" w:rsidRDefault="00B941A5" w:rsidP="00CE4B31">
      <w:pPr>
        <w:spacing w:after="0" w:line="360" w:lineRule="auto"/>
        <w:ind w:firstLine="709"/>
        <w:jc w:val="both"/>
        <w:rPr>
          <w:rFonts w:ascii="Times New Roman" w:hAnsi="Times New Roman" w:cs="Times New Roman"/>
          <w:sz w:val="28"/>
          <w:szCs w:val="28"/>
        </w:rPr>
      </w:pPr>
    </w:p>
    <w:p w14:paraId="0ED3D8D8" w14:textId="77777777" w:rsidR="00B941A5" w:rsidRDefault="00B941A5" w:rsidP="00CE4B31">
      <w:pPr>
        <w:spacing w:after="0" w:line="360" w:lineRule="auto"/>
        <w:ind w:firstLine="709"/>
        <w:jc w:val="both"/>
        <w:rPr>
          <w:rFonts w:ascii="Times New Roman" w:hAnsi="Times New Roman" w:cs="Times New Roman"/>
          <w:sz w:val="28"/>
          <w:szCs w:val="28"/>
        </w:rPr>
      </w:pPr>
    </w:p>
    <w:p w14:paraId="5C534C90" w14:textId="77777777" w:rsidR="00B941A5" w:rsidRDefault="00B941A5" w:rsidP="00CE4B31">
      <w:pPr>
        <w:spacing w:after="0" w:line="360" w:lineRule="auto"/>
        <w:ind w:firstLine="709"/>
        <w:jc w:val="both"/>
        <w:rPr>
          <w:rFonts w:ascii="Times New Roman" w:hAnsi="Times New Roman" w:cs="Times New Roman"/>
          <w:sz w:val="28"/>
          <w:szCs w:val="28"/>
        </w:rPr>
      </w:pPr>
    </w:p>
    <w:p w14:paraId="42F85103" w14:textId="77777777" w:rsidR="00B941A5" w:rsidRDefault="00B941A5" w:rsidP="00CE4B31">
      <w:pPr>
        <w:spacing w:after="0" w:line="360" w:lineRule="auto"/>
        <w:ind w:firstLine="709"/>
        <w:jc w:val="both"/>
        <w:rPr>
          <w:rFonts w:ascii="Times New Roman" w:hAnsi="Times New Roman" w:cs="Times New Roman"/>
          <w:sz w:val="28"/>
          <w:szCs w:val="28"/>
        </w:rPr>
      </w:pPr>
    </w:p>
    <w:p w14:paraId="41B57541" w14:textId="77777777" w:rsidR="00B941A5" w:rsidRDefault="00B941A5" w:rsidP="00CE4B31">
      <w:pPr>
        <w:spacing w:after="0" w:line="360" w:lineRule="auto"/>
        <w:ind w:firstLine="709"/>
        <w:jc w:val="both"/>
        <w:rPr>
          <w:rFonts w:ascii="Times New Roman" w:hAnsi="Times New Roman" w:cs="Times New Roman"/>
          <w:sz w:val="28"/>
          <w:szCs w:val="28"/>
        </w:rPr>
      </w:pPr>
    </w:p>
    <w:p w14:paraId="26FB874A" w14:textId="77777777" w:rsidR="00B941A5" w:rsidRDefault="00B941A5" w:rsidP="00CE4B31">
      <w:pPr>
        <w:spacing w:after="0" w:line="360" w:lineRule="auto"/>
        <w:ind w:firstLine="709"/>
        <w:jc w:val="both"/>
        <w:rPr>
          <w:rFonts w:ascii="Times New Roman" w:hAnsi="Times New Roman" w:cs="Times New Roman"/>
          <w:sz w:val="28"/>
          <w:szCs w:val="28"/>
        </w:rPr>
      </w:pPr>
    </w:p>
    <w:p w14:paraId="03334CF7" w14:textId="77777777" w:rsidR="00B941A5" w:rsidRDefault="00B941A5" w:rsidP="00CE4B31">
      <w:pPr>
        <w:spacing w:after="0" w:line="360" w:lineRule="auto"/>
        <w:ind w:firstLine="709"/>
        <w:jc w:val="both"/>
        <w:rPr>
          <w:rFonts w:ascii="Times New Roman" w:hAnsi="Times New Roman" w:cs="Times New Roman"/>
          <w:sz w:val="28"/>
          <w:szCs w:val="28"/>
        </w:rPr>
      </w:pPr>
    </w:p>
    <w:p w14:paraId="761AEE1F" w14:textId="77777777" w:rsidR="00B941A5" w:rsidRDefault="00B941A5" w:rsidP="00CE4B31">
      <w:pPr>
        <w:spacing w:after="0" w:line="360" w:lineRule="auto"/>
        <w:ind w:firstLine="709"/>
        <w:jc w:val="both"/>
        <w:rPr>
          <w:rFonts w:ascii="Times New Roman" w:hAnsi="Times New Roman" w:cs="Times New Roman"/>
          <w:sz w:val="28"/>
          <w:szCs w:val="28"/>
        </w:rPr>
      </w:pPr>
    </w:p>
    <w:p w14:paraId="3AF5179A" w14:textId="77777777" w:rsidR="00B941A5" w:rsidRPr="00CE4B31" w:rsidRDefault="00B941A5" w:rsidP="00CE4B31">
      <w:pPr>
        <w:spacing w:after="0" w:line="360" w:lineRule="auto"/>
        <w:ind w:firstLine="709"/>
        <w:jc w:val="both"/>
        <w:rPr>
          <w:rFonts w:ascii="Times New Roman" w:hAnsi="Times New Roman" w:cs="Times New Roman"/>
          <w:sz w:val="28"/>
          <w:szCs w:val="28"/>
        </w:rPr>
      </w:pPr>
    </w:p>
    <w:p w14:paraId="4D1C10FF" w14:textId="5D4EA64D" w:rsidR="00851967" w:rsidRPr="00B941A5" w:rsidRDefault="00851967" w:rsidP="00B941A5">
      <w:pPr>
        <w:spacing w:after="0" w:line="360" w:lineRule="auto"/>
        <w:ind w:firstLine="709"/>
        <w:jc w:val="right"/>
        <w:rPr>
          <w:rFonts w:ascii="Times New Roman" w:hAnsi="Times New Roman" w:cs="Times New Roman"/>
          <w:b/>
          <w:bCs/>
          <w:sz w:val="28"/>
          <w:szCs w:val="28"/>
        </w:rPr>
      </w:pPr>
      <w:r w:rsidRPr="00B941A5">
        <w:rPr>
          <w:rFonts w:ascii="Times New Roman" w:hAnsi="Times New Roman" w:cs="Times New Roman"/>
          <w:b/>
          <w:bCs/>
          <w:sz w:val="28"/>
          <w:szCs w:val="28"/>
        </w:rPr>
        <w:lastRenderedPageBreak/>
        <w:t>ДОДАТОК</w:t>
      </w:r>
      <w:r w:rsidR="00B941A5" w:rsidRPr="00B941A5">
        <w:rPr>
          <w:rFonts w:ascii="Times New Roman" w:hAnsi="Times New Roman" w:cs="Times New Roman"/>
          <w:b/>
          <w:bCs/>
          <w:sz w:val="28"/>
          <w:szCs w:val="28"/>
        </w:rPr>
        <w:t xml:space="preserve"> Г</w:t>
      </w:r>
    </w:p>
    <w:p w14:paraId="783DCD90" w14:textId="77777777" w:rsidR="00851967" w:rsidRPr="00851967" w:rsidRDefault="00851967" w:rsidP="00B941A5">
      <w:pPr>
        <w:spacing w:after="0" w:line="360" w:lineRule="auto"/>
        <w:ind w:firstLine="709"/>
        <w:jc w:val="center"/>
        <w:rPr>
          <w:rFonts w:ascii="Times New Roman" w:hAnsi="Times New Roman" w:cs="Times New Roman"/>
          <w:sz w:val="28"/>
          <w:szCs w:val="28"/>
        </w:rPr>
      </w:pPr>
      <w:r w:rsidRPr="00851967">
        <w:rPr>
          <w:rFonts w:ascii="Times New Roman" w:hAnsi="Times New Roman" w:cs="Times New Roman"/>
          <w:sz w:val="28"/>
          <w:szCs w:val="28"/>
        </w:rPr>
        <w:t>СХЕМА 3. Цикл управління ризиками в охороні праці на шахті «Добропільська»</w:t>
      </w:r>
    </w:p>
    <w:p w14:paraId="3BAAC651" w14:textId="77777777" w:rsidR="00851967" w:rsidRPr="00CE4B31" w:rsidRDefault="00851967" w:rsidP="00CE4B31">
      <w:pPr>
        <w:spacing w:after="0" w:line="360" w:lineRule="auto"/>
        <w:ind w:firstLine="709"/>
        <w:jc w:val="both"/>
        <w:rPr>
          <w:rFonts w:ascii="Times New Roman" w:hAnsi="Times New Roman" w:cs="Times New Roman"/>
          <w:sz w:val="28"/>
          <w:szCs w:val="28"/>
        </w:rPr>
      </w:pPr>
    </w:p>
    <w:p w14:paraId="021EBE1E" w14:textId="22CAB7CA" w:rsidR="00851967" w:rsidRPr="00851967" w:rsidRDefault="00851967" w:rsidP="00CE4B31">
      <w:pPr>
        <w:spacing w:after="0" w:line="360" w:lineRule="auto"/>
        <w:ind w:firstLine="709"/>
        <w:jc w:val="both"/>
        <w:rPr>
          <w:rFonts w:ascii="Times New Roman" w:hAnsi="Times New Roman" w:cs="Times New Roman"/>
          <w:sz w:val="28"/>
          <w:szCs w:val="28"/>
        </w:rPr>
      </w:pPr>
      <w:r w:rsidRPr="00CE4B31">
        <w:rPr>
          <w:rFonts w:ascii="Times New Roman" w:hAnsi="Times New Roman" w:cs="Times New Roman"/>
          <w:noProof/>
          <w:sz w:val="28"/>
          <w:szCs w:val="28"/>
        </w:rPr>
        <w:drawing>
          <wp:inline distT="0" distB="0" distL="0" distR="0" wp14:anchorId="2E515B0D" wp14:editId="0F568349">
            <wp:extent cx="4774018" cy="7161275"/>
            <wp:effectExtent l="0" t="0" r="762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9949" cy="7170172"/>
                    </a:xfrm>
                    <a:prstGeom prst="rect">
                      <a:avLst/>
                    </a:prstGeom>
                    <a:noFill/>
                    <a:ln>
                      <a:noFill/>
                    </a:ln>
                  </pic:spPr>
                </pic:pic>
              </a:graphicData>
            </a:graphic>
          </wp:inline>
        </w:drawing>
      </w:r>
    </w:p>
    <w:p w14:paraId="1D59C665" w14:textId="77777777" w:rsidR="00B941A5" w:rsidRDefault="00B941A5" w:rsidP="00CE4B31">
      <w:pPr>
        <w:spacing w:after="0" w:line="360" w:lineRule="auto"/>
        <w:ind w:firstLine="709"/>
        <w:jc w:val="both"/>
        <w:rPr>
          <w:rFonts w:ascii="Times New Roman" w:hAnsi="Times New Roman" w:cs="Times New Roman"/>
          <w:sz w:val="28"/>
          <w:szCs w:val="28"/>
        </w:rPr>
      </w:pPr>
    </w:p>
    <w:p w14:paraId="252DD9CF" w14:textId="77777777" w:rsidR="00B941A5" w:rsidRDefault="00B941A5" w:rsidP="00CE4B31">
      <w:pPr>
        <w:spacing w:after="0" w:line="360" w:lineRule="auto"/>
        <w:ind w:firstLine="709"/>
        <w:jc w:val="both"/>
        <w:rPr>
          <w:rFonts w:ascii="Times New Roman" w:hAnsi="Times New Roman" w:cs="Times New Roman"/>
          <w:sz w:val="28"/>
          <w:szCs w:val="28"/>
        </w:rPr>
      </w:pPr>
    </w:p>
    <w:p w14:paraId="6B6716AB" w14:textId="77777777" w:rsidR="00B941A5" w:rsidRDefault="00B941A5" w:rsidP="00CE4B31">
      <w:pPr>
        <w:spacing w:after="0" w:line="360" w:lineRule="auto"/>
        <w:ind w:firstLine="709"/>
        <w:jc w:val="both"/>
        <w:rPr>
          <w:rFonts w:ascii="Times New Roman" w:hAnsi="Times New Roman" w:cs="Times New Roman"/>
          <w:sz w:val="28"/>
          <w:szCs w:val="28"/>
        </w:rPr>
      </w:pPr>
    </w:p>
    <w:p w14:paraId="189B40E3" w14:textId="236BE9B7" w:rsidR="00851967" w:rsidRPr="00B941A5" w:rsidRDefault="00851967" w:rsidP="00B941A5">
      <w:pPr>
        <w:spacing w:after="0" w:line="360" w:lineRule="auto"/>
        <w:ind w:firstLine="709"/>
        <w:jc w:val="right"/>
        <w:rPr>
          <w:rFonts w:ascii="Times New Roman" w:hAnsi="Times New Roman" w:cs="Times New Roman"/>
          <w:b/>
          <w:bCs/>
          <w:sz w:val="28"/>
          <w:szCs w:val="28"/>
        </w:rPr>
      </w:pPr>
      <w:r w:rsidRPr="00B941A5">
        <w:rPr>
          <w:rFonts w:ascii="Times New Roman" w:hAnsi="Times New Roman" w:cs="Times New Roman"/>
          <w:b/>
          <w:bCs/>
          <w:sz w:val="28"/>
          <w:szCs w:val="28"/>
        </w:rPr>
        <w:lastRenderedPageBreak/>
        <w:t>ДОДАТОК</w:t>
      </w:r>
      <w:r w:rsidR="00B941A5" w:rsidRPr="00B941A5">
        <w:rPr>
          <w:rFonts w:ascii="Times New Roman" w:hAnsi="Times New Roman" w:cs="Times New Roman"/>
          <w:b/>
          <w:bCs/>
          <w:sz w:val="28"/>
          <w:szCs w:val="28"/>
        </w:rPr>
        <w:t xml:space="preserve"> Д</w:t>
      </w:r>
    </w:p>
    <w:p w14:paraId="5EDC9A73" w14:textId="46C2F55B" w:rsidR="00851967" w:rsidRPr="00CE4B31" w:rsidRDefault="00851967" w:rsidP="00B941A5">
      <w:pPr>
        <w:spacing w:after="0" w:line="360" w:lineRule="auto"/>
        <w:ind w:firstLine="709"/>
        <w:jc w:val="center"/>
        <w:rPr>
          <w:rFonts w:ascii="Times New Roman" w:hAnsi="Times New Roman" w:cs="Times New Roman"/>
          <w:sz w:val="28"/>
          <w:szCs w:val="28"/>
        </w:rPr>
      </w:pPr>
      <w:r w:rsidRPr="00CE4B31">
        <w:rPr>
          <w:rFonts w:ascii="Times New Roman" w:hAnsi="Times New Roman" w:cs="Times New Roman"/>
          <w:sz w:val="28"/>
          <w:szCs w:val="28"/>
        </w:rPr>
        <w:t>Таблиця. Розподіл основних небезпечних та шкідливих виробничих факторів на шахті «Добропільська»</w:t>
      </w:r>
    </w:p>
    <w:tbl>
      <w:tblPr>
        <w:tblW w:w="5000" w:type="pct"/>
        <w:tblLook w:val="04A0" w:firstRow="1" w:lastRow="0" w:firstColumn="1" w:lastColumn="0" w:noHBand="0" w:noVBand="1"/>
      </w:tblPr>
      <w:tblGrid>
        <w:gridCol w:w="473"/>
        <w:gridCol w:w="3714"/>
        <w:gridCol w:w="2170"/>
        <w:gridCol w:w="1894"/>
        <w:gridCol w:w="1378"/>
      </w:tblGrid>
      <w:tr w:rsidR="00CE4B31" w:rsidRPr="00851967" w14:paraId="3A9097BA" w14:textId="77777777" w:rsidTr="00B941A5">
        <w:trPr>
          <w:trHeight w:val="900"/>
        </w:trPr>
        <w:tc>
          <w:tcPr>
            <w:tcW w:w="544" w:type="pct"/>
            <w:tcBorders>
              <w:top w:val="single" w:sz="4" w:space="0" w:color="auto"/>
              <w:left w:val="single" w:sz="4" w:space="0" w:color="auto"/>
              <w:bottom w:val="single" w:sz="4" w:space="0" w:color="auto"/>
              <w:right w:val="single" w:sz="4" w:space="0" w:color="auto"/>
            </w:tcBorders>
            <w:vAlign w:val="center"/>
            <w:hideMark/>
          </w:tcPr>
          <w:p w14:paraId="288F0006"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w:t>
            </w:r>
          </w:p>
        </w:tc>
        <w:tc>
          <w:tcPr>
            <w:tcW w:w="1706" w:type="pct"/>
            <w:tcBorders>
              <w:top w:val="single" w:sz="4" w:space="0" w:color="auto"/>
              <w:left w:val="nil"/>
              <w:bottom w:val="single" w:sz="4" w:space="0" w:color="auto"/>
              <w:right w:val="single" w:sz="4" w:space="0" w:color="auto"/>
            </w:tcBorders>
            <w:vAlign w:val="center"/>
            <w:hideMark/>
          </w:tcPr>
          <w:p w14:paraId="1100BCF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Небезпечний/шкідливий фактор</w:t>
            </w:r>
          </w:p>
        </w:tc>
        <w:tc>
          <w:tcPr>
            <w:tcW w:w="1145" w:type="pct"/>
            <w:tcBorders>
              <w:top w:val="single" w:sz="4" w:space="0" w:color="auto"/>
              <w:left w:val="nil"/>
              <w:bottom w:val="single" w:sz="4" w:space="0" w:color="auto"/>
              <w:right w:val="single" w:sz="4" w:space="0" w:color="auto"/>
            </w:tcBorders>
            <w:vAlign w:val="center"/>
            <w:hideMark/>
          </w:tcPr>
          <w:p w14:paraId="645D76CA"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Джерело виникнення</w:t>
            </w:r>
          </w:p>
        </w:tc>
        <w:tc>
          <w:tcPr>
            <w:tcW w:w="963" w:type="pct"/>
            <w:tcBorders>
              <w:top w:val="single" w:sz="4" w:space="0" w:color="auto"/>
              <w:left w:val="nil"/>
              <w:bottom w:val="single" w:sz="4" w:space="0" w:color="auto"/>
              <w:right w:val="single" w:sz="4" w:space="0" w:color="auto"/>
            </w:tcBorders>
            <w:vAlign w:val="center"/>
            <w:hideMark/>
          </w:tcPr>
          <w:p w14:paraId="70A30C48"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Можливі наслідки</w:t>
            </w:r>
          </w:p>
        </w:tc>
        <w:tc>
          <w:tcPr>
            <w:tcW w:w="642" w:type="pct"/>
            <w:tcBorders>
              <w:top w:val="single" w:sz="4" w:space="0" w:color="auto"/>
              <w:left w:val="nil"/>
              <w:bottom w:val="single" w:sz="4" w:space="0" w:color="auto"/>
              <w:right w:val="single" w:sz="4" w:space="0" w:color="auto"/>
            </w:tcBorders>
            <w:vAlign w:val="center"/>
            <w:hideMark/>
          </w:tcPr>
          <w:p w14:paraId="3A1B0B6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Клас небезпеки (1–4)</w:t>
            </w:r>
          </w:p>
        </w:tc>
      </w:tr>
      <w:tr w:rsidR="00CE4B31" w:rsidRPr="00851967" w14:paraId="560A4ACA" w14:textId="77777777" w:rsidTr="00B941A5">
        <w:trPr>
          <w:trHeight w:val="900"/>
        </w:trPr>
        <w:tc>
          <w:tcPr>
            <w:tcW w:w="544" w:type="pct"/>
            <w:tcBorders>
              <w:top w:val="nil"/>
              <w:left w:val="single" w:sz="4" w:space="0" w:color="auto"/>
              <w:bottom w:val="single" w:sz="4" w:space="0" w:color="auto"/>
              <w:right w:val="single" w:sz="4" w:space="0" w:color="auto"/>
            </w:tcBorders>
            <w:vAlign w:val="center"/>
            <w:hideMark/>
          </w:tcPr>
          <w:p w14:paraId="58198E5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c>
          <w:tcPr>
            <w:tcW w:w="1706" w:type="pct"/>
            <w:tcBorders>
              <w:top w:val="nil"/>
              <w:left w:val="nil"/>
              <w:bottom w:val="single" w:sz="4" w:space="0" w:color="auto"/>
              <w:right w:val="single" w:sz="4" w:space="0" w:color="auto"/>
            </w:tcBorders>
            <w:vAlign w:val="center"/>
            <w:hideMark/>
          </w:tcPr>
          <w:p w14:paraId="67767C4A"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Обвал гірничої маси</w:t>
            </w:r>
          </w:p>
        </w:tc>
        <w:tc>
          <w:tcPr>
            <w:tcW w:w="1145" w:type="pct"/>
            <w:tcBorders>
              <w:top w:val="nil"/>
              <w:left w:val="nil"/>
              <w:bottom w:val="single" w:sz="4" w:space="0" w:color="auto"/>
              <w:right w:val="single" w:sz="4" w:space="0" w:color="auto"/>
            </w:tcBorders>
            <w:vAlign w:val="center"/>
            <w:hideMark/>
          </w:tcPr>
          <w:p w14:paraId="478B172C"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Очисні та підготовчі виробки</w:t>
            </w:r>
          </w:p>
        </w:tc>
        <w:tc>
          <w:tcPr>
            <w:tcW w:w="963" w:type="pct"/>
            <w:tcBorders>
              <w:top w:val="nil"/>
              <w:left w:val="nil"/>
              <w:bottom w:val="single" w:sz="4" w:space="0" w:color="auto"/>
              <w:right w:val="single" w:sz="4" w:space="0" w:color="auto"/>
            </w:tcBorders>
            <w:vAlign w:val="center"/>
            <w:hideMark/>
          </w:tcPr>
          <w:p w14:paraId="3E04C93A"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Травми, летальні випадки</w:t>
            </w:r>
          </w:p>
        </w:tc>
        <w:tc>
          <w:tcPr>
            <w:tcW w:w="642" w:type="pct"/>
            <w:tcBorders>
              <w:top w:val="nil"/>
              <w:left w:val="nil"/>
              <w:bottom w:val="single" w:sz="4" w:space="0" w:color="auto"/>
              <w:right w:val="single" w:sz="4" w:space="0" w:color="auto"/>
            </w:tcBorders>
            <w:vAlign w:val="center"/>
            <w:hideMark/>
          </w:tcPr>
          <w:p w14:paraId="58A89288"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r>
      <w:tr w:rsidR="00CE4B31" w:rsidRPr="00851967" w14:paraId="2CD186D4" w14:textId="77777777" w:rsidTr="00B941A5">
        <w:trPr>
          <w:trHeight w:val="1500"/>
        </w:trPr>
        <w:tc>
          <w:tcPr>
            <w:tcW w:w="544" w:type="pct"/>
            <w:tcBorders>
              <w:top w:val="nil"/>
              <w:left w:val="single" w:sz="4" w:space="0" w:color="auto"/>
              <w:bottom w:val="single" w:sz="4" w:space="0" w:color="auto"/>
              <w:right w:val="single" w:sz="4" w:space="0" w:color="auto"/>
            </w:tcBorders>
            <w:vAlign w:val="center"/>
            <w:hideMark/>
          </w:tcPr>
          <w:p w14:paraId="63E409FD"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c>
          <w:tcPr>
            <w:tcW w:w="1706" w:type="pct"/>
            <w:tcBorders>
              <w:top w:val="nil"/>
              <w:left w:val="nil"/>
              <w:bottom w:val="single" w:sz="4" w:space="0" w:color="auto"/>
              <w:right w:val="single" w:sz="4" w:space="0" w:color="auto"/>
            </w:tcBorders>
            <w:vAlign w:val="center"/>
            <w:hideMark/>
          </w:tcPr>
          <w:p w14:paraId="3E600A4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Пил вугільний</w:t>
            </w:r>
          </w:p>
        </w:tc>
        <w:tc>
          <w:tcPr>
            <w:tcW w:w="1145" w:type="pct"/>
            <w:tcBorders>
              <w:top w:val="nil"/>
              <w:left w:val="nil"/>
              <w:bottom w:val="single" w:sz="4" w:space="0" w:color="auto"/>
              <w:right w:val="single" w:sz="4" w:space="0" w:color="auto"/>
            </w:tcBorders>
            <w:vAlign w:val="center"/>
            <w:hideMark/>
          </w:tcPr>
          <w:p w14:paraId="0575FCD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Процеси видобутку та транспортування</w:t>
            </w:r>
          </w:p>
        </w:tc>
        <w:tc>
          <w:tcPr>
            <w:tcW w:w="963" w:type="pct"/>
            <w:tcBorders>
              <w:top w:val="nil"/>
              <w:left w:val="nil"/>
              <w:bottom w:val="single" w:sz="4" w:space="0" w:color="auto"/>
              <w:right w:val="single" w:sz="4" w:space="0" w:color="auto"/>
            </w:tcBorders>
            <w:vAlign w:val="center"/>
            <w:hideMark/>
          </w:tcPr>
          <w:p w14:paraId="1A717171"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proofErr w:type="spellStart"/>
            <w:r w:rsidRPr="00851967">
              <w:rPr>
                <w:rFonts w:ascii="Times New Roman" w:eastAsia="Times New Roman" w:hAnsi="Times New Roman" w:cs="Times New Roman"/>
                <w:color w:val="000000"/>
                <w:kern w:val="0"/>
                <w:sz w:val="28"/>
                <w:szCs w:val="28"/>
                <w:lang w:eastAsia="uk-UA"/>
                <w14:ligatures w14:val="none"/>
              </w:rPr>
              <w:t>Пневмоконіоз</w:t>
            </w:r>
            <w:proofErr w:type="spellEnd"/>
            <w:r w:rsidRPr="00851967">
              <w:rPr>
                <w:rFonts w:ascii="Times New Roman" w:eastAsia="Times New Roman" w:hAnsi="Times New Roman" w:cs="Times New Roman"/>
                <w:color w:val="000000"/>
                <w:kern w:val="0"/>
                <w:sz w:val="28"/>
                <w:szCs w:val="28"/>
                <w:lang w:eastAsia="uk-UA"/>
                <w14:ligatures w14:val="none"/>
              </w:rPr>
              <w:t>, зниження функції легень</w:t>
            </w:r>
          </w:p>
        </w:tc>
        <w:tc>
          <w:tcPr>
            <w:tcW w:w="642" w:type="pct"/>
            <w:tcBorders>
              <w:top w:val="nil"/>
              <w:left w:val="nil"/>
              <w:bottom w:val="single" w:sz="4" w:space="0" w:color="auto"/>
              <w:right w:val="single" w:sz="4" w:space="0" w:color="auto"/>
            </w:tcBorders>
            <w:vAlign w:val="center"/>
            <w:hideMark/>
          </w:tcPr>
          <w:p w14:paraId="0D19AB69"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r>
      <w:tr w:rsidR="00CE4B31" w:rsidRPr="00851967" w14:paraId="0DEACFCE" w14:textId="77777777" w:rsidTr="00B941A5">
        <w:trPr>
          <w:trHeight w:val="900"/>
        </w:trPr>
        <w:tc>
          <w:tcPr>
            <w:tcW w:w="544" w:type="pct"/>
            <w:tcBorders>
              <w:top w:val="nil"/>
              <w:left w:val="single" w:sz="4" w:space="0" w:color="auto"/>
              <w:bottom w:val="single" w:sz="4" w:space="0" w:color="auto"/>
              <w:right w:val="single" w:sz="4" w:space="0" w:color="auto"/>
            </w:tcBorders>
            <w:vAlign w:val="center"/>
            <w:hideMark/>
          </w:tcPr>
          <w:p w14:paraId="7D2E48E1"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c>
          <w:tcPr>
            <w:tcW w:w="1706" w:type="pct"/>
            <w:tcBorders>
              <w:top w:val="nil"/>
              <w:left w:val="nil"/>
              <w:bottom w:val="single" w:sz="4" w:space="0" w:color="auto"/>
              <w:right w:val="single" w:sz="4" w:space="0" w:color="auto"/>
            </w:tcBorders>
            <w:vAlign w:val="center"/>
            <w:hideMark/>
          </w:tcPr>
          <w:p w14:paraId="73AEE615"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Метан</w:t>
            </w:r>
          </w:p>
        </w:tc>
        <w:tc>
          <w:tcPr>
            <w:tcW w:w="1145" w:type="pct"/>
            <w:tcBorders>
              <w:top w:val="nil"/>
              <w:left w:val="nil"/>
              <w:bottom w:val="single" w:sz="4" w:space="0" w:color="auto"/>
              <w:right w:val="single" w:sz="4" w:space="0" w:color="auto"/>
            </w:tcBorders>
            <w:vAlign w:val="center"/>
            <w:hideMark/>
          </w:tcPr>
          <w:p w14:paraId="17BDA7B2"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Гірничі виробки</w:t>
            </w:r>
          </w:p>
        </w:tc>
        <w:tc>
          <w:tcPr>
            <w:tcW w:w="963" w:type="pct"/>
            <w:tcBorders>
              <w:top w:val="nil"/>
              <w:left w:val="nil"/>
              <w:bottom w:val="single" w:sz="4" w:space="0" w:color="auto"/>
              <w:right w:val="single" w:sz="4" w:space="0" w:color="auto"/>
            </w:tcBorders>
            <w:vAlign w:val="center"/>
            <w:hideMark/>
          </w:tcPr>
          <w:p w14:paraId="61D7191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Вибухи, пожежі, отруєння</w:t>
            </w:r>
          </w:p>
        </w:tc>
        <w:tc>
          <w:tcPr>
            <w:tcW w:w="642" w:type="pct"/>
            <w:tcBorders>
              <w:top w:val="nil"/>
              <w:left w:val="nil"/>
              <w:bottom w:val="single" w:sz="4" w:space="0" w:color="auto"/>
              <w:right w:val="single" w:sz="4" w:space="0" w:color="auto"/>
            </w:tcBorders>
            <w:vAlign w:val="center"/>
            <w:hideMark/>
          </w:tcPr>
          <w:p w14:paraId="13E9DDB3"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r>
      <w:tr w:rsidR="00CE4B31" w:rsidRPr="00851967" w14:paraId="56B21C76" w14:textId="77777777" w:rsidTr="00B941A5">
        <w:trPr>
          <w:trHeight w:val="1200"/>
        </w:trPr>
        <w:tc>
          <w:tcPr>
            <w:tcW w:w="544" w:type="pct"/>
            <w:tcBorders>
              <w:top w:val="nil"/>
              <w:left w:val="single" w:sz="4" w:space="0" w:color="auto"/>
              <w:bottom w:val="single" w:sz="4" w:space="0" w:color="auto"/>
              <w:right w:val="single" w:sz="4" w:space="0" w:color="auto"/>
            </w:tcBorders>
            <w:vAlign w:val="center"/>
            <w:hideMark/>
          </w:tcPr>
          <w:p w14:paraId="0432D906"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w:t>
            </w:r>
          </w:p>
        </w:tc>
        <w:tc>
          <w:tcPr>
            <w:tcW w:w="1706" w:type="pct"/>
            <w:tcBorders>
              <w:top w:val="nil"/>
              <w:left w:val="nil"/>
              <w:bottom w:val="single" w:sz="4" w:space="0" w:color="auto"/>
              <w:right w:val="single" w:sz="4" w:space="0" w:color="auto"/>
            </w:tcBorders>
            <w:vAlign w:val="center"/>
            <w:hideMark/>
          </w:tcPr>
          <w:p w14:paraId="2DBC5DB9"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Вібрація від обладнання</w:t>
            </w:r>
          </w:p>
        </w:tc>
        <w:tc>
          <w:tcPr>
            <w:tcW w:w="1145" w:type="pct"/>
            <w:tcBorders>
              <w:top w:val="nil"/>
              <w:left w:val="nil"/>
              <w:bottom w:val="single" w:sz="4" w:space="0" w:color="auto"/>
              <w:right w:val="single" w:sz="4" w:space="0" w:color="auto"/>
            </w:tcBorders>
            <w:vAlign w:val="center"/>
            <w:hideMark/>
          </w:tcPr>
          <w:p w14:paraId="2E6451EF"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Комбайни, конвеєри, бурильні установки</w:t>
            </w:r>
          </w:p>
        </w:tc>
        <w:tc>
          <w:tcPr>
            <w:tcW w:w="963" w:type="pct"/>
            <w:tcBorders>
              <w:top w:val="nil"/>
              <w:left w:val="nil"/>
              <w:bottom w:val="single" w:sz="4" w:space="0" w:color="auto"/>
              <w:right w:val="single" w:sz="4" w:space="0" w:color="auto"/>
            </w:tcBorders>
            <w:vAlign w:val="center"/>
            <w:hideMark/>
          </w:tcPr>
          <w:p w14:paraId="59A7FB7D"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Порушення опорно-рухового апарату</w:t>
            </w:r>
          </w:p>
        </w:tc>
        <w:tc>
          <w:tcPr>
            <w:tcW w:w="642" w:type="pct"/>
            <w:tcBorders>
              <w:top w:val="nil"/>
              <w:left w:val="nil"/>
              <w:bottom w:val="single" w:sz="4" w:space="0" w:color="auto"/>
              <w:right w:val="single" w:sz="4" w:space="0" w:color="auto"/>
            </w:tcBorders>
            <w:vAlign w:val="center"/>
            <w:hideMark/>
          </w:tcPr>
          <w:p w14:paraId="1C67D70F"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r>
      <w:tr w:rsidR="00CE4B31" w:rsidRPr="00851967" w14:paraId="08EE664A" w14:textId="77777777" w:rsidTr="00B941A5">
        <w:trPr>
          <w:trHeight w:val="900"/>
        </w:trPr>
        <w:tc>
          <w:tcPr>
            <w:tcW w:w="544" w:type="pct"/>
            <w:tcBorders>
              <w:top w:val="nil"/>
              <w:left w:val="single" w:sz="4" w:space="0" w:color="auto"/>
              <w:bottom w:val="single" w:sz="4" w:space="0" w:color="auto"/>
              <w:right w:val="single" w:sz="4" w:space="0" w:color="auto"/>
            </w:tcBorders>
            <w:vAlign w:val="center"/>
            <w:hideMark/>
          </w:tcPr>
          <w:p w14:paraId="09FAB5AF"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5</w:t>
            </w:r>
          </w:p>
        </w:tc>
        <w:tc>
          <w:tcPr>
            <w:tcW w:w="1706" w:type="pct"/>
            <w:tcBorders>
              <w:top w:val="nil"/>
              <w:left w:val="nil"/>
              <w:bottom w:val="single" w:sz="4" w:space="0" w:color="auto"/>
              <w:right w:val="single" w:sz="4" w:space="0" w:color="auto"/>
            </w:tcBorders>
            <w:vAlign w:val="center"/>
            <w:hideMark/>
          </w:tcPr>
          <w:p w14:paraId="7218B3BE"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Шум високої інтенсивності</w:t>
            </w:r>
          </w:p>
        </w:tc>
        <w:tc>
          <w:tcPr>
            <w:tcW w:w="1145" w:type="pct"/>
            <w:tcBorders>
              <w:top w:val="nil"/>
              <w:left w:val="nil"/>
              <w:bottom w:val="single" w:sz="4" w:space="0" w:color="auto"/>
              <w:right w:val="single" w:sz="4" w:space="0" w:color="auto"/>
            </w:tcBorders>
            <w:vAlign w:val="center"/>
            <w:hideMark/>
          </w:tcPr>
          <w:p w14:paraId="38B47091"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Вентилятори, комбайни</w:t>
            </w:r>
          </w:p>
        </w:tc>
        <w:tc>
          <w:tcPr>
            <w:tcW w:w="963" w:type="pct"/>
            <w:tcBorders>
              <w:top w:val="nil"/>
              <w:left w:val="nil"/>
              <w:bottom w:val="single" w:sz="4" w:space="0" w:color="auto"/>
              <w:right w:val="single" w:sz="4" w:space="0" w:color="auto"/>
            </w:tcBorders>
            <w:vAlign w:val="center"/>
            <w:hideMark/>
          </w:tcPr>
          <w:p w14:paraId="7D4F3DEB"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Зниження слуху, стрес</w:t>
            </w:r>
          </w:p>
        </w:tc>
        <w:tc>
          <w:tcPr>
            <w:tcW w:w="642" w:type="pct"/>
            <w:tcBorders>
              <w:top w:val="nil"/>
              <w:left w:val="nil"/>
              <w:bottom w:val="single" w:sz="4" w:space="0" w:color="auto"/>
              <w:right w:val="single" w:sz="4" w:space="0" w:color="auto"/>
            </w:tcBorders>
            <w:vAlign w:val="center"/>
            <w:hideMark/>
          </w:tcPr>
          <w:p w14:paraId="64075901"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r>
      <w:tr w:rsidR="00CE4B31" w:rsidRPr="00851967" w14:paraId="02D2BD8B" w14:textId="77777777" w:rsidTr="00B941A5">
        <w:trPr>
          <w:trHeight w:val="900"/>
        </w:trPr>
        <w:tc>
          <w:tcPr>
            <w:tcW w:w="544" w:type="pct"/>
            <w:tcBorders>
              <w:top w:val="nil"/>
              <w:left w:val="single" w:sz="4" w:space="0" w:color="auto"/>
              <w:bottom w:val="single" w:sz="4" w:space="0" w:color="auto"/>
              <w:right w:val="single" w:sz="4" w:space="0" w:color="auto"/>
            </w:tcBorders>
            <w:vAlign w:val="center"/>
            <w:hideMark/>
          </w:tcPr>
          <w:p w14:paraId="3CD6E014"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6</w:t>
            </w:r>
          </w:p>
        </w:tc>
        <w:tc>
          <w:tcPr>
            <w:tcW w:w="1706" w:type="pct"/>
            <w:tcBorders>
              <w:top w:val="nil"/>
              <w:left w:val="nil"/>
              <w:bottom w:val="single" w:sz="4" w:space="0" w:color="auto"/>
              <w:right w:val="single" w:sz="4" w:space="0" w:color="auto"/>
            </w:tcBorders>
            <w:vAlign w:val="center"/>
            <w:hideMark/>
          </w:tcPr>
          <w:p w14:paraId="1A5F25C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Підвищена температура</w:t>
            </w:r>
          </w:p>
        </w:tc>
        <w:tc>
          <w:tcPr>
            <w:tcW w:w="1145" w:type="pct"/>
            <w:tcBorders>
              <w:top w:val="nil"/>
              <w:left w:val="nil"/>
              <w:bottom w:val="single" w:sz="4" w:space="0" w:color="auto"/>
              <w:right w:val="single" w:sz="4" w:space="0" w:color="auto"/>
            </w:tcBorders>
            <w:vAlign w:val="center"/>
            <w:hideMark/>
          </w:tcPr>
          <w:p w14:paraId="4F38F3D9"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Глибокі виробки</w:t>
            </w:r>
          </w:p>
        </w:tc>
        <w:tc>
          <w:tcPr>
            <w:tcW w:w="963" w:type="pct"/>
            <w:tcBorders>
              <w:top w:val="nil"/>
              <w:left w:val="nil"/>
              <w:bottom w:val="single" w:sz="4" w:space="0" w:color="auto"/>
              <w:right w:val="single" w:sz="4" w:space="0" w:color="auto"/>
            </w:tcBorders>
            <w:vAlign w:val="center"/>
            <w:hideMark/>
          </w:tcPr>
          <w:p w14:paraId="56EF9A48"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Тепловий удар, дегідратація</w:t>
            </w:r>
          </w:p>
        </w:tc>
        <w:tc>
          <w:tcPr>
            <w:tcW w:w="642" w:type="pct"/>
            <w:tcBorders>
              <w:top w:val="nil"/>
              <w:left w:val="nil"/>
              <w:bottom w:val="single" w:sz="4" w:space="0" w:color="auto"/>
              <w:right w:val="single" w:sz="4" w:space="0" w:color="auto"/>
            </w:tcBorders>
            <w:vAlign w:val="center"/>
            <w:hideMark/>
          </w:tcPr>
          <w:p w14:paraId="40FE9CD0"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3</w:t>
            </w:r>
          </w:p>
        </w:tc>
      </w:tr>
      <w:tr w:rsidR="00CE4B31" w:rsidRPr="00851967" w14:paraId="38B2D2A7" w14:textId="77777777" w:rsidTr="00B941A5">
        <w:trPr>
          <w:trHeight w:val="900"/>
        </w:trPr>
        <w:tc>
          <w:tcPr>
            <w:tcW w:w="544" w:type="pct"/>
            <w:tcBorders>
              <w:top w:val="nil"/>
              <w:left w:val="single" w:sz="4" w:space="0" w:color="auto"/>
              <w:bottom w:val="single" w:sz="4" w:space="0" w:color="auto"/>
              <w:right w:val="single" w:sz="4" w:space="0" w:color="auto"/>
            </w:tcBorders>
            <w:vAlign w:val="center"/>
            <w:hideMark/>
          </w:tcPr>
          <w:p w14:paraId="69BE3923"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7</w:t>
            </w:r>
          </w:p>
        </w:tc>
        <w:tc>
          <w:tcPr>
            <w:tcW w:w="1706" w:type="pct"/>
            <w:tcBorders>
              <w:top w:val="nil"/>
              <w:left w:val="nil"/>
              <w:bottom w:val="single" w:sz="4" w:space="0" w:color="auto"/>
              <w:right w:val="single" w:sz="4" w:space="0" w:color="auto"/>
            </w:tcBorders>
            <w:vAlign w:val="center"/>
            <w:hideMark/>
          </w:tcPr>
          <w:p w14:paraId="41A2E409"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Недостатність освітлення</w:t>
            </w:r>
          </w:p>
        </w:tc>
        <w:tc>
          <w:tcPr>
            <w:tcW w:w="1145" w:type="pct"/>
            <w:tcBorders>
              <w:top w:val="nil"/>
              <w:left w:val="nil"/>
              <w:bottom w:val="single" w:sz="4" w:space="0" w:color="auto"/>
              <w:right w:val="single" w:sz="4" w:space="0" w:color="auto"/>
            </w:tcBorders>
            <w:vAlign w:val="center"/>
            <w:hideMark/>
          </w:tcPr>
          <w:p w14:paraId="21130277"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Гірничі виробки</w:t>
            </w:r>
          </w:p>
        </w:tc>
        <w:tc>
          <w:tcPr>
            <w:tcW w:w="963" w:type="pct"/>
            <w:tcBorders>
              <w:top w:val="nil"/>
              <w:left w:val="nil"/>
              <w:bottom w:val="single" w:sz="4" w:space="0" w:color="auto"/>
              <w:right w:val="single" w:sz="4" w:space="0" w:color="auto"/>
            </w:tcBorders>
            <w:vAlign w:val="center"/>
            <w:hideMark/>
          </w:tcPr>
          <w:p w14:paraId="715256DC" w14:textId="77777777" w:rsidR="00851967" w:rsidRPr="00851967" w:rsidRDefault="00851967" w:rsidP="00B941A5">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Зниження видимості, аварії</w:t>
            </w:r>
          </w:p>
        </w:tc>
        <w:tc>
          <w:tcPr>
            <w:tcW w:w="642" w:type="pct"/>
            <w:tcBorders>
              <w:top w:val="nil"/>
              <w:left w:val="nil"/>
              <w:bottom w:val="single" w:sz="4" w:space="0" w:color="auto"/>
              <w:right w:val="single" w:sz="4" w:space="0" w:color="auto"/>
            </w:tcBorders>
            <w:vAlign w:val="center"/>
            <w:hideMark/>
          </w:tcPr>
          <w:p w14:paraId="7EDB28A2" w14:textId="77777777" w:rsidR="00851967" w:rsidRPr="00851967" w:rsidRDefault="00851967" w:rsidP="00CE4B31">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r>
    </w:tbl>
    <w:p w14:paraId="6B646FBC" w14:textId="77777777" w:rsidR="00851967" w:rsidRDefault="00851967" w:rsidP="00CE4B31">
      <w:pPr>
        <w:spacing w:after="0" w:line="360" w:lineRule="auto"/>
        <w:ind w:firstLine="709"/>
        <w:jc w:val="both"/>
        <w:rPr>
          <w:rFonts w:ascii="Times New Roman" w:hAnsi="Times New Roman" w:cs="Times New Roman"/>
          <w:sz w:val="28"/>
          <w:szCs w:val="28"/>
        </w:rPr>
      </w:pPr>
    </w:p>
    <w:p w14:paraId="487A86BF" w14:textId="77777777" w:rsidR="00B941A5" w:rsidRDefault="00B941A5" w:rsidP="00CE4B31">
      <w:pPr>
        <w:spacing w:after="0" w:line="360" w:lineRule="auto"/>
        <w:ind w:firstLine="709"/>
        <w:jc w:val="both"/>
        <w:rPr>
          <w:rFonts w:ascii="Times New Roman" w:hAnsi="Times New Roman" w:cs="Times New Roman"/>
          <w:sz w:val="28"/>
          <w:szCs w:val="28"/>
        </w:rPr>
      </w:pPr>
    </w:p>
    <w:p w14:paraId="7ACD1041" w14:textId="43D990D6" w:rsidR="00B941A5" w:rsidRDefault="00B941A5" w:rsidP="00B941A5">
      <w:pPr>
        <w:spacing w:after="0" w:line="360" w:lineRule="auto"/>
        <w:ind w:firstLine="709"/>
        <w:jc w:val="right"/>
        <w:rPr>
          <w:rFonts w:ascii="Times New Roman" w:hAnsi="Times New Roman" w:cs="Times New Roman"/>
          <w:i/>
          <w:iCs/>
          <w:sz w:val="28"/>
          <w:szCs w:val="28"/>
        </w:rPr>
      </w:pPr>
      <w:r w:rsidRPr="00B941A5">
        <w:rPr>
          <w:rFonts w:ascii="Times New Roman" w:hAnsi="Times New Roman" w:cs="Times New Roman"/>
          <w:i/>
          <w:iCs/>
          <w:sz w:val="28"/>
          <w:szCs w:val="28"/>
        </w:rPr>
        <w:lastRenderedPageBreak/>
        <w:t xml:space="preserve">Продовження </w:t>
      </w:r>
      <w:r>
        <w:rPr>
          <w:rFonts w:ascii="Times New Roman" w:hAnsi="Times New Roman" w:cs="Times New Roman"/>
          <w:i/>
          <w:iCs/>
          <w:sz w:val="28"/>
          <w:szCs w:val="28"/>
        </w:rPr>
        <w:t xml:space="preserve">таблиці </w:t>
      </w:r>
      <w:r w:rsidRPr="00B941A5">
        <w:rPr>
          <w:rFonts w:ascii="Times New Roman" w:hAnsi="Times New Roman" w:cs="Times New Roman"/>
          <w:i/>
          <w:iCs/>
          <w:sz w:val="28"/>
          <w:szCs w:val="28"/>
        </w:rPr>
        <w:t xml:space="preserve">ДОДАТКУ </w:t>
      </w:r>
      <w:r>
        <w:rPr>
          <w:rFonts w:ascii="Times New Roman" w:hAnsi="Times New Roman" w:cs="Times New Roman"/>
          <w:i/>
          <w:iCs/>
          <w:sz w:val="28"/>
          <w:szCs w:val="28"/>
        </w:rPr>
        <w:t>Д</w:t>
      </w:r>
    </w:p>
    <w:tbl>
      <w:tblPr>
        <w:tblW w:w="5000" w:type="pct"/>
        <w:tblLook w:val="04A0" w:firstRow="1" w:lastRow="0" w:firstColumn="1" w:lastColumn="0" w:noHBand="0" w:noVBand="1"/>
      </w:tblPr>
      <w:tblGrid>
        <w:gridCol w:w="1146"/>
        <w:gridCol w:w="2981"/>
        <w:gridCol w:w="2440"/>
        <w:gridCol w:w="2048"/>
        <w:gridCol w:w="1014"/>
      </w:tblGrid>
      <w:tr w:rsidR="00B941A5" w:rsidRPr="00851967" w14:paraId="4BA22575" w14:textId="77777777" w:rsidTr="00B941A5">
        <w:trPr>
          <w:trHeight w:val="900"/>
        </w:trPr>
        <w:tc>
          <w:tcPr>
            <w:tcW w:w="278" w:type="pct"/>
            <w:tcBorders>
              <w:top w:val="single" w:sz="4" w:space="0" w:color="auto"/>
              <w:left w:val="single" w:sz="4" w:space="0" w:color="auto"/>
              <w:bottom w:val="single" w:sz="4" w:space="0" w:color="auto"/>
              <w:right w:val="single" w:sz="4" w:space="0" w:color="auto"/>
            </w:tcBorders>
            <w:vAlign w:val="center"/>
            <w:hideMark/>
          </w:tcPr>
          <w:p w14:paraId="4FD6970C"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8</w:t>
            </w:r>
          </w:p>
        </w:tc>
        <w:tc>
          <w:tcPr>
            <w:tcW w:w="1591" w:type="pct"/>
            <w:tcBorders>
              <w:top w:val="single" w:sz="4" w:space="0" w:color="auto"/>
              <w:left w:val="nil"/>
              <w:bottom w:val="single" w:sz="4" w:space="0" w:color="auto"/>
              <w:right w:val="single" w:sz="4" w:space="0" w:color="auto"/>
            </w:tcBorders>
            <w:vAlign w:val="center"/>
            <w:hideMark/>
          </w:tcPr>
          <w:p w14:paraId="766D7C8D"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Електричний струм</w:t>
            </w:r>
          </w:p>
        </w:tc>
        <w:tc>
          <w:tcPr>
            <w:tcW w:w="1296" w:type="pct"/>
            <w:tcBorders>
              <w:top w:val="single" w:sz="4" w:space="0" w:color="auto"/>
              <w:left w:val="nil"/>
              <w:bottom w:val="single" w:sz="4" w:space="0" w:color="auto"/>
              <w:right w:val="single" w:sz="4" w:space="0" w:color="auto"/>
            </w:tcBorders>
            <w:vAlign w:val="center"/>
            <w:hideMark/>
          </w:tcPr>
          <w:p w14:paraId="61501B37"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Електрообладнання шахти</w:t>
            </w:r>
          </w:p>
        </w:tc>
        <w:tc>
          <w:tcPr>
            <w:tcW w:w="1083" w:type="pct"/>
            <w:tcBorders>
              <w:top w:val="single" w:sz="4" w:space="0" w:color="auto"/>
              <w:left w:val="nil"/>
              <w:bottom w:val="single" w:sz="4" w:space="0" w:color="auto"/>
              <w:right w:val="single" w:sz="4" w:space="0" w:color="auto"/>
            </w:tcBorders>
            <w:vAlign w:val="center"/>
            <w:hideMark/>
          </w:tcPr>
          <w:p w14:paraId="5930FFB2"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Ураження електрострумом</w:t>
            </w:r>
          </w:p>
        </w:tc>
        <w:tc>
          <w:tcPr>
            <w:tcW w:w="751" w:type="pct"/>
            <w:tcBorders>
              <w:top w:val="single" w:sz="4" w:space="0" w:color="auto"/>
              <w:left w:val="nil"/>
              <w:bottom w:val="single" w:sz="4" w:space="0" w:color="auto"/>
              <w:right w:val="single" w:sz="4" w:space="0" w:color="auto"/>
            </w:tcBorders>
            <w:vAlign w:val="center"/>
            <w:hideMark/>
          </w:tcPr>
          <w:p w14:paraId="47CE2D06"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2</w:t>
            </w:r>
          </w:p>
        </w:tc>
      </w:tr>
      <w:tr w:rsidR="00B941A5" w:rsidRPr="00851967" w14:paraId="0E0C0353" w14:textId="77777777" w:rsidTr="00CF09D7">
        <w:trPr>
          <w:trHeight w:val="900"/>
        </w:trPr>
        <w:tc>
          <w:tcPr>
            <w:tcW w:w="278" w:type="pct"/>
            <w:tcBorders>
              <w:top w:val="nil"/>
              <w:left w:val="single" w:sz="4" w:space="0" w:color="auto"/>
              <w:bottom w:val="single" w:sz="4" w:space="0" w:color="auto"/>
              <w:right w:val="single" w:sz="4" w:space="0" w:color="auto"/>
            </w:tcBorders>
            <w:vAlign w:val="center"/>
            <w:hideMark/>
          </w:tcPr>
          <w:p w14:paraId="2683D106"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9</w:t>
            </w:r>
          </w:p>
        </w:tc>
        <w:tc>
          <w:tcPr>
            <w:tcW w:w="1591" w:type="pct"/>
            <w:tcBorders>
              <w:top w:val="nil"/>
              <w:left w:val="nil"/>
              <w:bottom w:val="single" w:sz="4" w:space="0" w:color="auto"/>
              <w:right w:val="single" w:sz="4" w:space="0" w:color="auto"/>
            </w:tcBorders>
            <w:vAlign w:val="center"/>
            <w:hideMark/>
          </w:tcPr>
          <w:p w14:paraId="29F68CA7"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Рухомі частини механізмів</w:t>
            </w:r>
          </w:p>
        </w:tc>
        <w:tc>
          <w:tcPr>
            <w:tcW w:w="1296" w:type="pct"/>
            <w:tcBorders>
              <w:top w:val="nil"/>
              <w:left w:val="nil"/>
              <w:bottom w:val="single" w:sz="4" w:space="0" w:color="auto"/>
              <w:right w:val="single" w:sz="4" w:space="0" w:color="auto"/>
            </w:tcBorders>
            <w:vAlign w:val="center"/>
            <w:hideMark/>
          </w:tcPr>
          <w:p w14:paraId="727EA25B" w14:textId="77777777" w:rsidR="00B941A5" w:rsidRPr="00851967" w:rsidRDefault="00B941A5" w:rsidP="00CF09D7">
            <w:pPr>
              <w:spacing w:after="0" w:line="360" w:lineRule="auto"/>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Комбайни, конвеєри</w:t>
            </w:r>
          </w:p>
        </w:tc>
        <w:tc>
          <w:tcPr>
            <w:tcW w:w="1083" w:type="pct"/>
            <w:tcBorders>
              <w:top w:val="nil"/>
              <w:left w:val="nil"/>
              <w:bottom w:val="single" w:sz="4" w:space="0" w:color="auto"/>
              <w:right w:val="single" w:sz="4" w:space="0" w:color="auto"/>
            </w:tcBorders>
            <w:vAlign w:val="center"/>
            <w:hideMark/>
          </w:tcPr>
          <w:p w14:paraId="7F276608"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Травми, ампутації</w:t>
            </w:r>
          </w:p>
        </w:tc>
        <w:tc>
          <w:tcPr>
            <w:tcW w:w="751" w:type="pct"/>
            <w:tcBorders>
              <w:top w:val="nil"/>
              <w:left w:val="nil"/>
              <w:bottom w:val="single" w:sz="4" w:space="0" w:color="auto"/>
              <w:right w:val="single" w:sz="4" w:space="0" w:color="auto"/>
            </w:tcBorders>
            <w:vAlign w:val="center"/>
            <w:hideMark/>
          </w:tcPr>
          <w:p w14:paraId="25822D2E"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w:t>
            </w:r>
          </w:p>
        </w:tc>
      </w:tr>
      <w:tr w:rsidR="00B941A5" w:rsidRPr="00851967" w14:paraId="29CE8B84" w14:textId="77777777" w:rsidTr="00CF09D7">
        <w:trPr>
          <w:trHeight w:val="1200"/>
        </w:trPr>
        <w:tc>
          <w:tcPr>
            <w:tcW w:w="278" w:type="pct"/>
            <w:tcBorders>
              <w:top w:val="nil"/>
              <w:left w:val="single" w:sz="4" w:space="0" w:color="auto"/>
              <w:bottom w:val="single" w:sz="4" w:space="0" w:color="auto"/>
              <w:right w:val="single" w:sz="4" w:space="0" w:color="auto"/>
            </w:tcBorders>
            <w:vAlign w:val="center"/>
            <w:hideMark/>
          </w:tcPr>
          <w:p w14:paraId="7DE830CF"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10</w:t>
            </w:r>
          </w:p>
        </w:tc>
        <w:tc>
          <w:tcPr>
            <w:tcW w:w="1591" w:type="pct"/>
            <w:tcBorders>
              <w:top w:val="nil"/>
              <w:left w:val="nil"/>
              <w:bottom w:val="single" w:sz="4" w:space="0" w:color="auto"/>
              <w:right w:val="single" w:sz="4" w:space="0" w:color="auto"/>
            </w:tcBorders>
            <w:vAlign w:val="center"/>
            <w:hideMark/>
          </w:tcPr>
          <w:p w14:paraId="4FA5751A"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Психофізіологічне навантаження</w:t>
            </w:r>
          </w:p>
        </w:tc>
        <w:tc>
          <w:tcPr>
            <w:tcW w:w="1296" w:type="pct"/>
            <w:tcBorders>
              <w:top w:val="nil"/>
              <w:left w:val="nil"/>
              <w:bottom w:val="single" w:sz="4" w:space="0" w:color="auto"/>
              <w:right w:val="single" w:sz="4" w:space="0" w:color="auto"/>
            </w:tcBorders>
            <w:vAlign w:val="center"/>
            <w:hideMark/>
          </w:tcPr>
          <w:p w14:paraId="198A42AF"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Нічні зміни, важкі умови</w:t>
            </w:r>
          </w:p>
        </w:tc>
        <w:tc>
          <w:tcPr>
            <w:tcW w:w="1083" w:type="pct"/>
            <w:tcBorders>
              <w:top w:val="nil"/>
              <w:left w:val="nil"/>
              <w:bottom w:val="single" w:sz="4" w:space="0" w:color="auto"/>
              <w:right w:val="single" w:sz="4" w:space="0" w:color="auto"/>
            </w:tcBorders>
            <w:vAlign w:val="center"/>
            <w:hideMark/>
          </w:tcPr>
          <w:p w14:paraId="682CFE0D"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Стрес, перевтома</w:t>
            </w:r>
          </w:p>
        </w:tc>
        <w:tc>
          <w:tcPr>
            <w:tcW w:w="751" w:type="pct"/>
            <w:tcBorders>
              <w:top w:val="nil"/>
              <w:left w:val="nil"/>
              <w:bottom w:val="single" w:sz="4" w:space="0" w:color="auto"/>
              <w:right w:val="single" w:sz="4" w:space="0" w:color="auto"/>
            </w:tcBorders>
            <w:vAlign w:val="center"/>
            <w:hideMark/>
          </w:tcPr>
          <w:p w14:paraId="211B27B2" w14:textId="77777777" w:rsidR="00B941A5" w:rsidRPr="00851967" w:rsidRDefault="00B941A5" w:rsidP="00CF09D7">
            <w:pPr>
              <w:spacing w:after="0" w:line="360" w:lineRule="auto"/>
              <w:ind w:firstLine="709"/>
              <w:jc w:val="both"/>
              <w:rPr>
                <w:rFonts w:ascii="Times New Roman" w:eastAsia="Times New Roman" w:hAnsi="Times New Roman" w:cs="Times New Roman"/>
                <w:color w:val="000000"/>
                <w:kern w:val="0"/>
                <w:sz w:val="28"/>
                <w:szCs w:val="28"/>
                <w:lang w:eastAsia="uk-UA"/>
                <w14:ligatures w14:val="none"/>
              </w:rPr>
            </w:pPr>
            <w:r w:rsidRPr="00851967">
              <w:rPr>
                <w:rFonts w:ascii="Times New Roman" w:eastAsia="Times New Roman" w:hAnsi="Times New Roman" w:cs="Times New Roman"/>
                <w:color w:val="000000"/>
                <w:kern w:val="0"/>
                <w:sz w:val="28"/>
                <w:szCs w:val="28"/>
                <w:lang w:eastAsia="uk-UA"/>
                <w14:ligatures w14:val="none"/>
              </w:rPr>
              <w:t>4</w:t>
            </w:r>
          </w:p>
        </w:tc>
      </w:tr>
    </w:tbl>
    <w:p w14:paraId="79871FA9" w14:textId="77777777" w:rsidR="00B941A5" w:rsidRPr="00B941A5" w:rsidRDefault="00B941A5" w:rsidP="00B941A5">
      <w:pPr>
        <w:spacing w:after="0" w:line="360" w:lineRule="auto"/>
        <w:ind w:firstLine="709"/>
        <w:jc w:val="right"/>
        <w:rPr>
          <w:rFonts w:ascii="Times New Roman" w:hAnsi="Times New Roman" w:cs="Times New Roman"/>
          <w:i/>
          <w:iCs/>
          <w:sz w:val="28"/>
          <w:szCs w:val="28"/>
        </w:rPr>
      </w:pPr>
    </w:p>
    <w:sectPr w:rsidR="00B941A5" w:rsidRPr="00B941A5" w:rsidSect="00EB0884">
      <w:headerReference w:type="default" r:id="rId19"/>
      <w:pgSz w:w="11906" w:h="16838"/>
      <w:pgMar w:top="850" w:right="850" w:bottom="850"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5F3C" w14:textId="77777777" w:rsidR="006148E0" w:rsidRDefault="006148E0" w:rsidP="00EB0884">
      <w:pPr>
        <w:spacing w:after="0" w:line="240" w:lineRule="auto"/>
      </w:pPr>
      <w:r>
        <w:separator/>
      </w:r>
    </w:p>
  </w:endnote>
  <w:endnote w:type="continuationSeparator" w:id="0">
    <w:p w14:paraId="2341E997" w14:textId="77777777" w:rsidR="006148E0" w:rsidRDefault="006148E0" w:rsidP="00EB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9767" w14:textId="77777777" w:rsidR="006148E0" w:rsidRDefault="006148E0" w:rsidP="00EB0884">
      <w:pPr>
        <w:spacing w:after="0" w:line="240" w:lineRule="auto"/>
      </w:pPr>
      <w:r>
        <w:separator/>
      </w:r>
    </w:p>
  </w:footnote>
  <w:footnote w:type="continuationSeparator" w:id="0">
    <w:p w14:paraId="200658DC" w14:textId="77777777" w:rsidR="006148E0" w:rsidRDefault="006148E0" w:rsidP="00EB0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650623"/>
      <w:docPartObj>
        <w:docPartGallery w:val="Page Numbers (Top of Page)"/>
        <w:docPartUnique/>
      </w:docPartObj>
    </w:sdtPr>
    <w:sdtEndPr/>
    <w:sdtContent>
      <w:p w14:paraId="385084E1" w14:textId="0822BD3F" w:rsidR="00EB0884" w:rsidRDefault="00EB0884">
        <w:pPr>
          <w:pStyle w:val="ae"/>
          <w:jc w:val="right"/>
        </w:pPr>
        <w:r>
          <w:fldChar w:fldCharType="begin"/>
        </w:r>
        <w:r>
          <w:instrText>PAGE   \* MERGEFORMAT</w:instrText>
        </w:r>
        <w:r>
          <w:fldChar w:fldCharType="separate"/>
        </w:r>
        <w:r>
          <w:t>2</w:t>
        </w:r>
        <w:r>
          <w:fldChar w:fldCharType="end"/>
        </w:r>
      </w:p>
    </w:sdtContent>
  </w:sdt>
  <w:p w14:paraId="6B2C6C94" w14:textId="77777777" w:rsidR="00EB0884" w:rsidRDefault="00EB088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A83"/>
    <w:multiLevelType w:val="multilevel"/>
    <w:tmpl w:val="871E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621AF"/>
    <w:multiLevelType w:val="multilevel"/>
    <w:tmpl w:val="E39A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65306"/>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87053"/>
    <w:multiLevelType w:val="multilevel"/>
    <w:tmpl w:val="F118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8503B"/>
    <w:multiLevelType w:val="multilevel"/>
    <w:tmpl w:val="FA0C389E"/>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411FA"/>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2084E"/>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1442C"/>
    <w:multiLevelType w:val="multilevel"/>
    <w:tmpl w:val="0DB2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255E3"/>
    <w:multiLevelType w:val="multilevel"/>
    <w:tmpl w:val="3FB69E5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ED089C"/>
    <w:multiLevelType w:val="multilevel"/>
    <w:tmpl w:val="E22A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8329D"/>
    <w:multiLevelType w:val="multilevel"/>
    <w:tmpl w:val="CB92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E4128F"/>
    <w:multiLevelType w:val="multilevel"/>
    <w:tmpl w:val="433E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2F3F31"/>
    <w:multiLevelType w:val="multilevel"/>
    <w:tmpl w:val="109A3E7E"/>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5E585B"/>
    <w:multiLevelType w:val="multilevel"/>
    <w:tmpl w:val="D3B09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A218D"/>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8809EC"/>
    <w:multiLevelType w:val="multilevel"/>
    <w:tmpl w:val="7756BF4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E5B62"/>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874E53"/>
    <w:multiLevelType w:val="multilevel"/>
    <w:tmpl w:val="1B50492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AC57DC"/>
    <w:multiLevelType w:val="multilevel"/>
    <w:tmpl w:val="962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FC49AB"/>
    <w:multiLevelType w:val="multilevel"/>
    <w:tmpl w:val="DA801C0E"/>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E662A1"/>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ED0462"/>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3A36F3"/>
    <w:multiLevelType w:val="multilevel"/>
    <w:tmpl w:val="AC1A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413F43"/>
    <w:multiLevelType w:val="multilevel"/>
    <w:tmpl w:val="6E66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E022C2"/>
    <w:multiLevelType w:val="hybridMultilevel"/>
    <w:tmpl w:val="6A549B56"/>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0D2909F8"/>
    <w:multiLevelType w:val="multilevel"/>
    <w:tmpl w:val="4B4AA42E"/>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966356"/>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1F5E6D"/>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44057E"/>
    <w:multiLevelType w:val="multilevel"/>
    <w:tmpl w:val="D73E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BE286E"/>
    <w:multiLevelType w:val="multilevel"/>
    <w:tmpl w:val="5A64006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40195B"/>
    <w:multiLevelType w:val="multilevel"/>
    <w:tmpl w:val="F230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467360"/>
    <w:multiLevelType w:val="multilevel"/>
    <w:tmpl w:val="F160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611C0B"/>
    <w:multiLevelType w:val="multilevel"/>
    <w:tmpl w:val="333E3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92626A"/>
    <w:multiLevelType w:val="multilevel"/>
    <w:tmpl w:val="8C4C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103E88"/>
    <w:multiLevelType w:val="multilevel"/>
    <w:tmpl w:val="DC30B77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534ACF"/>
    <w:multiLevelType w:val="hybridMultilevel"/>
    <w:tmpl w:val="592ED2F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11714612"/>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CD0D7B"/>
    <w:multiLevelType w:val="multilevel"/>
    <w:tmpl w:val="9CE45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15717B"/>
    <w:multiLevelType w:val="multilevel"/>
    <w:tmpl w:val="9DC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A861DE"/>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E62B85"/>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2D4A9C"/>
    <w:multiLevelType w:val="multilevel"/>
    <w:tmpl w:val="82F6A7E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3E55C2"/>
    <w:multiLevelType w:val="multilevel"/>
    <w:tmpl w:val="650E4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9B34A8"/>
    <w:multiLevelType w:val="multilevel"/>
    <w:tmpl w:val="9AC6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B45913"/>
    <w:multiLevelType w:val="multilevel"/>
    <w:tmpl w:val="6198A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D95222"/>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D93A68"/>
    <w:multiLevelType w:val="multilevel"/>
    <w:tmpl w:val="CAAA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170622"/>
    <w:multiLevelType w:val="multilevel"/>
    <w:tmpl w:val="FE7C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71B2226"/>
    <w:multiLevelType w:val="multilevel"/>
    <w:tmpl w:val="6B6C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76D6AE0"/>
    <w:multiLevelType w:val="multilevel"/>
    <w:tmpl w:val="AD28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7F82978"/>
    <w:multiLevelType w:val="multilevel"/>
    <w:tmpl w:val="395E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8DF6A8D"/>
    <w:multiLevelType w:val="multilevel"/>
    <w:tmpl w:val="C2EC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406A24"/>
    <w:multiLevelType w:val="multilevel"/>
    <w:tmpl w:val="44D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94C3951"/>
    <w:multiLevelType w:val="multilevel"/>
    <w:tmpl w:val="1D5E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52161C"/>
    <w:multiLevelType w:val="multilevel"/>
    <w:tmpl w:val="B098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207C56"/>
    <w:multiLevelType w:val="multilevel"/>
    <w:tmpl w:val="9AB2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2647B2"/>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375EB3"/>
    <w:multiLevelType w:val="multilevel"/>
    <w:tmpl w:val="6BDA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654D89"/>
    <w:multiLevelType w:val="multilevel"/>
    <w:tmpl w:val="74F0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BCB75B3"/>
    <w:multiLevelType w:val="multilevel"/>
    <w:tmpl w:val="2C52D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5B3368"/>
    <w:multiLevelType w:val="hybridMultilevel"/>
    <w:tmpl w:val="A404D1D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1" w15:restartNumberingAfterBreak="0">
    <w:nsid w:val="1F222383"/>
    <w:multiLevelType w:val="multilevel"/>
    <w:tmpl w:val="11E4AB20"/>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F3D12A6"/>
    <w:multiLevelType w:val="multilevel"/>
    <w:tmpl w:val="5AE8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5108C1"/>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04C82"/>
    <w:multiLevelType w:val="multilevel"/>
    <w:tmpl w:val="ADA2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9F1B0D"/>
    <w:multiLevelType w:val="multilevel"/>
    <w:tmpl w:val="FF6A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A91A61"/>
    <w:multiLevelType w:val="multilevel"/>
    <w:tmpl w:val="5888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210A34"/>
    <w:multiLevelType w:val="multilevel"/>
    <w:tmpl w:val="215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554742"/>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CA5935"/>
    <w:multiLevelType w:val="multilevel"/>
    <w:tmpl w:val="17740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842DBA"/>
    <w:multiLevelType w:val="hybridMultilevel"/>
    <w:tmpl w:val="E208121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1" w15:restartNumberingAfterBreak="0">
    <w:nsid w:val="23E67000"/>
    <w:multiLevelType w:val="multilevel"/>
    <w:tmpl w:val="24B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3E718D1"/>
    <w:multiLevelType w:val="hybridMultilevel"/>
    <w:tmpl w:val="6238746A"/>
    <w:lvl w:ilvl="0" w:tplc="5046F64C">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23F94A76"/>
    <w:multiLevelType w:val="multilevel"/>
    <w:tmpl w:val="CE7A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8957C8"/>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A62950"/>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57C3734"/>
    <w:multiLevelType w:val="multilevel"/>
    <w:tmpl w:val="15E0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57C49CA"/>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CF1FCB"/>
    <w:multiLevelType w:val="multilevel"/>
    <w:tmpl w:val="05B4123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E4468C"/>
    <w:multiLevelType w:val="multilevel"/>
    <w:tmpl w:val="355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5F56CE"/>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69C6834"/>
    <w:multiLevelType w:val="multilevel"/>
    <w:tmpl w:val="6BBA2DB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AF4EBA"/>
    <w:multiLevelType w:val="multilevel"/>
    <w:tmpl w:val="B49EC26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D60C09"/>
    <w:multiLevelType w:val="multilevel"/>
    <w:tmpl w:val="C758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6DD27F6"/>
    <w:multiLevelType w:val="multilevel"/>
    <w:tmpl w:val="7662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6F41DED"/>
    <w:multiLevelType w:val="hybridMultilevel"/>
    <w:tmpl w:val="A9825B4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6" w15:restartNumberingAfterBreak="0">
    <w:nsid w:val="275A7099"/>
    <w:multiLevelType w:val="multilevel"/>
    <w:tmpl w:val="C3C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6F1386"/>
    <w:multiLevelType w:val="hybridMultilevel"/>
    <w:tmpl w:val="6B946C6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8" w15:restartNumberingAfterBreak="0">
    <w:nsid w:val="27A1100B"/>
    <w:multiLevelType w:val="multilevel"/>
    <w:tmpl w:val="97E21D6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8532BAB"/>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87139A5"/>
    <w:multiLevelType w:val="multilevel"/>
    <w:tmpl w:val="4708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9097D73"/>
    <w:multiLevelType w:val="multilevel"/>
    <w:tmpl w:val="EEB8A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95727C8"/>
    <w:multiLevelType w:val="multilevel"/>
    <w:tmpl w:val="D6D2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B71630"/>
    <w:multiLevelType w:val="multilevel"/>
    <w:tmpl w:val="7506CA0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9F60870"/>
    <w:multiLevelType w:val="multilevel"/>
    <w:tmpl w:val="E462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A1F1627"/>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A5A073F"/>
    <w:multiLevelType w:val="multilevel"/>
    <w:tmpl w:val="7DA2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A651A95"/>
    <w:multiLevelType w:val="multilevel"/>
    <w:tmpl w:val="FD7E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AEB3C6C"/>
    <w:multiLevelType w:val="multilevel"/>
    <w:tmpl w:val="61BE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BC8405F"/>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BCF4DD0"/>
    <w:multiLevelType w:val="hybridMultilevel"/>
    <w:tmpl w:val="D640ECBE"/>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1" w15:restartNumberingAfterBreak="0">
    <w:nsid w:val="2BD42F50"/>
    <w:multiLevelType w:val="multilevel"/>
    <w:tmpl w:val="7C76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D751120"/>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D7769A6"/>
    <w:multiLevelType w:val="multilevel"/>
    <w:tmpl w:val="991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E164DA7"/>
    <w:multiLevelType w:val="multilevel"/>
    <w:tmpl w:val="9EFA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EA77D16"/>
    <w:multiLevelType w:val="multilevel"/>
    <w:tmpl w:val="F01A9CF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F365904"/>
    <w:multiLevelType w:val="hybridMultilevel"/>
    <w:tmpl w:val="8A68402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7" w15:restartNumberingAfterBreak="0">
    <w:nsid w:val="2F981B41"/>
    <w:multiLevelType w:val="multilevel"/>
    <w:tmpl w:val="7B9A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FF7520A"/>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1B2413A"/>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23E24EC"/>
    <w:multiLevelType w:val="multilevel"/>
    <w:tmpl w:val="7B22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3020F5D"/>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3173D85"/>
    <w:multiLevelType w:val="multilevel"/>
    <w:tmpl w:val="C5C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3190525"/>
    <w:multiLevelType w:val="multilevel"/>
    <w:tmpl w:val="04CA0D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3213661"/>
    <w:multiLevelType w:val="multilevel"/>
    <w:tmpl w:val="ED8E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5111746"/>
    <w:multiLevelType w:val="multilevel"/>
    <w:tmpl w:val="1A2ED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52B6316"/>
    <w:multiLevelType w:val="multilevel"/>
    <w:tmpl w:val="3CFE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56A6163"/>
    <w:multiLevelType w:val="multilevel"/>
    <w:tmpl w:val="B732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5CE56AF"/>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7393C4B"/>
    <w:multiLevelType w:val="multilevel"/>
    <w:tmpl w:val="ECBA4DD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7A16952"/>
    <w:multiLevelType w:val="multilevel"/>
    <w:tmpl w:val="92A6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95C2E5D"/>
    <w:multiLevelType w:val="hybridMultilevel"/>
    <w:tmpl w:val="CDA261D2"/>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2" w15:restartNumberingAfterBreak="0">
    <w:nsid w:val="39DE3302"/>
    <w:multiLevelType w:val="multilevel"/>
    <w:tmpl w:val="061E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A0051C3"/>
    <w:multiLevelType w:val="multilevel"/>
    <w:tmpl w:val="7756BF4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4B7EC4"/>
    <w:multiLevelType w:val="hybridMultilevel"/>
    <w:tmpl w:val="FA74FC5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5" w15:restartNumberingAfterBreak="0">
    <w:nsid w:val="3A650754"/>
    <w:multiLevelType w:val="multilevel"/>
    <w:tmpl w:val="A2BEEEC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A824BE3"/>
    <w:multiLevelType w:val="hybridMultilevel"/>
    <w:tmpl w:val="093820B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7" w15:restartNumberingAfterBreak="0">
    <w:nsid w:val="3A9110AD"/>
    <w:multiLevelType w:val="multilevel"/>
    <w:tmpl w:val="FECC8FB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ADA737F"/>
    <w:multiLevelType w:val="multilevel"/>
    <w:tmpl w:val="4454D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B5F79BE"/>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B753C60"/>
    <w:multiLevelType w:val="multilevel"/>
    <w:tmpl w:val="CC60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B9043E5"/>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BFF66A4"/>
    <w:multiLevelType w:val="multilevel"/>
    <w:tmpl w:val="D4FA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C0008EC"/>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C193D8F"/>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C5A7751"/>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D4C52DC"/>
    <w:multiLevelType w:val="multilevel"/>
    <w:tmpl w:val="F11A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E627821"/>
    <w:multiLevelType w:val="multilevel"/>
    <w:tmpl w:val="D5444A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F090900"/>
    <w:multiLevelType w:val="multilevel"/>
    <w:tmpl w:val="E0A4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FBF400B"/>
    <w:multiLevelType w:val="multilevel"/>
    <w:tmpl w:val="6DC83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23956CC"/>
    <w:multiLevelType w:val="multilevel"/>
    <w:tmpl w:val="41C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2631C70"/>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3066E93"/>
    <w:multiLevelType w:val="multilevel"/>
    <w:tmpl w:val="9F3E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3F70AEF"/>
    <w:multiLevelType w:val="multilevel"/>
    <w:tmpl w:val="6AF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4012F45"/>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42C0A6F"/>
    <w:multiLevelType w:val="multilevel"/>
    <w:tmpl w:val="8D02ED2A"/>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4554421"/>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493778E"/>
    <w:multiLevelType w:val="multilevel"/>
    <w:tmpl w:val="B5E2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6265C6A"/>
    <w:multiLevelType w:val="multilevel"/>
    <w:tmpl w:val="169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6601474"/>
    <w:multiLevelType w:val="multilevel"/>
    <w:tmpl w:val="CC4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76658F5"/>
    <w:multiLevelType w:val="multilevel"/>
    <w:tmpl w:val="BB8C5D1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7A71870"/>
    <w:multiLevelType w:val="multilevel"/>
    <w:tmpl w:val="88D8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80A74CB"/>
    <w:multiLevelType w:val="hybridMultilevel"/>
    <w:tmpl w:val="B468929E"/>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3" w15:restartNumberingAfterBreak="0">
    <w:nsid w:val="488D1482"/>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8EE17DC"/>
    <w:multiLevelType w:val="multilevel"/>
    <w:tmpl w:val="EDF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8FB0E66"/>
    <w:multiLevelType w:val="multilevel"/>
    <w:tmpl w:val="2960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93A7798"/>
    <w:multiLevelType w:val="multilevel"/>
    <w:tmpl w:val="B9BE5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9B14683"/>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A043AB4"/>
    <w:multiLevelType w:val="hybridMultilevel"/>
    <w:tmpl w:val="BB368FC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9" w15:restartNumberingAfterBreak="0">
    <w:nsid w:val="4A112160"/>
    <w:multiLevelType w:val="multilevel"/>
    <w:tmpl w:val="212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A2B04F9"/>
    <w:multiLevelType w:val="multilevel"/>
    <w:tmpl w:val="C7D0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A8D4F8B"/>
    <w:multiLevelType w:val="multilevel"/>
    <w:tmpl w:val="67604FC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ADC0D5B"/>
    <w:multiLevelType w:val="multilevel"/>
    <w:tmpl w:val="2BBA0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AFA18E7"/>
    <w:multiLevelType w:val="multilevel"/>
    <w:tmpl w:val="1DFE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BDD2271"/>
    <w:multiLevelType w:val="multilevel"/>
    <w:tmpl w:val="1D64D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C0400D2"/>
    <w:multiLevelType w:val="hybridMultilevel"/>
    <w:tmpl w:val="EF66A15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6" w15:restartNumberingAfterBreak="0">
    <w:nsid w:val="4C150F42"/>
    <w:multiLevelType w:val="multilevel"/>
    <w:tmpl w:val="348C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D0A3695"/>
    <w:multiLevelType w:val="multilevel"/>
    <w:tmpl w:val="7C3A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D445D92"/>
    <w:multiLevelType w:val="multilevel"/>
    <w:tmpl w:val="F776EDD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DF31C13"/>
    <w:multiLevelType w:val="multilevel"/>
    <w:tmpl w:val="6BBA2DB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E554B40"/>
    <w:multiLevelType w:val="multilevel"/>
    <w:tmpl w:val="2CF6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E670FBD"/>
    <w:multiLevelType w:val="multilevel"/>
    <w:tmpl w:val="D51A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E6D6F41"/>
    <w:multiLevelType w:val="multilevel"/>
    <w:tmpl w:val="BAEA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F96042A"/>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FB63E6D"/>
    <w:multiLevelType w:val="multilevel"/>
    <w:tmpl w:val="6BBA2DB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0017B82"/>
    <w:multiLevelType w:val="hybridMultilevel"/>
    <w:tmpl w:val="5B789EC2"/>
    <w:lvl w:ilvl="0" w:tplc="5046F64C">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6" w15:restartNumberingAfterBreak="0">
    <w:nsid w:val="50645471"/>
    <w:multiLevelType w:val="multilevel"/>
    <w:tmpl w:val="A080D61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0812938"/>
    <w:multiLevelType w:val="multilevel"/>
    <w:tmpl w:val="2D78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0B16820"/>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0DB38E8"/>
    <w:multiLevelType w:val="hybridMultilevel"/>
    <w:tmpl w:val="92AC46F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0" w15:restartNumberingAfterBreak="0">
    <w:nsid w:val="51271425"/>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12F38FE"/>
    <w:multiLevelType w:val="hybridMultilevel"/>
    <w:tmpl w:val="399ED54E"/>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2" w15:restartNumberingAfterBreak="0">
    <w:nsid w:val="513C257D"/>
    <w:multiLevelType w:val="multilevel"/>
    <w:tmpl w:val="DF7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212447F"/>
    <w:multiLevelType w:val="multilevel"/>
    <w:tmpl w:val="7756BF4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2EF7317"/>
    <w:multiLevelType w:val="multilevel"/>
    <w:tmpl w:val="F446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3330F2F"/>
    <w:multiLevelType w:val="multilevel"/>
    <w:tmpl w:val="4A02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38F5851"/>
    <w:multiLevelType w:val="multilevel"/>
    <w:tmpl w:val="AFDAE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3E37A7F"/>
    <w:multiLevelType w:val="multilevel"/>
    <w:tmpl w:val="7EB6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4020D4B"/>
    <w:multiLevelType w:val="multilevel"/>
    <w:tmpl w:val="73F0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441176F"/>
    <w:multiLevelType w:val="multilevel"/>
    <w:tmpl w:val="6816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4AC0ECC"/>
    <w:multiLevelType w:val="multilevel"/>
    <w:tmpl w:val="B2F0341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4EA668F"/>
    <w:multiLevelType w:val="multilevel"/>
    <w:tmpl w:val="9344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4FC7EAB"/>
    <w:multiLevelType w:val="multilevel"/>
    <w:tmpl w:val="680E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53803E6"/>
    <w:multiLevelType w:val="multilevel"/>
    <w:tmpl w:val="687A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549099A"/>
    <w:multiLevelType w:val="multilevel"/>
    <w:tmpl w:val="38C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59F00B8"/>
    <w:multiLevelType w:val="multilevel"/>
    <w:tmpl w:val="6076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5A8481B"/>
    <w:multiLevelType w:val="multilevel"/>
    <w:tmpl w:val="976808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69D1BB0"/>
    <w:multiLevelType w:val="multilevel"/>
    <w:tmpl w:val="12164A1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6C80E28"/>
    <w:multiLevelType w:val="multilevel"/>
    <w:tmpl w:val="E96C532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73965B8"/>
    <w:multiLevelType w:val="multilevel"/>
    <w:tmpl w:val="1656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83078D8"/>
    <w:multiLevelType w:val="multilevel"/>
    <w:tmpl w:val="9D12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83941AF"/>
    <w:multiLevelType w:val="multilevel"/>
    <w:tmpl w:val="2FA0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8657645"/>
    <w:multiLevelType w:val="multilevel"/>
    <w:tmpl w:val="06506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87132BC"/>
    <w:multiLevelType w:val="multilevel"/>
    <w:tmpl w:val="389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9694FD4"/>
    <w:multiLevelType w:val="multilevel"/>
    <w:tmpl w:val="705A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A373F7C"/>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AD8514E"/>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B52160D"/>
    <w:multiLevelType w:val="multilevel"/>
    <w:tmpl w:val="6CC2D370"/>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C2824CD"/>
    <w:multiLevelType w:val="multilevel"/>
    <w:tmpl w:val="57023AC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CF31A6A"/>
    <w:multiLevelType w:val="multilevel"/>
    <w:tmpl w:val="2C52D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D7D5EF2"/>
    <w:multiLevelType w:val="multilevel"/>
    <w:tmpl w:val="32A07B5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FED58EA"/>
    <w:multiLevelType w:val="multilevel"/>
    <w:tmpl w:val="6DC83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1473BD5"/>
    <w:multiLevelType w:val="hybridMultilevel"/>
    <w:tmpl w:val="5128C0E0"/>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3" w15:restartNumberingAfterBreak="0">
    <w:nsid w:val="61484C0B"/>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1A41081"/>
    <w:multiLevelType w:val="multilevel"/>
    <w:tmpl w:val="C0D88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2786EF0"/>
    <w:multiLevelType w:val="multilevel"/>
    <w:tmpl w:val="8D4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2BB69DE"/>
    <w:multiLevelType w:val="multilevel"/>
    <w:tmpl w:val="6C7A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2D37F86"/>
    <w:multiLevelType w:val="multilevel"/>
    <w:tmpl w:val="FE0A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39A6517"/>
    <w:multiLevelType w:val="multilevel"/>
    <w:tmpl w:val="F7D2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4B07C9F"/>
    <w:multiLevelType w:val="multilevel"/>
    <w:tmpl w:val="4582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4F26D21"/>
    <w:multiLevelType w:val="multilevel"/>
    <w:tmpl w:val="A32C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52F76C8"/>
    <w:multiLevelType w:val="multilevel"/>
    <w:tmpl w:val="6D06FF60"/>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5484F5B"/>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5AE7EEF"/>
    <w:multiLevelType w:val="multilevel"/>
    <w:tmpl w:val="BCC2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62730FF"/>
    <w:multiLevelType w:val="multilevel"/>
    <w:tmpl w:val="ACCC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63A07A9"/>
    <w:multiLevelType w:val="multilevel"/>
    <w:tmpl w:val="0E7C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6440460"/>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6D95CF2"/>
    <w:multiLevelType w:val="multilevel"/>
    <w:tmpl w:val="EAD80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75D1875"/>
    <w:multiLevelType w:val="multilevel"/>
    <w:tmpl w:val="E680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76F5411"/>
    <w:multiLevelType w:val="hybridMultilevel"/>
    <w:tmpl w:val="98E4E48A"/>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0" w15:restartNumberingAfterBreak="0">
    <w:nsid w:val="67741F2A"/>
    <w:multiLevelType w:val="multilevel"/>
    <w:tmpl w:val="7A3A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7CC507D"/>
    <w:multiLevelType w:val="multilevel"/>
    <w:tmpl w:val="0B1E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85E23A9"/>
    <w:multiLevelType w:val="hybridMultilevel"/>
    <w:tmpl w:val="AC0CF9D2"/>
    <w:lvl w:ilvl="0" w:tplc="5046F64C">
      <w:start w:val="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3" w15:restartNumberingAfterBreak="0">
    <w:nsid w:val="68670770"/>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96F16DD"/>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97875AC"/>
    <w:multiLevelType w:val="multilevel"/>
    <w:tmpl w:val="12B6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9C867D2"/>
    <w:multiLevelType w:val="hybridMultilevel"/>
    <w:tmpl w:val="4DF29404"/>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7" w15:restartNumberingAfterBreak="0">
    <w:nsid w:val="69F525E5"/>
    <w:multiLevelType w:val="multilevel"/>
    <w:tmpl w:val="D5CE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9F644DC"/>
    <w:multiLevelType w:val="multilevel"/>
    <w:tmpl w:val="FEA46A88"/>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A1D377B"/>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A614FE2"/>
    <w:multiLevelType w:val="multilevel"/>
    <w:tmpl w:val="C2C4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A8008A7"/>
    <w:multiLevelType w:val="multilevel"/>
    <w:tmpl w:val="6098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A8A07FB"/>
    <w:multiLevelType w:val="multilevel"/>
    <w:tmpl w:val="A544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AC00D10"/>
    <w:multiLevelType w:val="multilevel"/>
    <w:tmpl w:val="864452A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BBA1E8E"/>
    <w:multiLevelType w:val="multilevel"/>
    <w:tmpl w:val="BB228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BD91F4F"/>
    <w:multiLevelType w:val="multilevel"/>
    <w:tmpl w:val="A5AE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C012520"/>
    <w:multiLevelType w:val="multilevel"/>
    <w:tmpl w:val="F01A9CF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CB52305"/>
    <w:multiLevelType w:val="multilevel"/>
    <w:tmpl w:val="4B6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CF83B5C"/>
    <w:multiLevelType w:val="multilevel"/>
    <w:tmpl w:val="98E2B11A"/>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D1047A5"/>
    <w:multiLevelType w:val="multilevel"/>
    <w:tmpl w:val="82F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DAB0459"/>
    <w:multiLevelType w:val="multilevel"/>
    <w:tmpl w:val="F00C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FCE6E87"/>
    <w:multiLevelType w:val="multilevel"/>
    <w:tmpl w:val="FBAC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0374539"/>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05115F5"/>
    <w:multiLevelType w:val="multilevel"/>
    <w:tmpl w:val="6BBA2DB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0873F1E"/>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0C74A1C"/>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0E56262"/>
    <w:multiLevelType w:val="hybridMultilevel"/>
    <w:tmpl w:val="425C3FF2"/>
    <w:lvl w:ilvl="0" w:tplc="5046F64C">
      <w:start w:val="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7" w15:restartNumberingAfterBreak="0">
    <w:nsid w:val="70FA7F32"/>
    <w:multiLevelType w:val="multilevel"/>
    <w:tmpl w:val="DB2E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10A641A"/>
    <w:multiLevelType w:val="multilevel"/>
    <w:tmpl w:val="0D42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1423185"/>
    <w:multiLevelType w:val="multilevel"/>
    <w:tmpl w:val="F8E4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1C611EE"/>
    <w:multiLevelType w:val="multilevel"/>
    <w:tmpl w:val="1580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1DD7A8D"/>
    <w:multiLevelType w:val="multilevel"/>
    <w:tmpl w:val="6DC83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1EA5F5A"/>
    <w:multiLevelType w:val="multilevel"/>
    <w:tmpl w:val="A806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34C6F39"/>
    <w:multiLevelType w:val="multilevel"/>
    <w:tmpl w:val="6F0A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3CA4CC1"/>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5A934D3"/>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5CA1E2F"/>
    <w:multiLevelType w:val="multilevel"/>
    <w:tmpl w:val="3A10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5D94F44"/>
    <w:multiLevelType w:val="multilevel"/>
    <w:tmpl w:val="2FF2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667188A"/>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7216D26"/>
    <w:multiLevelType w:val="multilevel"/>
    <w:tmpl w:val="377C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73D3117"/>
    <w:multiLevelType w:val="multilevel"/>
    <w:tmpl w:val="ACBC3740"/>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74023A2"/>
    <w:multiLevelType w:val="multilevel"/>
    <w:tmpl w:val="650E4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76123EF"/>
    <w:multiLevelType w:val="multilevel"/>
    <w:tmpl w:val="9BA2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7C21C28"/>
    <w:multiLevelType w:val="multilevel"/>
    <w:tmpl w:val="A762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7E02D16"/>
    <w:multiLevelType w:val="multilevel"/>
    <w:tmpl w:val="E4A8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8912978"/>
    <w:multiLevelType w:val="multilevel"/>
    <w:tmpl w:val="1B14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90F0F3E"/>
    <w:multiLevelType w:val="multilevel"/>
    <w:tmpl w:val="E258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959117D"/>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9FB6F55"/>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A2663AD"/>
    <w:multiLevelType w:val="hybridMultilevel"/>
    <w:tmpl w:val="6630B342"/>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0" w15:restartNumberingAfterBreak="0">
    <w:nsid w:val="7A50344C"/>
    <w:multiLevelType w:val="multilevel"/>
    <w:tmpl w:val="FB9E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A6956EF"/>
    <w:multiLevelType w:val="multilevel"/>
    <w:tmpl w:val="D5CE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A863B60"/>
    <w:multiLevelType w:val="multilevel"/>
    <w:tmpl w:val="2E84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A9F0692"/>
    <w:multiLevelType w:val="multilevel"/>
    <w:tmpl w:val="71BE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AE60E76"/>
    <w:multiLevelType w:val="multilevel"/>
    <w:tmpl w:val="E7427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B0C47AA"/>
    <w:multiLevelType w:val="multilevel"/>
    <w:tmpl w:val="1CDA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B216956"/>
    <w:multiLevelType w:val="hybridMultilevel"/>
    <w:tmpl w:val="A17C98D8"/>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7" w15:restartNumberingAfterBreak="0">
    <w:nsid w:val="7B872B36"/>
    <w:multiLevelType w:val="multilevel"/>
    <w:tmpl w:val="6198A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BF839B9"/>
    <w:multiLevelType w:val="multilevel"/>
    <w:tmpl w:val="5290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C325316"/>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C5512E6"/>
    <w:multiLevelType w:val="multilevel"/>
    <w:tmpl w:val="855C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C5E749A"/>
    <w:multiLevelType w:val="multilevel"/>
    <w:tmpl w:val="248E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C906FC5"/>
    <w:multiLevelType w:val="multilevel"/>
    <w:tmpl w:val="93E6625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CBE54A8"/>
    <w:multiLevelType w:val="multilevel"/>
    <w:tmpl w:val="7CDC918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D962DB5"/>
    <w:multiLevelType w:val="multilevel"/>
    <w:tmpl w:val="AAC277A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DA02FC5"/>
    <w:multiLevelType w:val="multilevel"/>
    <w:tmpl w:val="9B3A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F246821"/>
    <w:multiLevelType w:val="hybridMultilevel"/>
    <w:tmpl w:val="1D546BCE"/>
    <w:lvl w:ilvl="0" w:tplc="5046F64C">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7" w15:restartNumberingAfterBreak="0">
    <w:nsid w:val="7F564B12"/>
    <w:multiLevelType w:val="multilevel"/>
    <w:tmpl w:val="788C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167504">
    <w:abstractNumId w:val="177"/>
  </w:num>
  <w:num w:numId="2" w16cid:durableId="216475960">
    <w:abstractNumId w:val="193"/>
  </w:num>
  <w:num w:numId="3" w16cid:durableId="1102996806">
    <w:abstractNumId w:val="295"/>
  </w:num>
  <w:num w:numId="4" w16cid:durableId="562834751">
    <w:abstractNumId w:val="290"/>
  </w:num>
  <w:num w:numId="5" w16cid:durableId="905603570">
    <w:abstractNumId w:val="11"/>
  </w:num>
  <w:num w:numId="6" w16cid:durableId="994071402">
    <w:abstractNumId w:val="159"/>
  </w:num>
  <w:num w:numId="7" w16cid:durableId="177891543">
    <w:abstractNumId w:val="163"/>
  </w:num>
  <w:num w:numId="8" w16cid:durableId="1216621950">
    <w:abstractNumId w:val="217"/>
  </w:num>
  <w:num w:numId="9" w16cid:durableId="1611817061">
    <w:abstractNumId w:val="225"/>
  </w:num>
  <w:num w:numId="10" w16cid:durableId="1419712050">
    <w:abstractNumId w:val="201"/>
  </w:num>
  <w:num w:numId="11" w16cid:durableId="550926720">
    <w:abstractNumId w:val="96"/>
  </w:num>
  <w:num w:numId="12" w16cid:durableId="1989431057">
    <w:abstractNumId w:val="272"/>
  </w:num>
  <w:num w:numId="13" w16cid:durableId="1577395020">
    <w:abstractNumId w:val="288"/>
  </w:num>
  <w:num w:numId="14" w16cid:durableId="518356214">
    <w:abstractNumId w:val="214"/>
  </w:num>
  <w:num w:numId="15" w16cid:durableId="1081875577">
    <w:abstractNumId w:val="120"/>
  </w:num>
  <w:num w:numId="16" w16cid:durableId="1632899373">
    <w:abstractNumId w:val="46"/>
  </w:num>
  <w:num w:numId="17" w16cid:durableId="2143040586">
    <w:abstractNumId w:val="30"/>
  </w:num>
  <w:num w:numId="18" w16cid:durableId="183783698">
    <w:abstractNumId w:val="143"/>
  </w:num>
  <w:num w:numId="19" w16cid:durableId="1854606717">
    <w:abstractNumId w:val="199"/>
  </w:num>
  <w:num w:numId="20" w16cid:durableId="1033967186">
    <w:abstractNumId w:val="48"/>
  </w:num>
  <w:num w:numId="21" w16cid:durableId="871066728">
    <w:abstractNumId w:val="249"/>
  </w:num>
  <w:num w:numId="22" w16cid:durableId="1143276863">
    <w:abstractNumId w:val="91"/>
  </w:num>
  <w:num w:numId="23" w16cid:durableId="1767383708">
    <w:abstractNumId w:val="223"/>
  </w:num>
  <w:num w:numId="24" w16cid:durableId="1171481789">
    <w:abstractNumId w:val="227"/>
  </w:num>
  <w:num w:numId="25" w16cid:durableId="1121531278">
    <w:abstractNumId w:val="164"/>
  </w:num>
  <w:num w:numId="26" w16cid:durableId="1546020209">
    <w:abstractNumId w:val="130"/>
  </w:num>
  <w:num w:numId="27" w16cid:durableId="1091514709">
    <w:abstractNumId w:val="267"/>
  </w:num>
  <w:num w:numId="28" w16cid:durableId="243228125">
    <w:abstractNumId w:val="170"/>
  </w:num>
  <w:num w:numId="29" w16cid:durableId="1971546193">
    <w:abstractNumId w:val="228"/>
  </w:num>
  <w:num w:numId="30" w16cid:durableId="723602837">
    <w:abstractNumId w:val="148"/>
  </w:num>
  <w:num w:numId="31" w16cid:durableId="1416396474">
    <w:abstractNumId w:val="52"/>
  </w:num>
  <w:num w:numId="32" w16cid:durableId="1809784752">
    <w:abstractNumId w:val="269"/>
  </w:num>
  <w:num w:numId="33" w16cid:durableId="839394156">
    <w:abstractNumId w:val="216"/>
  </w:num>
  <w:num w:numId="34" w16cid:durableId="1974365778">
    <w:abstractNumId w:val="203"/>
  </w:num>
  <w:num w:numId="35" w16cid:durableId="1922904063">
    <w:abstractNumId w:val="28"/>
  </w:num>
  <w:num w:numId="36" w16cid:durableId="1729768652">
    <w:abstractNumId w:val="297"/>
  </w:num>
  <w:num w:numId="37" w16cid:durableId="924192326">
    <w:abstractNumId w:val="167"/>
  </w:num>
  <w:num w:numId="38" w16cid:durableId="2106026015">
    <w:abstractNumId w:val="136"/>
  </w:num>
  <w:num w:numId="39" w16cid:durableId="1550192512">
    <w:abstractNumId w:val="128"/>
  </w:num>
  <w:num w:numId="40" w16cid:durableId="245458752">
    <w:abstractNumId w:val="55"/>
  </w:num>
  <w:num w:numId="41" w16cid:durableId="1412891693">
    <w:abstractNumId w:val="218"/>
  </w:num>
  <w:num w:numId="42" w16cid:durableId="1261765899">
    <w:abstractNumId w:val="263"/>
  </w:num>
  <w:num w:numId="43" w16cid:durableId="1809588039">
    <w:abstractNumId w:val="66"/>
  </w:num>
  <w:num w:numId="44" w16cid:durableId="1931962492">
    <w:abstractNumId w:val="113"/>
  </w:num>
  <w:num w:numId="45" w16cid:durableId="1607808455">
    <w:abstractNumId w:val="271"/>
  </w:num>
  <w:num w:numId="46" w16cid:durableId="1214587274">
    <w:abstractNumId w:val="142"/>
  </w:num>
  <w:num w:numId="47" w16cid:durableId="1183204232">
    <w:abstractNumId w:val="261"/>
  </w:num>
  <w:num w:numId="48" w16cid:durableId="1194079419">
    <w:abstractNumId w:val="258"/>
  </w:num>
  <w:num w:numId="49" w16cid:durableId="113840001">
    <w:abstractNumId w:val="116"/>
  </w:num>
  <w:num w:numId="50" w16cid:durableId="27147553">
    <w:abstractNumId w:val="282"/>
  </w:num>
  <w:num w:numId="51" w16cid:durableId="27295661">
    <w:abstractNumId w:val="186"/>
  </w:num>
  <w:num w:numId="52" w16cid:durableId="494106695">
    <w:abstractNumId w:val="209"/>
  </w:num>
  <w:num w:numId="53" w16cid:durableId="379399485">
    <w:abstractNumId w:val="10"/>
  </w:num>
  <w:num w:numId="54" w16cid:durableId="1128741723">
    <w:abstractNumId w:val="115"/>
  </w:num>
  <w:num w:numId="55" w16cid:durableId="2094425654">
    <w:abstractNumId w:val="202"/>
  </w:num>
  <w:num w:numId="56" w16cid:durableId="1479104940">
    <w:abstractNumId w:val="0"/>
  </w:num>
  <w:num w:numId="57" w16cid:durableId="586696669">
    <w:abstractNumId w:val="189"/>
  </w:num>
  <w:num w:numId="58" w16cid:durableId="1843429168">
    <w:abstractNumId w:val="73"/>
  </w:num>
  <w:num w:numId="59" w16cid:durableId="1957326443">
    <w:abstractNumId w:val="67"/>
  </w:num>
  <w:num w:numId="60" w16cid:durableId="945893118">
    <w:abstractNumId w:val="154"/>
  </w:num>
  <w:num w:numId="61" w16cid:durableId="9383304">
    <w:abstractNumId w:val="32"/>
  </w:num>
  <w:num w:numId="62" w16cid:durableId="879785504">
    <w:abstractNumId w:val="13"/>
  </w:num>
  <w:num w:numId="63" w16cid:durableId="889535648">
    <w:abstractNumId w:val="266"/>
  </w:num>
  <w:num w:numId="64" w16cid:durableId="1922835108">
    <w:abstractNumId w:val="9"/>
  </w:num>
  <w:num w:numId="65" w16cid:durableId="1573857713">
    <w:abstractNumId w:val="101"/>
  </w:num>
  <w:num w:numId="66" w16cid:durableId="662507550">
    <w:abstractNumId w:val="51"/>
  </w:num>
  <w:num w:numId="67" w16cid:durableId="1311060344">
    <w:abstractNumId w:val="285"/>
  </w:num>
  <w:num w:numId="68" w16cid:durableId="676005695">
    <w:abstractNumId w:val="18"/>
  </w:num>
  <w:num w:numId="69" w16cid:durableId="1784954490">
    <w:abstractNumId w:val="112"/>
  </w:num>
  <w:num w:numId="70" w16cid:durableId="1082487691">
    <w:abstractNumId w:val="57"/>
  </w:num>
  <w:num w:numId="71" w16cid:durableId="1678774632">
    <w:abstractNumId w:val="284"/>
  </w:num>
  <w:num w:numId="72" w16cid:durableId="853424486">
    <w:abstractNumId w:val="235"/>
  </w:num>
  <w:num w:numId="73" w16cid:durableId="1378776029">
    <w:abstractNumId w:val="151"/>
  </w:num>
  <w:num w:numId="74" w16cid:durableId="1387681751">
    <w:abstractNumId w:val="90"/>
  </w:num>
  <w:num w:numId="75" w16cid:durableId="2122528473">
    <w:abstractNumId w:val="33"/>
  </w:num>
  <w:num w:numId="76" w16cid:durableId="2044213120">
    <w:abstractNumId w:val="43"/>
  </w:num>
  <w:num w:numId="77" w16cid:durableId="1774207240">
    <w:abstractNumId w:val="291"/>
  </w:num>
  <w:num w:numId="78" w16cid:durableId="1716738180">
    <w:abstractNumId w:val="287"/>
  </w:num>
  <w:num w:numId="79" w16cid:durableId="541327684">
    <w:abstractNumId w:val="31"/>
  </w:num>
  <w:num w:numId="80" w16cid:durableId="1798833029">
    <w:abstractNumId w:val="53"/>
  </w:num>
  <w:num w:numId="81" w16cid:durableId="1818957102">
    <w:abstractNumId w:val="275"/>
  </w:num>
  <w:num w:numId="82" w16cid:durableId="369107479">
    <w:abstractNumId w:val="166"/>
  </w:num>
  <w:num w:numId="83" w16cid:durableId="891968685">
    <w:abstractNumId w:val="280"/>
  </w:num>
  <w:num w:numId="84" w16cid:durableId="1052774434">
    <w:abstractNumId w:val="92"/>
  </w:num>
  <w:num w:numId="85" w16cid:durableId="1338388562">
    <w:abstractNumId w:val="94"/>
  </w:num>
  <w:num w:numId="86" w16cid:durableId="1572540198">
    <w:abstractNumId w:val="273"/>
  </w:num>
  <w:num w:numId="87" w16cid:durableId="957957658">
    <w:abstractNumId w:val="191"/>
  </w:num>
  <w:num w:numId="88" w16cid:durableId="176890940">
    <w:abstractNumId w:val="65"/>
  </w:num>
  <w:num w:numId="89" w16cid:durableId="1530608917">
    <w:abstractNumId w:val="194"/>
  </w:num>
  <w:num w:numId="90" w16cid:durableId="485170093">
    <w:abstractNumId w:val="64"/>
  </w:num>
  <w:num w:numId="91" w16cid:durableId="1383601205">
    <w:abstractNumId w:val="247"/>
  </w:num>
  <w:num w:numId="92" w16cid:durableId="149491657">
    <w:abstractNumId w:val="230"/>
  </w:num>
  <w:num w:numId="93" w16cid:durableId="1188134709">
    <w:abstractNumId w:val="187"/>
  </w:num>
  <w:num w:numId="94" w16cid:durableId="675378347">
    <w:abstractNumId w:val="241"/>
  </w:num>
  <w:num w:numId="95" w16cid:durableId="1434012583">
    <w:abstractNumId w:val="47"/>
  </w:num>
  <w:num w:numId="96" w16cid:durableId="135950589">
    <w:abstractNumId w:val="38"/>
  </w:num>
  <w:num w:numId="97" w16cid:durableId="1316304345">
    <w:abstractNumId w:val="257"/>
  </w:num>
  <w:num w:numId="98" w16cid:durableId="655113999">
    <w:abstractNumId w:val="259"/>
  </w:num>
  <w:num w:numId="99" w16cid:durableId="1347248127">
    <w:abstractNumId w:val="242"/>
  </w:num>
  <w:num w:numId="100" w16cid:durableId="1791439028">
    <w:abstractNumId w:val="262"/>
  </w:num>
  <w:num w:numId="101" w16cid:durableId="397020923">
    <w:abstractNumId w:val="62"/>
  </w:num>
  <w:num w:numId="102" w16cid:durableId="894508459">
    <w:abstractNumId w:val="250"/>
  </w:num>
  <w:num w:numId="103" w16cid:durableId="547491999">
    <w:abstractNumId w:val="172"/>
  </w:num>
  <w:num w:numId="104" w16cid:durableId="2091271265">
    <w:abstractNumId w:val="231"/>
  </w:num>
  <w:num w:numId="105" w16cid:durableId="1607079803">
    <w:abstractNumId w:val="23"/>
  </w:num>
  <w:num w:numId="106" w16cid:durableId="1533500071">
    <w:abstractNumId w:val="276"/>
  </w:num>
  <w:num w:numId="107" w16cid:durableId="683214158">
    <w:abstractNumId w:val="22"/>
  </w:num>
  <w:num w:numId="108" w16cid:durableId="1079788528">
    <w:abstractNumId w:val="138"/>
  </w:num>
  <w:num w:numId="109" w16cid:durableId="1337265365">
    <w:abstractNumId w:val="50"/>
  </w:num>
  <w:num w:numId="110" w16cid:durableId="1910571735">
    <w:abstractNumId w:val="283"/>
  </w:num>
  <w:num w:numId="111" w16cid:durableId="334192740">
    <w:abstractNumId w:val="84"/>
  </w:num>
  <w:num w:numId="112" w16cid:durableId="17506920">
    <w:abstractNumId w:val="114"/>
  </w:num>
  <w:num w:numId="113" w16cid:durableId="1085539023">
    <w:abstractNumId w:val="103"/>
  </w:num>
  <w:num w:numId="114" w16cid:durableId="477966506">
    <w:abstractNumId w:val="260"/>
  </w:num>
  <w:num w:numId="115" w16cid:durableId="1248071913">
    <w:abstractNumId w:val="107"/>
  </w:num>
  <w:num w:numId="116" w16cid:durableId="1882742246">
    <w:abstractNumId w:val="245"/>
  </w:num>
  <w:num w:numId="117" w16cid:durableId="1775979836">
    <w:abstractNumId w:val="54"/>
  </w:num>
  <w:num w:numId="118" w16cid:durableId="1822844270">
    <w:abstractNumId w:val="147"/>
  </w:num>
  <w:num w:numId="119" w16cid:durableId="344136674">
    <w:abstractNumId w:val="237"/>
  </w:num>
  <w:num w:numId="120" w16cid:durableId="393353102">
    <w:abstractNumId w:val="184"/>
  </w:num>
  <w:num w:numId="121" w16cid:durableId="66150676">
    <w:abstractNumId w:val="192"/>
  </w:num>
  <w:num w:numId="122" w16cid:durableId="533420086">
    <w:abstractNumId w:val="58"/>
  </w:num>
  <w:num w:numId="123" w16cid:durableId="1844662412">
    <w:abstractNumId w:val="251"/>
  </w:num>
  <w:num w:numId="124" w16cid:durableId="286590920">
    <w:abstractNumId w:val="156"/>
  </w:num>
  <w:num w:numId="125" w16cid:durableId="1364091591">
    <w:abstractNumId w:val="122"/>
  </w:num>
  <w:num w:numId="126" w16cid:durableId="66801890">
    <w:abstractNumId w:val="110"/>
  </w:num>
  <w:num w:numId="127" w16cid:durableId="1770081817">
    <w:abstractNumId w:val="171"/>
  </w:num>
  <w:num w:numId="128" w16cid:durableId="1256331235">
    <w:abstractNumId w:val="97"/>
  </w:num>
  <w:num w:numId="129" w16cid:durableId="1159421520">
    <w:abstractNumId w:val="86"/>
  </w:num>
  <w:num w:numId="130" w16cid:durableId="1042678858">
    <w:abstractNumId w:val="274"/>
  </w:num>
  <w:num w:numId="131" w16cid:durableId="473838818">
    <w:abstractNumId w:val="98"/>
  </w:num>
  <w:num w:numId="132" w16cid:durableId="2140486398">
    <w:abstractNumId w:val="83"/>
  </w:num>
  <w:num w:numId="133" w16cid:durableId="2134202287">
    <w:abstractNumId w:val="219"/>
  </w:num>
  <w:num w:numId="134" w16cid:durableId="23361152">
    <w:abstractNumId w:val="76"/>
  </w:num>
  <w:num w:numId="135" w16cid:durableId="781649390">
    <w:abstractNumId w:val="185"/>
  </w:num>
  <w:num w:numId="136" w16cid:durableId="1225144220">
    <w:abstractNumId w:val="71"/>
  </w:num>
  <w:num w:numId="137" w16cid:durableId="318046356">
    <w:abstractNumId w:val="37"/>
  </w:num>
  <w:num w:numId="138" w16cid:durableId="805244571">
    <w:abstractNumId w:val="200"/>
  </w:num>
  <w:num w:numId="139" w16cid:durableId="414862073">
    <w:abstractNumId w:val="1"/>
  </w:num>
  <w:num w:numId="140" w16cid:durableId="1381520315">
    <w:abstractNumId w:val="69"/>
  </w:num>
  <w:num w:numId="141" w16cid:durableId="1931810894">
    <w:abstractNumId w:val="7"/>
  </w:num>
  <w:num w:numId="142" w16cid:durableId="292640551">
    <w:abstractNumId w:val="160"/>
  </w:num>
  <w:num w:numId="143" w16cid:durableId="2086099489">
    <w:abstractNumId w:val="137"/>
  </w:num>
  <w:num w:numId="144" w16cid:durableId="444159063">
    <w:abstractNumId w:val="140"/>
  </w:num>
  <w:num w:numId="145" w16cid:durableId="1542592763">
    <w:abstractNumId w:val="182"/>
  </w:num>
  <w:num w:numId="146" w16cid:durableId="2022000686">
    <w:abstractNumId w:val="49"/>
  </w:num>
  <w:num w:numId="147" w16cid:durableId="2117097944">
    <w:abstractNumId w:val="196"/>
  </w:num>
  <w:num w:numId="148" w16cid:durableId="2122066453">
    <w:abstractNumId w:val="3"/>
  </w:num>
  <w:num w:numId="149" w16cid:durableId="123890911">
    <w:abstractNumId w:val="79"/>
  </w:num>
  <w:num w:numId="150" w16cid:durableId="1034963553">
    <w:abstractNumId w:val="244"/>
  </w:num>
  <w:num w:numId="151" w16cid:durableId="1902981858">
    <w:abstractNumId w:val="132"/>
  </w:num>
  <w:num w:numId="152" w16cid:durableId="1022052178">
    <w:abstractNumId w:val="195"/>
  </w:num>
  <w:num w:numId="153" w16cid:durableId="517886489">
    <w:abstractNumId w:val="204"/>
  </w:num>
  <w:num w:numId="154" w16cid:durableId="1392924835">
    <w:abstractNumId w:val="215"/>
  </w:num>
  <w:num w:numId="155" w16cid:durableId="1865630709">
    <w:abstractNumId w:val="104"/>
  </w:num>
  <w:num w:numId="156" w16cid:durableId="1221599816">
    <w:abstractNumId w:val="188"/>
  </w:num>
  <w:num w:numId="157" w16cid:durableId="851992935">
    <w:abstractNumId w:val="224"/>
  </w:num>
  <w:num w:numId="158" w16cid:durableId="434909428">
    <w:abstractNumId w:val="220"/>
  </w:num>
  <w:num w:numId="159" w16cid:durableId="1134054943">
    <w:abstractNumId w:val="149"/>
  </w:num>
  <w:num w:numId="160" w16cid:durableId="30234383">
    <w:abstractNumId w:val="162"/>
  </w:num>
  <w:num w:numId="161" w16cid:durableId="11298598">
    <w:abstractNumId w:val="155"/>
  </w:num>
  <w:num w:numId="162" w16cid:durableId="1285845541">
    <w:abstractNumId w:val="240"/>
  </w:num>
  <w:num w:numId="163" w16cid:durableId="1759061745">
    <w:abstractNumId w:val="117"/>
  </w:num>
  <w:num w:numId="164" w16cid:durableId="2093160516">
    <w:abstractNumId w:val="175"/>
  </w:num>
  <w:num w:numId="165" w16cid:durableId="210190884">
    <w:abstractNumId w:val="208"/>
  </w:num>
  <w:num w:numId="166" w16cid:durableId="48068807">
    <w:abstractNumId w:val="253"/>
  </w:num>
  <w:num w:numId="167" w16cid:durableId="1117717204">
    <w:abstractNumId w:val="81"/>
  </w:num>
  <w:num w:numId="168" w16cid:durableId="1911499036">
    <w:abstractNumId w:val="169"/>
  </w:num>
  <w:num w:numId="169" w16cid:durableId="1172529627">
    <w:abstractNumId w:val="174"/>
  </w:num>
  <w:num w:numId="170" w16cid:durableId="1839661530">
    <w:abstractNumId w:val="293"/>
  </w:num>
  <w:num w:numId="171" w16cid:durableId="993072545">
    <w:abstractNumId w:val="277"/>
  </w:num>
  <w:num w:numId="172" w16cid:durableId="264851547">
    <w:abstractNumId w:val="278"/>
  </w:num>
  <w:num w:numId="173" w16cid:durableId="23597638">
    <w:abstractNumId w:val="133"/>
  </w:num>
  <w:num w:numId="174" w16cid:durableId="1961107116">
    <w:abstractNumId w:val="180"/>
  </w:num>
  <w:num w:numId="175" w16cid:durableId="1846895771">
    <w:abstractNumId w:val="206"/>
  </w:num>
  <w:num w:numId="176" w16cid:durableId="1172254058">
    <w:abstractNumId w:val="234"/>
  </w:num>
  <w:num w:numId="177" w16cid:durableId="1594388510">
    <w:abstractNumId w:val="16"/>
  </w:num>
  <w:num w:numId="178" w16cid:durableId="14964980">
    <w:abstractNumId w:val="178"/>
  </w:num>
  <w:num w:numId="179" w16cid:durableId="1116094384">
    <w:abstractNumId w:val="6"/>
  </w:num>
  <w:num w:numId="180" w16cid:durableId="1347638982">
    <w:abstractNumId w:val="131"/>
  </w:num>
  <w:num w:numId="181" w16cid:durableId="1501391715">
    <w:abstractNumId w:val="254"/>
  </w:num>
  <w:num w:numId="182" w16cid:durableId="1118599520">
    <w:abstractNumId w:val="109"/>
  </w:num>
  <w:num w:numId="183" w16cid:durableId="1746611828">
    <w:abstractNumId w:val="226"/>
  </w:num>
  <w:num w:numId="184" w16cid:durableId="163326882">
    <w:abstractNumId w:val="56"/>
  </w:num>
  <w:num w:numId="185" w16cid:durableId="1857379978">
    <w:abstractNumId w:val="26"/>
  </w:num>
  <w:num w:numId="186" w16cid:durableId="1204244043">
    <w:abstractNumId w:val="233"/>
  </w:num>
  <w:num w:numId="187" w16cid:durableId="633215041">
    <w:abstractNumId w:val="135"/>
  </w:num>
  <w:num w:numId="188" w16cid:durableId="1025904630">
    <w:abstractNumId w:val="14"/>
  </w:num>
  <w:num w:numId="189" w16cid:durableId="1549292787">
    <w:abstractNumId w:val="102"/>
  </w:num>
  <w:num w:numId="190" w16cid:durableId="1982811274">
    <w:abstractNumId w:val="44"/>
  </w:num>
  <w:num w:numId="191" w16cid:durableId="1898971151">
    <w:abstractNumId w:val="168"/>
  </w:num>
  <w:num w:numId="192" w16cid:durableId="741609276">
    <w:abstractNumId w:val="42"/>
  </w:num>
  <w:num w:numId="193" w16cid:durableId="290984216">
    <w:abstractNumId w:val="232"/>
  </w:num>
  <w:num w:numId="194" w16cid:durableId="773552242">
    <w:abstractNumId w:val="296"/>
  </w:num>
  <w:num w:numId="195" w16cid:durableId="2147310411">
    <w:abstractNumId w:val="85"/>
  </w:num>
  <w:num w:numId="196" w16cid:durableId="1093818535">
    <w:abstractNumId w:val="139"/>
  </w:num>
  <w:num w:numId="197" w16cid:durableId="1206914457">
    <w:abstractNumId w:val="211"/>
  </w:num>
  <w:num w:numId="198" w16cid:durableId="1897663024">
    <w:abstractNumId w:val="246"/>
  </w:num>
  <w:num w:numId="199" w16cid:durableId="1125194354">
    <w:abstractNumId w:val="105"/>
  </w:num>
  <w:num w:numId="200" w16cid:durableId="95563227">
    <w:abstractNumId w:val="256"/>
  </w:num>
  <w:num w:numId="201" w16cid:durableId="2056347067">
    <w:abstractNumId w:val="70"/>
  </w:num>
  <w:num w:numId="202" w16cid:durableId="1009061870">
    <w:abstractNumId w:val="165"/>
  </w:num>
  <w:num w:numId="203" w16cid:durableId="1970895614">
    <w:abstractNumId w:val="106"/>
  </w:num>
  <w:num w:numId="204" w16cid:durableId="1870332101">
    <w:abstractNumId w:val="87"/>
  </w:num>
  <w:num w:numId="205" w16cid:durableId="1132595487">
    <w:abstractNumId w:val="59"/>
  </w:num>
  <w:num w:numId="206" w16cid:durableId="1806581925">
    <w:abstractNumId w:val="145"/>
  </w:num>
  <w:num w:numId="207" w16cid:durableId="1633169432">
    <w:abstractNumId w:val="125"/>
  </w:num>
  <w:num w:numId="208" w16cid:durableId="1682003376">
    <w:abstractNumId w:val="197"/>
  </w:num>
  <w:num w:numId="209" w16cid:durableId="797458183">
    <w:abstractNumId w:val="221"/>
  </w:num>
  <w:num w:numId="210" w16cid:durableId="2006278175">
    <w:abstractNumId w:val="152"/>
  </w:num>
  <w:num w:numId="211" w16cid:durableId="575240975">
    <w:abstractNumId w:val="292"/>
  </w:num>
  <w:num w:numId="212" w16cid:durableId="1844661822">
    <w:abstractNumId w:val="190"/>
  </w:num>
  <w:num w:numId="213" w16cid:durableId="1781532489">
    <w:abstractNumId w:val="124"/>
  </w:num>
  <w:num w:numId="214" w16cid:durableId="634218524">
    <w:abstractNumId w:val="121"/>
  </w:num>
  <w:num w:numId="215" w16cid:durableId="564069657">
    <w:abstractNumId w:val="126"/>
  </w:num>
  <w:num w:numId="216" w16cid:durableId="1231577507">
    <w:abstractNumId w:val="229"/>
  </w:num>
  <w:num w:numId="217" w16cid:durableId="1707177913">
    <w:abstractNumId w:val="248"/>
  </w:num>
  <w:num w:numId="218" w16cid:durableId="431322911">
    <w:abstractNumId w:val="25"/>
  </w:num>
  <w:num w:numId="219" w16cid:durableId="1544252613">
    <w:abstractNumId w:val="78"/>
  </w:num>
  <w:num w:numId="220" w16cid:durableId="108356339">
    <w:abstractNumId w:val="82"/>
  </w:num>
  <w:num w:numId="221" w16cid:durableId="862280280">
    <w:abstractNumId w:val="207"/>
  </w:num>
  <w:num w:numId="222" w16cid:durableId="465633756">
    <w:abstractNumId w:val="61"/>
  </w:num>
  <w:num w:numId="223" w16cid:durableId="1110052326">
    <w:abstractNumId w:val="176"/>
  </w:num>
  <w:num w:numId="224" w16cid:durableId="183130427">
    <w:abstractNumId w:val="12"/>
  </w:num>
  <w:num w:numId="225" w16cid:durableId="970284771">
    <w:abstractNumId w:val="34"/>
  </w:num>
  <w:num w:numId="226" w16cid:durableId="1111557790">
    <w:abstractNumId w:val="210"/>
  </w:num>
  <w:num w:numId="227" w16cid:durableId="1873298366">
    <w:abstractNumId w:val="127"/>
  </w:num>
  <w:num w:numId="228" w16cid:durableId="1489907322">
    <w:abstractNumId w:val="93"/>
  </w:num>
  <w:num w:numId="229" w16cid:durableId="877937428">
    <w:abstractNumId w:val="8"/>
  </w:num>
  <w:num w:numId="230" w16cid:durableId="1052728695">
    <w:abstractNumId w:val="119"/>
  </w:num>
  <w:num w:numId="231" w16cid:durableId="2110344977">
    <w:abstractNumId w:val="238"/>
  </w:num>
  <w:num w:numId="232" w16cid:durableId="2069838230">
    <w:abstractNumId w:val="150"/>
  </w:num>
  <w:num w:numId="233" w16cid:durableId="1157653659">
    <w:abstractNumId w:val="40"/>
  </w:num>
  <w:num w:numId="234" w16cid:durableId="1208297735">
    <w:abstractNumId w:val="63"/>
  </w:num>
  <w:num w:numId="235" w16cid:durableId="2127920100">
    <w:abstractNumId w:val="111"/>
  </w:num>
  <w:num w:numId="236" w16cid:durableId="1298296690">
    <w:abstractNumId w:val="80"/>
  </w:num>
  <w:num w:numId="237" w16cid:durableId="171065549">
    <w:abstractNumId w:val="144"/>
  </w:num>
  <w:num w:numId="238" w16cid:durableId="1991250059">
    <w:abstractNumId w:val="239"/>
  </w:num>
  <w:num w:numId="239" w16cid:durableId="1370451047">
    <w:abstractNumId w:val="289"/>
  </w:num>
  <w:num w:numId="240" w16cid:durableId="609356033">
    <w:abstractNumId w:val="20"/>
  </w:num>
  <w:num w:numId="241" w16cid:durableId="1098908666">
    <w:abstractNumId w:val="157"/>
  </w:num>
  <w:num w:numId="242" w16cid:durableId="361518750">
    <w:abstractNumId w:val="108"/>
  </w:num>
  <w:num w:numId="243" w16cid:durableId="1515026032">
    <w:abstractNumId w:val="255"/>
  </w:num>
  <w:num w:numId="244" w16cid:durableId="1315405745">
    <w:abstractNumId w:val="264"/>
  </w:num>
  <w:num w:numId="245" w16cid:durableId="195852679">
    <w:abstractNumId w:val="2"/>
  </w:num>
  <w:num w:numId="246" w16cid:durableId="1995984992">
    <w:abstractNumId w:val="134"/>
  </w:num>
  <w:num w:numId="247" w16cid:durableId="1129545288">
    <w:abstractNumId w:val="265"/>
  </w:num>
  <w:num w:numId="248" w16cid:durableId="726493163">
    <w:abstractNumId w:val="268"/>
  </w:num>
  <w:num w:numId="249" w16cid:durableId="2010209781">
    <w:abstractNumId w:val="205"/>
  </w:num>
  <w:num w:numId="250" w16cid:durableId="1627928206">
    <w:abstractNumId w:val="45"/>
  </w:num>
  <w:num w:numId="251" w16cid:durableId="61487228">
    <w:abstractNumId w:val="77"/>
  </w:num>
  <w:num w:numId="252" w16cid:durableId="762067971">
    <w:abstractNumId w:val="252"/>
  </w:num>
  <w:num w:numId="253" w16cid:durableId="609972143">
    <w:abstractNumId w:val="173"/>
  </w:num>
  <w:num w:numId="254" w16cid:durableId="1695039019">
    <w:abstractNumId w:val="153"/>
  </w:num>
  <w:num w:numId="255" w16cid:durableId="740980246">
    <w:abstractNumId w:val="294"/>
  </w:num>
  <w:num w:numId="256" w16cid:durableId="576867507">
    <w:abstractNumId w:val="95"/>
  </w:num>
  <w:num w:numId="257" w16cid:durableId="317461914">
    <w:abstractNumId w:val="213"/>
  </w:num>
  <w:num w:numId="258" w16cid:durableId="1667980438">
    <w:abstractNumId w:val="99"/>
  </w:num>
  <w:num w:numId="259" w16cid:durableId="1135492646">
    <w:abstractNumId w:val="21"/>
  </w:num>
  <w:num w:numId="260" w16cid:durableId="387842762">
    <w:abstractNumId w:val="68"/>
  </w:num>
  <w:num w:numId="261" w16cid:durableId="879242184">
    <w:abstractNumId w:val="222"/>
  </w:num>
  <w:num w:numId="262" w16cid:durableId="1317806543">
    <w:abstractNumId w:val="118"/>
  </w:num>
  <w:num w:numId="263" w16cid:durableId="478035090">
    <w:abstractNumId w:val="281"/>
  </w:num>
  <w:num w:numId="264" w16cid:durableId="1344088607">
    <w:abstractNumId w:val="29"/>
  </w:num>
  <w:num w:numId="265" w16cid:durableId="1768037188">
    <w:abstractNumId w:val="123"/>
  </w:num>
  <w:num w:numId="266" w16cid:durableId="740099482">
    <w:abstractNumId w:val="15"/>
  </w:num>
  <w:num w:numId="267" w16cid:durableId="635532160">
    <w:abstractNumId w:val="183"/>
  </w:num>
  <w:num w:numId="268" w16cid:durableId="1111902657">
    <w:abstractNumId w:val="243"/>
  </w:num>
  <w:num w:numId="269" w16cid:durableId="1741250461">
    <w:abstractNumId w:val="146"/>
  </w:num>
  <w:num w:numId="270" w16cid:durableId="358047169">
    <w:abstractNumId w:val="5"/>
  </w:num>
  <w:num w:numId="271" w16cid:durableId="1070620462">
    <w:abstractNumId w:val="74"/>
  </w:num>
  <w:num w:numId="272" w16cid:durableId="1548759957">
    <w:abstractNumId w:val="39"/>
  </w:num>
  <w:num w:numId="273" w16cid:durableId="626473520">
    <w:abstractNumId w:val="27"/>
  </w:num>
  <w:num w:numId="274" w16cid:durableId="787814666">
    <w:abstractNumId w:val="129"/>
  </w:num>
  <w:num w:numId="275" w16cid:durableId="1722291788">
    <w:abstractNumId w:val="75"/>
  </w:num>
  <w:num w:numId="276" w16cid:durableId="835918887">
    <w:abstractNumId w:val="89"/>
  </w:num>
  <w:num w:numId="277" w16cid:durableId="912085244">
    <w:abstractNumId w:val="36"/>
  </w:num>
  <w:num w:numId="278" w16cid:durableId="1375275793">
    <w:abstractNumId w:val="141"/>
  </w:num>
  <w:num w:numId="279" w16cid:durableId="290213228">
    <w:abstractNumId w:val="236"/>
  </w:num>
  <w:num w:numId="280" w16cid:durableId="1070272127">
    <w:abstractNumId w:val="179"/>
  </w:num>
  <w:num w:numId="281" w16cid:durableId="994649663">
    <w:abstractNumId w:val="4"/>
  </w:num>
  <w:num w:numId="282" w16cid:durableId="832184700">
    <w:abstractNumId w:val="181"/>
  </w:num>
  <w:num w:numId="283" w16cid:durableId="165095286">
    <w:abstractNumId w:val="17"/>
  </w:num>
  <w:num w:numId="284" w16cid:durableId="1785033418">
    <w:abstractNumId w:val="19"/>
  </w:num>
  <w:num w:numId="285" w16cid:durableId="1068648171">
    <w:abstractNumId w:val="198"/>
  </w:num>
  <w:num w:numId="286" w16cid:durableId="17199393">
    <w:abstractNumId w:val="270"/>
  </w:num>
  <w:num w:numId="287" w16cid:durableId="387922697">
    <w:abstractNumId w:val="35"/>
  </w:num>
  <w:num w:numId="288" w16cid:durableId="1853178089">
    <w:abstractNumId w:val="286"/>
  </w:num>
  <w:num w:numId="289" w16cid:durableId="595552039">
    <w:abstractNumId w:val="60"/>
  </w:num>
  <w:num w:numId="290" w16cid:durableId="934484994">
    <w:abstractNumId w:val="100"/>
  </w:num>
  <w:num w:numId="291" w16cid:durableId="292102045">
    <w:abstractNumId w:val="24"/>
  </w:num>
  <w:num w:numId="292" w16cid:durableId="2072268463">
    <w:abstractNumId w:val="212"/>
  </w:num>
  <w:num w:numId="293" w16cid:durableId="363672300">
    <w:abstractNumId w:val="158"/>
  </w:num>
  <w:num w:numId="294" w16cid:durableId="2144692912">
    <w:abstractNumId w:val="41"/>
  </w:num>
  <w:num w:numId="295" w16cid:durableId="1185896404">
    <w:abstractNumId w:val="161"/>
  </w:num>
  <w:num w:numId="296" w16cid:durableId="837380131">
    <w:abstractNumId w:val="88"/>
  </w:num>
  <w:num w:numId="297" w16cid:durableId="1629117902">
    <w:abstractNumId w:val="279"/>
  </w:num>
  <w:num w:numId="298" w16cid:durableId="1261181293">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84"/>
    <w:rsid w:val="0002469D"/>
    <w:rsid w:val="000C1409"/>
    <w:rsid w:val="000C4B94"/>
    <w:rsid w:val="00264F9A"/>
    <w:rsid w:val="002E632B"/>
    <w:rsid w:val="003E7365"/>
    <w:rsid w:val="006148E0"/>
    <w:rsid w:val="00841F55"/>
    <w:rsid w:val="00851967"/>
    <w:rsid w:val="00871314"/>
    <w:rsid w:val="008E1F41"/>
    <w:rsid w:val="009A7BBB"/>
    <w:rsid w:val="00A10251"/>
    <w:rsid w:val="00B941A5"/>
    <w:rsid w:val="00C53BEE"/>
    <w:rsid w:val="00CE4B31"/>
    <w:rsid w:val="00EB0884"/>
    <w:rsid w:val="00F30D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2F764B4E"/>
  <w15:chartTrackingRefBased/>
  <w15:docId w15:val="{DDE96AD7-2CD1-4882-94F5-2C73E688A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B0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B0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B088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EB088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B088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B08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08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08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08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088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B088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B088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EB088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B088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B08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0884"/>
    <w:rPr>
      <w:rFonts w:eastAsiaTheme="majorEastAsia" w:cstheme="majorBidi"/>
      <w:color w:val="595959" w:themeColor="text1" w:themeTint="A6"/>
    </w:rPr>
  </w:style>
  <w:style w:type="character" w:customStyle="1" w:styleId="80">
    <w:name w:val="Заголовок 8 Знак"/>
    <w:basedOn w:val="a0"/>
    <w:link w:val="8"/>
    <w:uiPriority w:val="9"/>
    <w:semiHidden/>
    <w:rsid w:val="00EB08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0884"/>
    <w:rPr>
      <w:rFonts w:eastAsiaTheme="majorEastAsia" w:cstheme="majorBidi"/>
      <w:color w:val="272727" w:themeColor="text1" w:themeTint="D8"/>
    </w:rPr>
  </w:style>
  <w:style w:type="paragraph" w:styleId="a3">
    <w:name w:val="Title"/>
    <w:basedOn w:val="a"/>
    <w:next w:val="a"/>
    <w:link w:val="a4"/>
    <w:uiPriority w:val="10"/>
    <w:qFormat/>
    <w:rsid w:val="00EB0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B08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088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B088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B0884"/>
    <w:pPr>
      <w:spacing w:before="160"/>
      <w:jc w:val="center"/>
    </w:pPr>
    <w:rPr>
      <w:i/>
      <w:iCs/>
      <w:color w:val="404040" w:themeColor="text1" w:themeTint="BF"/>
    </w:rPr>
  </w:style>
  <w:style w:type="character" w:customStyle="1" w:styleId="a8">
    <w:name w:val="Цитата Знак"/>
    <w:basedOn w:val="a0"/>
    <w:link w:val="a7"/>
    <w:uiPriority w:val="29"/>
    <w:rsid w:val="00EB0884"/>
    <w:rPr>
      <w:i/>
      <w:iCs/>
      <w:color w:val="404040" w:themeColor="text1" w:themeTint="BF"/>
    </w:rPr>
  </w:style>
  <w:style w:type="paragraph" w:styleId="a9">
    <w:name w:val="List Paragraph"/>
    <w:basedOn w:val="a"/>
    <w:uiPriority w:val="34"/>
    <w:qFormat/>
    <w:rsid w:val="00EB0884"/>
    <w:pPr>
      <w:ind w:left="720"/>
      <w:contextualSpacing/>
    </w:pPr>
  </w:style>
  <w:style w:type="character" w:styleId="aa">
    <w:name w:val="Intense Emphasis"/>
    <w:basedOn w:val="a0"/>
    <w:uiPriority w:val="21"/>
    <w:qFormat/>
    <w:rsid w:val="00EB0884"/>
    <w:rPr>
      <w:i/>
      <w:iCs/>
      <w:color w:val="0F4761" w:themeColor="accent1" w:themeShade="BF"/>
    </w:rPr>
  </w:style>
  <w:style w:type="paragraph" w:styleId="ab">
    <w:name w:val="Intense Quote"/>
    <w:basedOn w:val="a"/>
    <w:next w:val="a"/>
    <w:link w:val="ac"/>
    <w:uiPriority w:val="30"/>
    <w:qFormat/>
    <w:rsid w:val="00EB0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B0884"/>
    <w:rPr>
      <w:i/>
      <w:iCs/>
      <w:color w:val="0F4761" w:themeColor="accent1" w:themeShade="BF"/>
    </w:rPr>
  </w:style>
  <w:style w:type="character" w:styleId="ad">
    <w:name w:val="Intense Reference"/>
    <w:basedOn w:val="a0"/>
    <w:uiPriority w:val="32"/>
    <w:qFormat/>
    <w:rsid w:val="00EB0884"/>
    <w:rPr>
      <w:b/>
      <w:bCs/>
      <w:smallCaps/>
      <w:color w:val="0F4761" w:themeColor="accent1" w:themeShade="BF"/>
      <w:spacing w:val="5"/>
    </w:rPr>
  </w:style>
  <w:style w:type="paragraph" w:styleId="ae">
    <w:name w:val="header"/>
    <w:basedOn w:val="a"/>
    <w:link w:val="af"/>
    <w:uiPriority w:val="99"/>
    <w:unhideWhenUsed/>
    <w:rsid w:val="00EB0884"/>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EB0884"/>
  </w:style>
  <w:style w:type="paragraph" w:styleId="af0">
    <w:name w:val="footer"/>
    <w:basedOn w:val="a"/>
    <w:link w:val="af1"/>
    <w:uiPriority w:val="99"/>
    <w:unhideWhenUsed/>
    <w:rsid w:val="00EB0884"/>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EB0884"/>
  </w:style>
  <w:style w:type="character" w:styleId="af2">
    <w:name w:val="Strong"/>
    <w:basedOn w:val="a0"/>
    <w:uiPriority w:val="22"/>
    <w:qFormat/>
    <w:rsid w:val="00EB0884"/>
    <w:rPr>
      <w:b/>
      <w:bCs/>
    </w:rPr>
  </w:style>
  <w:style w:type="paragraph" w:styleId="af3">
    <w:name w:val="Normal (Web)"/>
    <w:basedOn w:val="a"/>
    <w:uiPriority w:val="99"/>
    <w:unhideWhenUsed/>
    <w:rsid w:val="00EB0884"/>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styleId="af4">
    <w:name w:val="Body Text"/>
    <w:basedOn w:val="a"/>
    <w:link w:val="af5"/>
    <w:uiPriority w:val="99"/>
    <w:rsid w:val="00C53BEE"/>
    <w:pPr>
      <w:spacing w:after="0" w:line="360" w:lineRule="auto"/>
      <w:jc w:val="both"/>
    </w:pPr>
    <w:rPr>
      <w:rFonts w:ascii="Times New Roman" w:eastAsia="Calibri" w:hAnsi="Times New Roman" w:cs="Times New Roman"/>
      <w:kern w:val="0"/>
      <w:sz w:val="20"/>
      <w:szCs w:val="20"/>
      <w:lang w:val="ru-RU" w:eastAsia="ru-RU"/>
      <w14:ligatures w14:val="none"/>
    </w:rPr>
  </w:style>
  <w:style w:type="character" w:customStyle="1" w:styleId="af5">
    <w:name w:val="Основний текст Знак"/>
    <w:basedOn w:val="a0"/>
    <w:link w:val="af4"/>
    <w:uiPriority w:val="99"/>
    <w:rsid w:val="00C53BEE"/>
    <w:rPr>
      <w:rFonts w:ascii="Times New Roman" w:eastAsia="Calibri" w:hAnsi="Times New Roman" w:cs="Times New Roman"/>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0758">
      <w:bodyDiv w:val="1"/>
      <w:marLeft w:val="0"/>
      <w:marRight w:val="0"/>
      <w:marTop w:val="0"/>
      <w:marBottom w:val="0"/>
      <w:divBdr>
        <w:top w:val="none" w:sz="0" w:space="0" w:color="auto"/>
        <w:left w:val="none" w:sz="0" w:space="0" w:color="auto"/>
        <w:bottom w:val="none" w:sz="0" w:space="0" w:color="auto"/>
        <w:right w:val="none" w:sz="0" w:space="0" w:color="auto"/>
      </w:divBdr>
    </w:div>
    <w:div w:id="62291792">
      <w:bodyDiv w:val="1"/>
      <w:marLeft w:val="0"/>
      <w:marRight w:val="0"/>
      <w:marTop w:val="0"/>
      <w:marBottom w:val="0"/>
      <w:divBdr>
        <w:top w:val="none" w:sz="0" w:space="0" w:color="auto"/>
        <w:left w:val="none" w:sz="0" w:space="0" w:color="auto"/>
        <w:bottom w:val="none" w:sz="0" w:space="0" w:color="auto"/>
        <w:right w:val="none" w:sz="0" w:space="0" w:color="auto"/>
      </w:divBdr>
    </w:div>
    <w:div w:id="63989047">
      <w:bodyDiv w:val="1"/>
      <w:marLeft w:val="0"/>
      <w:marRight w:val="0"/>
      <w:marTop w:val="0"/>
      <w:marBottom w:val="0"/>
      <w:divBdr>
        <w:top w:val="none" w:sz="0" w:space="0" w:color="auto"/>
        <w:left w:val="none" w:sz="0" w:space="0" w:color="auto"/>
        <w:bottom w:val="none" w:sz="0" w:space="0" w:color="auto"/>
        <w:right w:val="none" w:sz="0" w:space="0" w:color="auto"/>
      </w:divBdr>
    </w:div>
    <w:div w:id="82341461">
      <w:bodyDiv w:val="1"/>
      <w:marLeft w:val="0"/>
      <w:marRight w:val="0"/>
      <w:marTop w:val="0"/>
      <w:marBottom w:val="0"/>
      <w:divBdr>
        <w:top w:val="none" w:sz="0" w:space="0" w:color="auto"/>
        <w:left w:val="none" w:sz="0" w:space="0" w:color="auto"/>
        <w:bottom w:val="none" w:sz="0" w:space="0" w:color="auto"/>
        <w:right w:val="none" w:sz="0" w:space="0" w:color="auto"/>
      </w:divBdr>
    </w:div>
    <w:div w:id="97021136">
      <w:bodyDiv w:val="1"/>
      <w:marLeft w:val="0"/>
      <w:marRight w:val="0"/>
      <w:marTop w:val="0"/>
      <w:marBottom w:val="0"/>
      <w:divBdr>
        <w:top w:val="none" w:sz="0" w:space="0" w:color="auto"/>
        <w:left w:val="none" w:sz="0" w:space="0" w:color="auto"/>
        <w:bottom w:val="none" w:sz="0" w:space="0" w:color="auto"/>
        <w:right w:val="none" w:sz="0" w:space="0" w:color="auto"/>
      </w:divBdr>
    </w:div>
    <w:div w:id="121194482">
      <w:bodyDiv w:val="1"/>
      <w:marLeft w:val="0"/>
      <w:marRight w:val="0"/>
      <w:marTop w:val="0"/>
      <w:marBottom w:val="0"/>
      <w:divBdr>
        <w:top w:val="none" w:sz="0" w:space="0" w:color="auto"/>
        <w:left w:val="none" w:sz="0" w:space="0" w:color="auto"/>
        <w:bottom w:val="none" w:sz="0" w:space="0" w:color="auto"/>
        <w:right w:val="none" w:sz="0" w:space="0" w:color="auto"/>
      </w:divBdr>
    </w:div>
    <w:div w:id="122971165">
      <w:bodyDiv w:val="1"/>
      <w:marLeft w:val="0"/>
      <w:marRight w:val="0"/>
      <w:marTop w:val="0"/>
      <w:marBottom w:val="0"/>
      <w:divBdr>
        <w:top w:val="none" w:sz="0" w:space="0" w:color="auto"/>
        <w:left w:val="none" w:sz="0" w:space="0" w:color="auto"/>
        <w:bottom w:val="none" w:sz="0" w:space="0" w:color="auto"/>
        <w:right w:val="none" w:sz="0" w:space="0" w:color="auto"/>
      </w:divBdr>
    </w:div>
    <w:div w:id="140929304">
      <w:bodyDiv w:val="1"/>
      <w:marLeft w:val="0"/>
      <w:marRight w:val="0"/>
      <w:marTop w:val="0"/>
      <w:marBottom w:val="0"/>
      <w:divBdr>
        <w:top w:val="none" w:sz="0" w:space="0" w:color="auto"/>
        <w:left w:val="none" w:sz="0" w:space="0" w:color="auto"/>
        <w:bottom w:val="none" w:sz="0" w:space="0" w:color="auto"/>
        <w:right w:val="none" w:sz="0" w:space="0" w:color="auto"/>
      </w:divBdr>
    </w:div>
    <w:div w:id="193274699">
      <w:bodyDiv w:val="1"/>
      <w:marLeft w:val="0"/>
      <w:marRight w:val="0"/>
      <w:marTop w:val="0"/>
      <w:marBottom w:val="0"/>
      <w:divBdr>
        <w:top w:val="none" w:sz="0" w:space="0" w:color="auto"/>
        <w:left w:val="none" w:sz="0" w:space="0" w:color="auto"/>
        <w:bottom w:val="none" w:sz="0" w:space="0" w:color="auto"/>
        <w:right w:val="none" w:sz="0" w:space="0" w:color="auto"/>
      </w:divBdr>
    </w:div>
    <w:div w:id="221446836">
      <w:bodyDiv w:val="1"/>
      <w:marLeft w:val="0"/>
      <w:marRight w:val="0"/>
      <w:marTop w:val="0"/>
      <w:marBottom w:val="0"/>
      <w:divBdr>
        <w:top w:val="none" w:sz="0" w:space="0" w:color="auto"/>
        <w:left w:val="none" w:sz="0" w:space="0" w:color="auto"/>
        <w:bottom w:val="none" w:sz="0" w:space="0" w:color="auto"/>
        <w:right w:val="none" w:sz="0" w:space="0" w:color="auto"/>
      </w:divBdr>
    </w:div>
    <w:div w:id="259218548">
      <w:bodyDiv w:val="1"/>
      <w:marLeft w:val="0"/>
      <w:marRight w:val="0"/>
      <w:marTop w:val="0"/>
      <w:marBottom w:val="0"/>
      <w:divBdr>
        <w:top w:val="none" w:sz="0" w:space="0" w:color="auto"/>
        <w:left w:val="none" w:sz="0" w:space="0" w:color="auto"/>
        <w:bottom w:val="none" w:sz="0" w:space="0" w:color="auto"/>
        <w:right w:val="none" w:sz="0" w:space="0" w:color="auto"/>
      </w:divBdr>
    </w:div>
    <w:div w:id="289940050">
      <w:bodyDiv w:val="1"/>
      <w:marLeft w:val="0"/>
      <w:marRight w:val="0"/>
      <w:marTop w:val="0"/>
      <w:marBottom w:val="0"/>
      <w:divBdr>
        <w:top w:val="none" w:sz="0" w:space="0" w:color="auto"/>
        <w:left w:val="none" w:sz="0" w:space="0" w:color="auto"/>
        <w:bottom w:val="none" w:sz="0" w:space="0" w:color="auto"/>
        <w:right w:val="none" w:sz="0" w:space="0" w:color="auto"/>
      </w:divBdr>
    </w:div>
    <w:div w:id="305821164">
      <w:bodyDiv w:val="1"/>
      <w:marLeft w:val="0"/>
      <w:marRight w:val="0"/>
      <w:marTop w:val="0"/>
      <w:marBottom w:val="0"/>
      <w:divBdr>
        <w:top w:val="none" w:sz="0" w:space="0" w:color="auto"/>
        <w:left w:val="none" w:sz="0" w:space="0" w:color="auto"/>
        <w:bottom w:val="none" w:sz="0" w:space="0" w:color="auto"/>
        <w:right w:val="none" w:sz="0" w:space="0" w:color="auto"/>
      </w:divBdr>
    </w:div>
    <w:div w:id="308941308">
      <w:bodyDiv w:val="1"/>
      <w:marLeft w:val="0"/>
      <w:marRight w:val="0"/>
      <w:marTop w:val="0"/>
      <w:marBottom w:val="0"/>
      <w:divBdr>
        <w:top w:val="none" w:sz="0" w:space="0" w:color="auto"/>
        <w:left w:val="none" w:sz="0" w:space="0" w:color="auto"/>
        <w:bottom w:val="none" w:sz="0" w:space="0" w:color="auto"/>
        <w:right w:val="none" w:sz="0" w:space="0" w:color="auto"/>
      </w:divBdr>
    </w:div>
    <w:div w:id="314576056">
      <w:bodyDiv w:val="1"/>
      <w:marLeft w:val="0"/>
      <w:marRight w:val="0"/>
      <w:marTop w:val="0"/>
      <w:marBottom w:val="0"/>
      <w:divBdr>
        <w:top w:val="none" w:sz="0" w:space="0" w:color="auto"/>
        <w:left w:val="none" w:sz="0" w:space="0" w:color="auto"/>
        <w:bottom w:val="none" w:sz="0" w:space="0" w:color="auto"/>
        <w:right w:val="none" w:sz="0" w:space="0" w:color="auto"/>
      </w:divBdr>
    </w:div>
    <w:div w:id="325398835">
      <w:bodyDiv w:val="1"/>
      <w:marLeft w:val="0"/>
      <w:marRight w:val="0"/>
      <w:marTop w:val="0"/>
      <w:marBottom w:val="0"/>
      <w:divBdr>
        <w:top w:val="none" w:sz="0" w:space="0" w:color="auto"/>
        <w:left w:val="none" w:sz="0" w:space="0" w:color="auto"/>
        <w:bottom w:val="none" w:sz="0" w:space="0" w:color="auto"/>
        <w:right w:val="none" w:sz="0" w:space="0" w:color="auto"/>
      </w:divBdr>
    </w:div>
    <w:div w:id="329335797">
      <w:bodyDiv w:val="1"/>
      <w:marLeft w:val="0"/>
      <w:marRight w:val="0"/>
      <w:marTop w:val="0"/>
      <w:marBottom w:val="0"/>
      <w:divBdr>
        <w:top w:val="none" w:sz="0" w:space="0" w:color="auto"/>
        <w:left w:val="none" w:sz="0" w:space="0" w:color="auto"/>
        <w:bottom w:val="none" w:sz="0" w:space="0" w:color="auto"/>
        <w:right w:val="none" w:sz="0" w:space="0" w:color="auto"/>
      </w:divBdr>
    </w:div>
    <w:div w:id="361984022">
      <w:bodyDiv w:val="1"/>
      <w:marLeft w:val="0"/>
      <w:marRight w:val="0"/>
      <w:marTop w:val="0"/>
      <w:marBottom w:val="0"/>
      <w:divBdr>
        <w:top w:val="none" w:sz="0" w:space="0" w:color="auto"/>
        <w:left w:val="none" w:sz="0" w:space="0" w:color="auto"/>
        <w:bottom w:val="none" w:sz="0" w:space="0" w:color="auto"/>
        <w:right w:val="none" w:sz="0" w:space="0" w:color="auto"/>
      </w:divBdr>
    </w:div>
    <w:div w:id="370107994">
      <w:bodyDiv w:val="1"/>
      <w:marLeft w:val="0"/>
      <w:marRight w:val="0"/>
      <w:marTop w:val="0"/>
      <w:marBottom w:val="0"/>
      <w:divBdr>
        <w:top w:val="none" w:sz="0" w:space="0" w:color="auto"/>
        <w:left w:val="none" w:sz="0" w:space="0" w:color="auto"/>
        <w:bottom w:val="none" w:sz="0" w:space="0" w:color="auto"/>
        <w:right w:val="none" w:sz="0" w:space="0" w:color="auto"/>
      </w:divBdr>
    </w:div>
    <w:div w:id="381829259">
      <w:bodyDiv w:val="1"/>
      <w:marLeft w:val="0"/>
      <w:marRight w:val="0"/>
      <w:marTop w:val="0"/>
      <w:marBottom w:val="0"/>
      <w:divBdr>
        <w:top w:val="none" w:sz="0" w:space="0" w:color="auto"/>
        <w:left w:val="none" w:sz="0" w:space="0" w:color="auto"/>
        <w:bottom w:val="none" w:sz="0" w:space="0" w:color="auto"/>
        <w:right w:val="none" w:sz="0" w:space="0" w:color="auto"/>
      </w:divBdr>
    </w:div>
    <w:div w:id="391271756">
      <w:bodyDiv w:val="1"/>
      <w:marLeft w:val="0"/>
      <w:marRight w:val="0"/>
      <w:marTop w:val="0"/>
      <w:marBottom w:val="0"/>
      <w:divBdr>
        <w:top w:val="none" w:sz="0" w:space="0" w:color="auto"/>
        <w:left w:val="none" w:sz="0" w:space="0" w:color="auto"/>
        <w:bottom w:val="none" w:sz="0" w:space="0" w:color="auto"/>
        <w:right w:val="none" w:sz="0" w:space="0" w:color="auto"/>
      </w:divBdr>
      <w:divsChild>
        <w:div w:id="2015107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448028">
      <w:bodyDiv w:val="1"/>
      <w:marLeft w:val="0"/>
      <w:marRight w:val="0"/>
      <w:marTop w:val="0"/>
      <w:marBottom w:val="0"/>
      <w:divBdr>
        <w:top w:val="none" w:sz="0" w:space="0" w:color="auto"/>
        <w:left w:val="none" w:sz="0" w:space="0" w:color="auto"/>
        <w:bottom w:val="none" w:sz="0" w:space="0" w:color="auto"/>
        <w:right w:val="none" w:sz="0" w:space="0" w:color="auto"/>
      </w:divBdr>
      <w:divsChild>
        <w:div w:id="117253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73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380518">
      <w:bodyDiv w:val="1"/>
      <w:marLeft w:val="0"/>
      <w:marRight w:val="0"/>
      <w:marTop w:val="0"/>
      <w:marBottom w:val="0"/>
      <w:divBdr>
        <w:top w:val="none" w:sz="0" w:space="0" w:color="auto"/>
        <w:left w:val="none" w:sz="0" w:space="0" w:color="auto"/>
        <w:bottom w:val="none" w:sz="0" w:space="0" w:color="auto"/>
        <w:right w:val="none" w:sz="0" w:space="0" w:color="auto"/>
      </w:divBdr>
    </w:div>
    <w:div w:id="425224871">
      <w:bodyDiv w:val="1"/>
      <w:marLeft w:val="0"/>
      <w:marRight w:val="0"/>
      <w:marTop w:val="0"/>
      <w:marBottom w:val="0"/>
      <w:divBdr>
        <w:top w:val="none" w:sz="0" w:space="0" w:color="auto"/>
        <w:left w:val="none" w:sz="0" w:space="0" w:color="auto"/>
        <w:bottom w:val="none" w:sz="0" w:space="0" w:color="auto"/>
        <w:right w:val="none" w:sz="0" w:space="0" w:color="auto"/>
      </w:divBdr>
    </w:div>
    <w:div w:id="441613696">
      <w:bodyDiv w:val="1"/>
      <w:marLeft w:val="0"/>
      <w:marRight w:val="0"/>
      <w:marTop w:val="0"/>
      <w:marBottom w:val="0"/>
      <w:divBdr>
        <w:top w:val="none" w:sz="0" w:space="0" w:color="auto"/>
        <w:left w:val="none" w:sz="0" w:space="0" w:color="auto"/>
        <w:bottom w:val="none" w:sz="0" w:space="0" w:color="auto"/>
        <w:right w:val="none" w:sz="0" w:space="0" w:color="auto"/>
      </w:divBdr>
    </w:div>
    <w:div w:id="498081667">
      <w:bodyDiv w:val="1"/>
      <w:marLeft w:val="0"/>
      <w:marRight w:val="0"/>
      <w:marTop w:val="0"/>
      <w:marBottom w:val="0"/>
      <w:divBdr>
        <w:top w:val="none" w:sz="0" w:space="0" w:color="auto"/>
        <w:left w:val="none" w:sz="0" w:space="0" w:color="auto"/>
        <w:bottom w:val="none" w:sz="0" w:space="0" w:color="auto"/>
        <w:right w:val="none" w:sz="0" w:space="0" w:color="auto"/>
      </w:divBdr>
      <w:divsChild>
        <w:div w:id="418913033">
          <w:blockQuote w:val="1"/>
          <w:marLeft w:val="720"/>
          <w:marRight w:val="720"/>
          <w:marTop w:val="100"/>
          <w:marBottom w:val="100"/>
          <w:divBdr>
            <w:top w:val="none" w:sz="0" w:space="0" w:color="auto"/>
            <w:left w:val="none" w:sz="0" w:space="0" w:color="auto"/>
            <w:bottom w:val="none" w:sz="0" w:space="0" w:color="auto"/>
            <w:right w:val="none" w:sz="0" w:space="0" w:color="auto"/>
          </w:divBdr>
        </w:div>
        <w:div w:id="83060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8623023">
      <w:bodyDiv w:val="1"/>
      <w:marLeft w:val="0"/>
      <w:marRight w:val="0"/>
      <w:marTop w:val="0"/>
      <w:marBottom w:val="0"/>
      <w:divBdr>
        <w:top w:val="none" w:sz="0" w:space="0" w:color="auto"/>
        <w:left w:val="none" w:sz="0" w:space="0" w:color="auto"/>
        <w:bottom w:val="none" w:sz="0" w:space="0" w:color="auto"/>
        <w:right w:val="none" w:sz="0" w:space="0" w:color="auto"/>
      </w:divBdr>
    </w:div>
    <w:div w:id="503210541">
      <w:bodyDiv w:val="1"/>
      <w:marLeft w:val="0"/>
      <w:marRight w:val="0"/>
      <w:marTop w:val="0"/>
      <w:marBottom w:val="0"/>
      <w:divBdr>
        <w:top w:val="none" w:sz="0" w:space="0" w:color="auto"/>
        <w:left w:val="none" w:sz="0" w:space="0" w:color="auto"/>
        <w:bottom w:val="none" w:sz="0" w:space="0" w:color="auto"/>
        <w:right w:val="none" w:sz="0" w:space="0" w:color="auto"/>
      </w:divBdr>
    </w:div>
    <w:div w:id="572936941">
      <w:bodyDiv w:val="1"/>
      <w:marLeft w:val="0"/>
      <w:marRight w:val="0"/>
      <w:marTop w:val="0"/>
      <w:marBottom w:val="0"/>
      <w:divBdr>
        <w:top w:val="none" w:sz="0" w:space="0" w:color="auto"/>
        <w:left w:val="none" w:sz="0" w:space="0" w:color="auto"/>
        <w:bottom w:val="none" w:sz="0" w:space="0" w:color="auto"/>
        <w:right w:val="none" w:sz="0" w:space="0" w:color="auto"/>
      </w:divBdr>
    </w:div>
    <w:div w:id="577057748">
      <w:bodyDiv w:val="1"/>
      <w:marLeft w:val="0"/>
      <w:marRight w:val="0"/>
      <w:marTop w:val="0"/>
      <w:marBottom w:val="0"/>
      <w:divBdr>
        <w:top w:val="none" w:sz="0" w:space="0" w:color="auto"/>
        <w:left w:val="none" w:sz="0" w:space="0" w:color="auto"/>
        <w:bottom w:val="none" w:sz="0" w:space="0" w:color="auto"/>
        <w:right w:val="none" w:sz="0" w:space="0" w:color="auto"/>
      </w:divBdr>
    </w:div>
    <w:div w:id="623465671">
      <w:bodyDiv w:val="1"/>
      <w:marLeft w:val="0"/>
      <w:marRight w:val="0"/>
      <w:marTop w:val="0"/>
      <w:marBottom w:val="0"/>
      <w:divBdr>
        <w:top w:val="none" w:sz="0" w:space="0" w:color="auto"/>
        <w:left w:val="none" w:sz="0" w:space="0" w:color="auto"/>
        <w:bottom w:val="none" w:sz="0" w:space="0" w:color="auto"/>
        <w:right w:val="none" w:sz="0" w:space="0" w:color="auto"/>
      </w:divBdr>
    </w:div>
    <w:div w:id="627973119">
      <w:bodyDiv w:val="1"/>
      <w:marLeft w:val="0"/>
      <w:marRight w:val="0"/>
      <w:marTop w:val="0"/>
      <w:marBottom w:val="0"/>
      <w:divBdr>
        <w:top w:val="none" w:sz="0" w:space="0" w:color="auto"/>
        <w:left w:val="none" w:sz="0" w:space="0" w:color="auto"/>
        <w:bottom w:val="none" w:sz="0" w:space="0" w:color="auto"/>
        <w:right w:val="none" w:sz="0" w:space="0" w:color="auto"/>
      </w:divBdr>
    </w:div>
    <w:div w:id="628704934">
      <w:bodyDiv w:val="1"/>
      <w:marLeft w:val="0"/>
      <w:marRight w:val="0"/>
      <w:marTop w:val="0"/>
      <w:marBottom w:val="0"/>
      <w:divBdr>
        <w:top w:val="none" w:sz="0" w:space="0" w:color="auto"/>
        <w:left w:val="none" w:sz="0" w:space="0" w:color="auto"/>
        <w:bottom w:val="none" w:sz="0" w:space="0" w:color="auto"/>
        <w:right w:val="none" w:sz="0" w:space="0" w:color="auto"/>
      </w:divBdr>
    </w:div>
    <w:div w:id="634219101">
      <w:bodyDiv w:val="1"/>
      <w:marLeft w:val="0"/>
      <w:marRight w:val="0"/>
      <w:marTop w:val="0"/>
      <w:marBottom w:val="0"/>
      <w:divBdr>
        <w:top w:val="none" w:sz="0" w:space="0" w:color="auto"/>
        <w:left w:val="none" w:sz="0" w:space="0" w:color="auto"/>
        <w:bottom w:val="none" w:sz="0" w:space="0" w:color="auto"/>
        <w:right w:val="none" w:sz="0" w:space="0" w:color="auto"/>
      </w:divBdr>
      <w:divsChild>
        <w:div w:id="184712537">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28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463194">
      <w:bodyDiv w:val="1"/>
      <w:marLeft w:val="0"/>
      <w:marRight w:val="0"/>
      <w:marTop w:val="0"/>
      <w:marBottom w:val="0"/>
      <w:divBdr>
        <w:top w:val="none" w:sz="0" w:space="0" w:color="auto"/>
        <w:left w:val="none" w:sz="0" w:space="0" w:color="auto"/>
        <w:bottom w:val="none" w:sz="0" w:space="0" w:color="auto"/>
        <w:right w:val="none" w:sz="0" w:space="0" w:color="auto"/>
      </w:divBdr>
    </w:div>
    <w:div w:id="645360613">
      <w:bodyDiv w:val="1"/>
      <w:marLeft w:val="0"/>
      <w:marRight w:val="0"/>
      <w:marTop w:val="0"/>
      <w:marBottom w:val="0"/>
      <w:divBdr>
        <w:top w:val="none" w:sz="0" w:space="0" w:color="auto"/>
        <w:left w:val="none" w:sz="0" w:space="0" w:color="auto"/>
        <w:bottom w:val="none" w:sz="0" w:space="0" w:color="auto"/>
        <w:right w:val="none" w:sz="0" w:space="0" w:color="auto"/>
      </w:divBdr>
    </w:div>
    <w:div w:id="660930583">
      <w:bodyDiv w:val="1"/>
      <w:marLeft w:val="0"/>
      <w:marRight w:val="0"/>
      <w:marTop w:val="0"/>
      <w:marBottom w:val="0"/>
      <w:divBdr>
        <w:top w:val="none" w:sz="0" w:space="0" w:color="auto"/>
        <w:left w:val="none" w:sz="0" w:space="0" w:color="auto"/>
        <w:bottom w:val="none" w:sz="0" w:space="0" w:color="auto"/>
        <w:right w:val="none" w:sz="0" w:space="0" w:color="auto"/>
      </w:divBdr>
    </w:div>
    <w:div w:id="673646653">
      <w:bodyDiv w:val="1"/>
      <w:marLeft w:val="0"/>
      <w:marRight w:val="0"/>
      <w:marTop w:val="0"/>
      <w:marBottom w:val="0"/>
      <w:divBdr>
        <w:top w:val="none" w:sz="0" w:space="0" w:color="auto"/>
        <w:left w:val="none" w:sz="0" w:space="0" w:color="auto"/>
        <w:bottom w:val="none" w:sz="0" w:space="0" w:color="auto"/>
        <w:right w:val="none" w:sz="0" w:space="0" w:color="auto"/>
      </w:divBdr>
    </w:div>
    <w:div w:id="674770209">
      <w:bodyDiv w:val="1"/>
      <w:marLeft w:val="0"/>
      <w:marRight w:val="0"/>
      <w:marTop w:val="0"/>
      <w:marBottom w:val="0"/>
      <w:divBdr>
        <w:top w:val="none" w:sz="0" w:space="0" w:color="auto"/>
        <w:left w:val="none" w:sz="0" w:space="0" w:color="auto"/>
        <w:bottom w:val="none" w:sz="0" w:space="0" w:color="auto"/>
        <w:right w:val="none" w:sz="0" w:space="0" w:color="auto"/>
      </w:divBdr>
    </w:div>
    <w:div w:id="678045635">
      <w:bodyDiv w:val="1"/>
      <w:marLeft w:val="0"/>
      <w:marRight w:val="0"/>
      <w:marTop w:val="0"/>
      <w:marBottom w:val="0"/>
      <w:divBdr>
        <w:top w:val="none" w:sz="0" w:space="0" w:color="auto"/>
        <w:left w:val="none" w:sz="0" w:space="0" w:color="auto"/>
        <w:bottom w:val="none" w:sz="0" w:space="0" w:color="auto"/>
        <w:right w:val="none" w:sz="0" w:space="0" w:color="auto"/>
      </w:divBdr>
    </w:div>
    <w:div w:id="683556872">
      <w:bodyDiv w:val="1"/>
      <w:marLeft w:val="0"/>
      <w:marRight w:val="0"/>
      <w:marTop w:val="0"/>
      <w:marBottom w:val="0"/>
      <w:divBdr>
        <w:top w:val="none" w:sz="0" w:space="0" w:color="auto"/>
        <w:left w:val="none" w:sz="0" w:space="0" w:color="auto"/>
        <w:bottom w:val="none" w:sz="0" w:space="0" w:color="auto"/>
        <w:right w:val="none" w:sz="0" w:space="0" w:color="auto"/>
      </w:divBdr>
    </w:div>
    <w:div w:id="700478681">
      <w:bodyDiv w:val="1"/>
      <w:marLeft w:val="0"/>
      <w:marRight w:val="0"/>
      <w:marTop w:val="0"/>
      <w:marBottom w:val="0"/>
      <w:divBdr>
        <w:top w:val="none" w:sz="0" w:space="0" w:color="auto"/>
        <w:left w:val="none" w:sz="0" w:space="0" w:color="auto"/>
        <w:bottom w:val="none" w:sz="0" w:space="0" w:color="auto"/>
        <w:right w:val="none" w:sz="0" w:space="0" w:color="auto"/>
      </w:divBdr>
    </w:div>
    <w:div w:id="707023132">
      <w:bodyDiv w:val="1"/>
      <w:marLeft w:val="0"/>
      <w:marRight w:val="0"/>
      <w:marTop w:val="0"/>
      <w:marBottom w:val="0"/>
      <w:divBdr>
        <w:top w:val="none" w:sz="0" w:space="0" w:color="auto"/>
        <w:left w:val="none" w:sz="0" w:space="0" w:color="auto"/>
        <w:bottom w:val="none" w:sz="0" w:space="0" w:color="auto"/>
        <w:right w:val="none" w:sz="0" w:space="0" w:color="auto"/>
      </w:divBdr>
    </w:div>
    <w:div w:id="717362644">
      <w:bodyDiv w:val="1"/>
      <w:marLeft w:val="0"/>
      <w:marRight w:val="0"/>
      <w:marTop w:val="0"/>
      <w:marBottom w:val="0"/>
      <w:divBdr>
        <w:top w:val="none" w:sz="0" w:space="0" w:color="auto"/>
        <w:left w:val="none" w:sz="0" w:space="0" w:color="auto"/>
        <w:bottom w:val="none" w:sz="0" w:space="0" w:color="auto"/>
        <w:right w:val="none" w:sz="0" w:space="0" w:color="auto"/>
      </w:divBdr>
    </w:div>
    <w:div w:id="727265361">
      <w:bodyDiv w:val="1"/>
      <w:marLeft w:val="0"/>
      <w:marRight w:val="0"/>
      <w:marTop w:val="0"/>
      <w:marBottom w:val="0"/>
      <w:divBdr>
        <w:top w:val="none" w:sz="0" w:space="0" w:color="auto"/>
        <w:left w:val="none" w:sz="0" w:space="0" w:color="auto"/>
        <w:bottom w:val="none" w:sz="0" w:space="0" w:color="auto"/>
        <w:right w:val="none" w:sz="0" w:space="0" w:color="auto"/>
      </w:divBdr>
    </w:div>
    <w:div w:id="742870503">
      <w:bodyDiv w:val="1"/>
      <w:marLeft w:val="0"/>
      <w:marRight w:val="0"/>
      <w:marTop w:val="0"/>
      <w:marBottom w:val="0"/>
      <w:divBdr>
        <w:top w:val="none" w:sz="0" w:space="0" w:color="auto"/>
        <w:left w:val="none" w:sz="0" w:space="0" w:color="auto"/>
        <w:bottom w:val="none" w:sz="0" w:space="0" w:color="auto"/>
        <w:right w:val="none" w:sz="0" w:space="0" w:color="auto"/>
      </w:divBdr>
    </w:div>
    <w:div w:id="775103022">
      <w:bodyDiv w:val="1"/>
      <w:marLeft w:val="0"/>
      <w:marRight w:val="0"/>
      <w:marTop w:val="0"/>
      <w:marBottom w:val="0"/>
      <w:divBdr>
        <w:top w:val="none" w:sz="0" w:space="0" w:color="auto"/>
        <w:left w:val="none" w:sz="0" w:space="0" w:color="auto"/>
        <w:bottom w:val="none" w:sz="0" w:space="0" w:color="auto"/>
        <w:right w:val="none" w:sz="0" w:space="0" w:color="auto"/>
      </w:divBdr>
    </w:div>
    <w:div w:id="776025219">
      <w:bodyDiv w:val="1"/>
      <w:marLeft w:val="0"/>
      <w:marRight w:val="0"/>
      <w:marTop w:val="0"/>
      <w:marBottom w:val="0"/>
      <w:divBdr>
        <w:top w:val="none" w:sz="0" w:space="0" w:color="auto"/>
        <w:left w:val="none" w:sz="0" w:space="0" w:color="auto"/>
        <w:bottom w:val="none" w:sz="0" w:space="0" w:color="auto"/>
        <w:right w:val="none" w:sz="0" w:space="0" w:color="auto"/>
      </w:divBdr>
    </w:div>
    <w:div w:id="789667841">
      <w:bodyDiv w:val="1"/>
      <w:marLeft w:val="0"/>
      <w:marRight w:val="0"/>
      <w:marTop w:val="0"/>
      <w:marBottom w:val="0"/>
      <w:divBdr>
        <w:top w:val="none" w:sz="0" w:space="0" w:color="auto"/>
        <w:left w:val="none" w:sz="0" w:space="0" w:color="auto"/>
        <w:bottom w:val="none" w:sz="0" w:space="0" w:color="auto"/>
        <w:right w:val="none" w:sz="0" w:space="0" w:color="auto"/>
      </w:divBdr>
    </w:div>
    <w:div w:id="799417236">
      <w:bodyDiv w:val="1"/>
      <w:marLeft w:val="0"/>
      <w:marRight w:val="0"/>
      <w:marTop w:val="0"/>
      <w:marBottom w:val="0"/>
      <w:divBdr>
        <w:top w:val="none" w:sz="0" w:space="0" w:color="auto"/>
        <w:left w:val="none" w:sz="0" w:space="0" w:color="auto"/>
        <w:bottom w:val="none" w:sz="0" w:space="0" w:color="auto"/>
        <w:right w:val="none" w:sz="0" w:space="0" w:color="auto"/>
      </w:divBdr>
    </w:div>
    <w:div w:id="807938594">
      <w:bodyDiv w:val="1"/>
      <w:marLeft w:val="0"/>
      <w:marRight w:val="0"/>
      <w:marTop w:val="0"/>
      <w:marBottom w:val="0"/>
      <w:divBdr>
        <w:top w:val="none" w:sz="0" w:space="0" w:color="auto"/>
        <w:left w:val="none" w:sz="0" w:space="0" w:color="auto"/>
        <w:bottom w:val="none" w:sz="0" w:space="0" w:color="auto"/>
        <w:right w:val="none" w:sz="0" w:space="0" w:color="auto"/>
      </w:divBdr>
    </w:div>
    <w:div w:id="861016670">
      <w:bodyDiv w:val="1"/>
      <w:marLeft w:val="0"/>
      <w:marRight w:val="0"/>
      <w:marTop w:val="0"/>
      <w:marBottom w:val="0"/>
      <w:divBdr>
        <w:top w:val="none" w:sz="0" w:space="0" w:color="auto"/>
        <w:left w:val="none" w:sz="0" w:space="0" w:color="auto"/>
        <w:bottom w:val="none" w:sz="0" w:space="0" w:color="auto"/>
        <w:right w:val="none" w:sz="0" w:space="0" w:color="auto"/>
      </w:divBdr>
    </w:div>
    <w:div w:id="868221064">
      <w:bodyDiv w:val="1"/>
      <w:marLeft w:val="0"/>
      <w:marRight w:val="0"/>
      <w:marTop w:val="0"/>
      <w:marBottom w:val="0"/>
      <w:divBdr>
        <w:top w:val="none" w:sz="0" w:space="0" w:color="auto"/>
        <w:left w:val="none" w:sz="0" w:space="0" w:color="auto"/>
        <w:bottom w:val="none" w:sz="0" w:space="0" w:color="auto"/>
        <w:right w:val="none" w:sz="0" w:space="0" w:color="auto"/>
      </w:divBdr>
    </w:div>
    <w:div w:id="876041158">
      <w:bodyDiv w:val="1"/>
      <w:marLeft w:val="0"/>
      <w:marRight w:val="0"/>
      <w:marTop w:val="0"/>
      <w:marBottom w:val="0"/>
      <w:divBdr>
        <w:top w:val="none" w:sz="0" w:space="0" w:color="auto"/>
        <w:left w:val="none" w:sz="0" w:space="0" w:color="auto"/>
        <w:bottom w:val="none" w:sz="0" w:space="0" w:color="auto"/>
        <w:right w:val="none" w:sz="0" w:space="0" w:color="auto"/>
      </w:divBdr>
    </w:div>
    <w:div w:id="887498978">
      <w:bodyDiv w:val="1"/>
      <w:marLeft w:val="0"/>
      <w:marRight w:val="0"/>
      <w:marTop w:val="0"/>
      <w:marBottom w:val="0"/>
      <w:divBdr>
        <w:top w:val="none" w:sz="0" w:space="0" w:color="auto"/>
        <w:left w:val="none" w:sz="0" w:space="0" w:color="auto"/>
        <w:bottom w:val="none" w:sz="0" w:space="0" w:color="auto"/>
        <w:right w:val="none" w:sz="0" w:space="0" w:color="auto"/>
      </w:divBdr>
    </w:div>
    <w:div w:id="906302498">
      <w:bodyDiv w:val="1"/>
      <w:marLeft w:val="0"/>
      <w:marRight w:val="0"/>
      <w:marTop w:val="0"/>
      <w:marBottom w:val="0"/>
      <w:divBdr>
        <w:top w:val="none" w:sz="0" w:space="0" w:color="auto"/>
        <w:left w:val="none" w:sz="0" w:space="0" w:color="auto"/>
        <w:bottom w:val="none" w:sz="0" w:space="0" w:color="auto"/>
        <w:right w:val="none" w:sz="0" w:space="0" w:color="auto"/>
      </w:divBdr>
    </w:div>
    <w:div w:id="925502367">
      <w:bodyDiv w:val="1"/>
      <w:marLeft w:val="0"/>
      <w:marRight w:val="0"/>
      <w:marTop w:val="0"/>
      <w:marBottom w:val="0"/>
      <w:divBdr>
        <w:top w:val="none" w:sz="0" w:space="0" w:color="auto"/>
        <w:left w:val="none" w:sz="0" w:space="0" w:color="auto"/>
        <w:bottom w:val="none" w:sz="0" w:space="0" w:color="auto"/>
        <w:right w:val="none" w:sz="0" w:space="0" w:color="auto"/>
      </w:divBdr>
    </w:div>
    <w:div w:id="987052383">
      <w:bodyDiv w:val="1"/>
      <w:marLeft w:val="0"/>
      <w:marRight w:val="0"/>
      <w:marTop w:val="0"/>
      <w:marBottom w:val="0"/>
      <w:divBdr>
        <w:top w:val="none" w:sz="0" w:space="0" w:color="auto"/>
        <w:left w:val="none" w:sz="0" w:space="0" w:color="auto"/>
        <w:bottom w:val="none" w:sz="0" w:space="0" w:color="auto"/>
        <w:right w:val="none" w:sz="0" w:space="0" w:color="auto"/>
      </w:divBdr>
    </w:div>
    <w:div w:id="1016154754">
      <w:bodyDiv w:val="1"/>
      <w:marLeft w:val="0"/>
      <w:marRight w:val="0"/>
      <w:marTop w:val="0"/>
      <w:marBottom w:val="0"/>
      <w:divBdr>
        <w:top w:val="none" w:sz="0" w:space="0" w:color="auto"/>
        <w:left w:val="none" w:sz="0" w:space="0" w:color="auto"/>
        <w:bottom w:val="none" w:sz="0" w:space="0" w:color="auto"/>
        <w:right w:val="none" w:sz="0" w:space="0" w:color="auto"/>
      </w:divBdr>
    </w:div>
    <w:div w:id="1043216010">
      <w:bodyDiv w:val="1"/>
      <w:marLeft w:val="0"/>
      <w:marRight w:val="0"/>
      <w:marTop w:val="0"/>
      <w:marBottom w:val="0"/>
      <w:divBdr>
        <w:top w:val="none" w:sz="0" w:space="0" w:color="auto"/>
        <w:left w:val="none" w:sz="0" w:space="0" w:color="auto"/>
        <w:bottom w:val="none" w:sz="0" w:space="0" w:color="auto"/>
        <w:right w:val="none" w:sz="0" w:space="0" w:color="auto"/>
      </w:divBdr>
    </w:div>
    <w:div w:id="1060905499">
      <w:bodyDiv w:val="1"/>
      <w:marLeft w:val="0"/>
      <w:marRight w:val="0"/>
      <w:marTop w:val="0"/>
      <w:marBottom w:val="0"/>
      <w:divBdr>
        <w:top w:val="none" w:sz="0" w:space="0" w:color="auto"/>
        <w:left w:val="none" w:sz="0" w:space="0" w:color="auto"/>
        <w:bottom w:val="none" w:sz="0" w:space="0" w:color="auto"/>
        <w:right w:val="none" w:sz="0" w:space="0" w:color="auto"/>
      </w:divBdr>
    </w:div>
    <w:div w:id="1079062808">
      <w:bodyDiv w:val="1"/>
      <w:marLeft w:val="0"/>
      <w:marRight w:val="0"/>
      <w:marTop w:val="0"/>
      <w:marBottom w:val="0"/>
      <w:divBdr>
        <w:top w:val="none" w:sz="0" w:space="0" w:color="auto"/>
        <w:left w:val="none" w:sz="0" w:space="0" w:color="auto"/>
        <w:bottom w:val="none" w:sz="0" w:space="0" w:color="auto"/>
        <w:right w:val="none" w:sz="0" w:space="0" w:color="auto"/>
      </w:divBdr>
    </w:div>
    <w:div w:id="1163736098">
      <w:bodyDiv w:val="1"/>
      <w:marLeft w:val="0"/>
      <w:marRight w:val="0"/>
      <w:marTop w:val="0"/>
      <w:marBottom w:val="0"/>
      <w:divBdr>
        <w:top w:val="none" w:sz="0" w:space="0" w:color="auto"/>
        <w:left w:val="none" w:sz="0" w:space="0" w:color="auto"/>
        <w:bottom w:val="none" w:sz="0" w:space="0" w:color="auto"/>
        <w:right w:val="none" w:sz="0" w:space="0" w:color="auto"/>
      </w:divBdr>
    </w:div>
    <w:div w:id="1165584302">
      <w:bodyDiv w:val="1"/>
      <w:marLeft w:val="0"/>
      <w:marRight w:val="0"/>
      <w:marTop w:val="0"/>
      <w:marBottom w:val="0"/>
      <w:divBdr>
        <w:top w:val="none" w:sz="0" w:space="0" w:color="auto"/>
        <w:left w:val="none" w:sz="0" w:space="0" w:color="auto"/>
        <w:bottom w:val="none" w:sz="0" w:space="0" w:color="auto"/>
        <w:right w:val="none" w:sz="0" w:space="0" w:color="auto"/>
      </w:divBdr>
      <w:divsChild>
        <w:div w:id="351152331">
          <w:blockQuote w:val="1"/>
          <w:marLeft w:val="720"/>
          <w:marRight w:val="720"/>
          <w:marTop w:val="100"/>
          <w:marBottom w:val="100"/>
          <w:divBdr>
            <w:top w:val="none" w:sz="0" w:space="0" w:color="auto"/>
            <w:left w:val="none" w:sz="0" w:space="0" w:color="auto"/>
            <w:bottom w:val="none" w:sz="0" w:space="0" w:color="auto"/>
            <w:right w:val="none" w:sz="0" w:space="0" w:color="auto"/>
          </w:divBdr>
        </w:div>
        <w:div w:id="55882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2703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172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79336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088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758688">
      <w:bodyDiv w:val="1"/>
      <w:marLeft w:val="0"/>
      <w:marRight w:val="0"/>
      <w:marTop w:val="0"/>
      <w:marBottom w:val="0"/>
      <w:divBdr>
        <w:top w:val="none" w:sz="0" w:space="0" w:color="auto"/>
        <w:left w:val="none" w:sz="0" w:space="0" w:color="auto"/>
        <w:bottom w:val="none" w:sz="0" w:space="0" w:color="auto"/>
        <w:right w:val="none" w:sz="0" w:space="0" w:color="auto"/>
      </w:divBdr>
    </w:div>
    <w:div w:id="1175997964">
      <w:bodyDiv w:val="1"/>
      <w:marLeft w:val="0"/>
      <w:marRight w:val="0"/>
      <w:marTop w:val="0"/>
      <w:marBottom w:val="0"/>
      <w:divBdr>
        <w:top w:val="none" w:sz="0" w:space="0" w:color="auto"/>
        <w:left w:val="none" w:sz="0" w:space="0" w:color="auto"/>
        <w:bottom w:val="none" w:sz="0" w:space="0" w:color="auto"/>
        <w:right w:val="none" w:sz="0" w:space="0" w:color="auto"/>
      </w:divBdr>
    </w:div>
    <w:div w:id="1181822030">
      <w:bodyDiv w:val="1"/>
      <w:marLeft w:val="0"/>
      <w:marRight w:val="0"/>
      <w:marTop w:val="0"/>
      <w:marBottom w:val="0"/>
      <w:divBdr>
        <w:top w:val="none" w:sz="0" w:space="0" w:color="auto"/>
        <w:left w:val="none" w:sz="0" w:space="0" w:color="auto"/>
        <w:bottom w:val="none" w:sz="0" w:space="0" w:color="auto"/>
        <w:right w:val="none" w:sz="0" w:space="0" w:color="auto"/>
      </w:divBdr>
    </w:div>
    <w:div w:id="1242720836">
      <w:bodyDiv w:val="1"/>
      <w:marLeft w:val="0"/>
      <w:marRight w:val="0"/>
      <w:marTop w:val="0"/>
      <w:marBottom w:val="0"/>
      <w:divBdr>
        <w:top w:val="none" w:sz="0" w:space="0" w:color="auto"/>
        <w:left w:val="none" w:sz="0" w:space="0" w:color="auto"/>
        <w:bottom w:val="none" w:sz="0" w:space="0" w:color="auto"/>
        <w:right w:val="none" w:sz="0" w:space="0" w:color="auto"/>
      </w:divBdr>
    </w:div>
    <w:div w:id="1248340703">
      <w:bodyDiv w:val="1"/>
      <w:marLeft w:val="0"/>
      <w:marRight w:val="0"/>
      <w:marTop w:val="0"/>
      <w:marBottom w:val="0"/>
      <w:divBdr>
        <w:top w:val="none" w:sz="0" w:space="0" w:color="auto"/>
        <w:left w:val="none" w:sz="0" w:space="0" w:color="auto"/>
        <w:bottom w:val="none" w:sz="0" w:space="0" w:color="auto"/>
        <w:right w:val="none" w:sz="0" w:space="0" w:color="auto"/>
      </w:divBdr>
    </w:div>
    <w:div w:id="1287420658">
      <w:bodyDiv w:val="1"/>
      <w:marLeft w:val="0"/>
      <w:marRight w:val="0"/>
      <w:marTop w:val="0"/>
      <w:marBottom w:val="0"/>
      <w:divBdr>
        <w:top w:val="none" w:sz="0" w:space="0" w:color="auto"/>
        <w:left w:val="none" w:sz="0" w:space="0" w:color="auto"/>
        <w:bottom w:val="none" w:sz="0" w:space="0" w:color="auto"/>
        <w:right w:val="none" w:sz="0" w:space="0" w:color="auto"/>
      </w:divBdr>
    </w:div>
    <w:div w:id="1288898676">
      <w:bodyDiv w:val="1"/>
      <w:marLeft w:val="0"/>
      <w:marRight w:val="0"/>
      <w:marTop w:val="0"/>
      <w:marBottom w:val="0"/>
      <w:divBdr>
        <w:top w:val="none" w:sz="0" w:space="0" w:color="auto"/>
        <w:left w:val="none" w:sz="0" w:space="0" w:color="auto"/>
        <w:bottom w:val="none" w:sz="0" w:space="0" w:color="auto"/>
        <w:right w:val="none" w:sz="0" w:space="0" w:color="auto"/>
      </w:divBdr>
    </w:div>
    <w:div w:id="1300454372">
      <w:bodyDiv w:val="1"/>
      <w:marLeft w:val="0"/>
      <w:marRight w:val="0"/>
      <w:marTop w:val="0"/>
      <w:marBottom w:val="0"/>
      <w:divBdr>
        <w:top w:val="none" w:sz="0" w:space="0" w:color="auto"/>
        <w:left w:val="none" w:sz="0" w:space="0" w:color="auto"/>
        <w:bottom w:val="none" w:sz="0" w:space="0" w:color="auto"/>
        <w:right w:val="none" w:sz="0" w:space="0" w:color="auto"/>
      </w:divBdr>
    </w:div>
    <w:div w:id="1302925783">
      <w:bodyDiv w:val="1"/>
      <w:marLeft w:val="0"/>
      <w:marRight w:val="0"/>
      <w:marTop w:val="0"/>
      <w:marBottom w:val="0"/>
      <w:divBdr>
        <w:top w:val="none" w:sz="0" w:space="0" w:color="auto"/>
        <w:left w:val="none" w:sz="0" w:space="0" w:color="auto"/>
        <w:bottom w:val="none" w:sz="0" w:space="0" w:color="auto"/>
        <w:right w:val="none" w:sz="0" w:space="0" w:color="auto"/>
      </w:divBdr>
    </w:div>
    <w:div w:id="1328749600">
      <w:bodyDiv w:val="1"/>
      <w:marLeft w:val="0"/>
      <w:marRight w:val="0"/>
      <w:marTop w:val="0"/>
      <w:marBottom w:val="0"/>
      <w:divBdr>
        <w:top w:val="none" w:sz="0" w:space="0" w:color="auto"/>
        <w:left w:val="none" w:sz="0" w:space="0" w:color="auto"/>
        <w:bottom w:val="none" w:sz="0" w:space="0" w:color="auto"/>
        <w:right w:val="none" w:sz="0" w:space="0" w:color="auto"/>
      </w:divBdr>
    </w:div>
    <w:div w:id="1373771280">
      <w:bodyDiv w:val="1"/>
      <w:marLeft w:val="0"/>
      <w:marRight w:val="0"/>
      <w:marTop w:val="0"/>
      <w:marBottom w:val="0"/>
      <w:divBdr>
        <w:top w:val="none" w:sz="0" w:space="0" w:color="auto"/>
        <w:left w:val="none" w:sz="0" w:space="0" w:color="auto"/>
        <w:bottom w:val="none" w:sz="0" w:space="0" w:color="auto"/>
        <w:right w:val="none" w:sz="0" w:space="0" w:color="auto"/>
      </w:divBdr>
    </w:div>
    <w:div w:id="1379670739">
      <w:bodyDiv w:val="1"/>
      <w:marLeft w:val="0"/>
      <w:marRight w:val="0"/>
      <w:marTop w:val="0"/>
      <w:marBottom w:val="0"/>
      <w:divBdr>
        <w:top w:val="none" w:sz="0" w:space="0" w:color="auto"/>
        <w:left w:val="none" w:sz="0" w:space="0" w:color="auto"/>
        <w:bottom w:val="none" w:sz="0" w:space="0" w:color="auto"/>
        <w:right w:val="none" w:sz="0" w:space="0" w:color="auto"/>
      </w:divBdr>
    </w:div>
    <w:div w:id="1385177082">
      <w:bodyDiv w:val="1"/>
      <w:marLeft w:val="0"/>
      <w:marRight w:val="0"/>
      <w:marTop w:val="0"/>
      <w:marBottom w:val="0"/>
      <w:divBdr>
        <w:top w:val="none" w:sz="0" w:space="0" w:color="auto"/>
        <w:left w:val="none" w:sz="0" w:space="0" w:color="auto"/>
        <w:bottom w:val="none" w:sz="0" w:space="0" w:color="auto"/>
        <w:right w:val="none" w:sz="0" w:space="0" w:color="auto"/>
      </w:divBdr>
    </w:div>
    <w:div w:id="1408193120">
      <w:bodyDiv w:val="1"/>
      <w:marLeft w:val="0"/>
      <w:marRight w:val="0"/>
      <w:marTop w:val="0"/>
      <w:marBottom w:val="0"/>
      <w:divBdr>
        <w:top w:val="none" w:sz="0" w:space="0" w:color="auto"/>
        <w:left w:val="none" w:sz="0" w:space="0" w:color="auto"/>
        <w:bottom w:val="none" w:sz="0" w:space="0" w:color="auto"/>
        <w:right w:val="none" w:sz="0" w:space="0" w:color="auto"/>
      </w:divBdr>
    </w:div>
    <w:div w:id="1413550971">
      <w:bodyDiv w:val="1"/>
      <w:marLeft w:val="0"/>
      <w:marRight w:val="0"/>
      <w:marTop w:val="0"/>
      <w:marBottom w:val="0"/>
      <w:divBdr>
        <w:top w:val="none" w:sz="0" w:space="0" w:color="auto"/>
        <w:left w:val="none" w:sz="0" w:space="0" w:color="auto"/>
        <w:bottom w:val="none" w:sz="0" w:space="0" w:color="auto"/>
        <w:right w:val="none" w:sz="0" w:space="0" w:color="auto"/>
      </w:divBdr>
    </w:div>
    <w:div w:id="1431316088">
      <w:bodyDiv w:val="1"/>
      <w:marLeft w:val="0"/>
      <w:marRight w:val="0"/>
      <w:marTop w:val="0"/>
      <w:marBottom w:val="0"/>
      <w:divBdr>
        <w:top w:val="none" w:sz="0" w:space="0" w:color="auto"/>
        <w:left w:val="none" w:sz="0" w:space="0" w:color="auto"/>
        <w:bottom w:val="none" w:sz="0" w:space="0" w:color="auto"/>
        <w:right w:val="none" w:sz="0" w:space="0" w:color="auto"/>
      </w:divBdr>
    </w:div>
    <w:div w:id="1437402024">
      <w:bodyDiv w:val="1"/>
      <w:marLeft w:val="0"/>
      <w:marRight w:val="0"/>
      <w:marTop w:val="0"/>
      <w:marBottom w:val="0"/>
      <w:divBdr>
        <w:top w:val="none" w:sz="0" w:space="0" w:color="auto"/>
        <w:left w:val="none" w:sz="0" w:space="0" w:color="auto"/>
        <w:bottom w:val="none" w:sz="0" w:space="0" w:color="auto"/>
        <w:right w:val="none" w:sz="0" w:space="0" w:color="auto"/>
      </w:divBdr>
    </w:div>
    <w:div w:id="1445297894">
      <w:bodyDiv w:val="1"/>
      <w:marLeft w:val="0"/>
      <w:marRight w:val="0"/>
      <w:marTop w:val="0"/>
      <w:marBottom w:val="0"/>
      <w:divBdr>
        <w:top w:val="none" w:sz="0" w:space="0" w:color="auto"/>
        <w:left w:val="none" w:sz="0" w:space="0" w:color="auto"/>
        <w:bottom w:val="none" w:sz="0" w:space="0" w:color="auto"/>
        <w:right w:val="none" w:sz="0" w:space="0" w:color="auto"/>
      </w:divBdr>
    </w:div>
    <w:div w:id="1453019646">
      <w:bodyDiv w:val="1"/>
      <w:marLeft w:val="0"/>
      <w:marRight w:val="0"/>
      <w:marTop w:val="0"/>
      <w:marBottom w:val="0"/>
      <w:divBdr>
        <w:top w:val="none" w:sz="0" w:space="0" w:color="auto"/>
        <w:left w:val="none" w:sz="0" w:space="0" w:color="auto"/>
        <w:bottom w:val="none" w:sz="0" w:space="0" w:color="auto"/>
        <w:right w:val="none" w:sz="0" w:space="0" w:color="auto"/>
      </w:divBdr>
    </w:div>
    <w:div w:id="1454055982">
      <w:bodyDiv w:val="1"/>
      <w:marLeft w:val="0"/>
      <w:marRight w:val="0"/>
      <w:marTop w:val="0"/>
      <w:marBottom w:val="0"/>
      <w:divBdr>
        <w:top w:val="none" w:sz="0" w:space="0" w:color="auto"/>
        <w:left w:val="none" w:sz="0" w:space="0" w:color="auto"/>
        <w:bottom w:val="none" w:sz="0" w:space="0" w:color="auto"/>
        <w:right w:val="none" w:sz="0" w:space="0" w:color="auto"/>
      </w:divBdr>
    </w:div>
    <w:div w:id="1462070962">
      <w:bodyDiv w:val="1"/>
      <w:marLeft w:val="0"/>
      <w:marRight w:val="0"/>
      <w:marTop w:val="0"/>
      <w:marBottom w:val="0"/>
      <w:divBdr>
        <w:top w:val="none" w:sz="0" w:space="0" w:color="auto"/>
        <w:left w:val="none" w:sz="0" w:space="0" w:color="auto"/>
        <w:bottom w:val="none" w:sz="0" w:space="0" w:color="auto"/>
        <w:right w:val="none" w:sz="0" w:space="0" w:color="auto"/>
      </w:divBdr>
    </w:div>
    <w:div w:id="1468812580">
      <w:bodyDiv w:val="1"/>
      <w:marLeft w:val="0"/>
      <w:marRight w:val="0"/>
      <w:marTop w:val="0"/>
      <w:marBottom w:val="0"/>
      <w:divBdr>
        <w:top w:val="none" w:sz="0" w:space="0" w:color="auto"/>
        <w:left w:val="none" w:sz="0" w:space="0" w:color="auto"/>
        <w:bottom w:val="none" w:sz="0" w:space="0" w:color="auto"/>
        <w:right w:val="none" w:sz="0" w:space="0" w:color="auto"/>
      </w:divBdr>
    </w:div>
    <w:div w:id="1469056135">
      <w:bodyDiv w:val="1"/>
      <w:marLeft w:val="0"/>
      <w:marRight w:val="0"/>
      <w:marTop w:val="0"/>
      <w:marBottom w:val="0"/>
      <w:divBdr>
        <w:top w:val="none" w:sz="0" w:space="0" w:color="auto"/>
        <w:left w:val="none" w:sz="0" w:space="0" w:color="auto"/>
        <w:bottom w:val="none" w:sz="0" w:space="0" w:color="auto"/>
        <w:right w:val="none" w:sz="0" w:space="0" w:color="auto"/>
      </w:divBdr>
    </w:div>
    <w:div w:id="1489589457">
      <w:bodyDiv w:val="1"/>
      <w:marLeft w:val="0"/>
      <w:marRight w:val="0"/>
      <w:marTop w:val="0"/>
      <w:marBottom w:val="0"/>
      <w:divBdr>
        <w:top w:val="none" w:sz="0" w:space="0" w:color="auto"/>
        <w:left w:val="none" w:sz="0" w:space="0" w:color="auto"/>
        <w:bottom w:val="none" w:sz="0" w:space="0" w:color="auto"/>
        <w:right w:val="none" w:sz="0" w:space="0" w:color="auto"/>
      </w:divBdr>
    </w:div>
    <w:div w:id="1494445128">
      <w:bodyDiv w:val="1"/>
      <w:marLeft w:val="0"/>
      <w:marRight w:val="0"/>
      <w:marTop w:val="0"/>
      <w:marBottom w:val="0"/>
      <w:divBdr>
        <w:top w:val="none" w:sz="0" w:space="0" w:color="auto"/>
        <w:left w:val="none" w:sz="0" w:space="0" w:color="auto"/>
        <w:bottom w:val="none" w:sz="0" w:space="0" w:color="auto"/>
        <w:right w:val="none" w:sz="0" w:space="0" w:color="auto"/>
      </w:divBdr>
    </w:div>
    <w:div w:id="1508397787">
      <w:bodyDiv w:val="1"/>
      <w:marLeft w:val="0"/>
      <w:marRight w:val="0"/>
      <w:marTop w:val="0"/>
      <w:marBottom w:val="0"/>
      <w:divBdr>
        <w:top w:val="none" w:sz="0" w:space="0" w:color="auto"/>
        <w:left w:val="none" w:sz="0" w:space="0" w:color="auto"/>
        <w:bottom w:val="none" w:sz="0" w:space="0" w:color="auto"/>
        <w:right w:val="none" w:sz="0" w:space="0" w:color="auto"/>
      </w:divBdr>
    </w:div>
    <w:div w:id="1508714609">
      <w:bodyDiv w:val="1"/>
      <w:marLeft w:val="0"/>
      <w:marRight w:val="0"/>
      <w:marTop w:val="0"/>
      <w:marBottom w:val="0"/>
      <w:divBdr>
        <w:top w:val="none" w:sz="0" w:space="0" w:color="auto"/>
        <w:left w:val="none" w:sz="0" w:space="0" w:color="auto"/>
        <w:bottom w:val="none" w:sz="0" w:space="0" w:color="auto"/>
        <w:right w:val="none" w:sz="0" w:space="0" w:color="auto"/>
      </w:divBdr>
    </w:div>
    <w:div w:id="1513177234">
      <w:bodyDiv w:val="1"/>
      <w:marLeft w:val="0"/>
      <w:marRight w:val="0"/>
      <w:marTop w:val="0"/>
      <w:marBottom w:val="0"/>
      <w:divBdr>
        <w:top w:val="none" w:sz="0" w:space="0" w:color="auto"/>
        <w:left w:val="none" w:sz="0" w:space="0" w:color="auto"/>
        <w:bottom w:val="none" w:sz="0" w:space="0" w:color="auto"/>
        <w:right w:val="none" w:sz="0" w:space="0" w:color="auto"/>
      </w:divBdr>
    </w:div>
    <w:div w:id="1567491102">
      <w:bodyDiv w:val="1"/>
      <w:marLeft w:val="0"/>
      <w:marRight w:val="0"/>
      <w:marTop w:val="0"/>
      <w:marBottom w:val="0"/>
      <w:divBdr>
        <w:top w:val="none" w:sz="0" w:space="0" w:color="auto"/>
        <w:left w:val="none" w:sz="0" w:space="0" w:color="auto"/>
        <w:bottom w:val="none" w:sz="0" w:space="0" w:color="auto"/>
        <w:right w:val="none" w:sz="0" w:space="0" w:color="auto"/>
      </w:divBdr>
    </w:div>
    <w:div w:id="1580939649">
      <w:bodyDiv w:val="1"/>
      <w:marLeft w:val="0"/>
      <w:marRight w:val="0"/>
      <w:marTop w:val="0"/>
      <w:marBottom w:val="0"/>
      <w:divBdr>
        <w:top w:val="none" w:sz="0" w:space="0" w:color="auto"/>
        <w:left w:val="none" w:sz="0" w:space="0" w:color="auto"/>
        <w:bottom w:val="none" w:sz="0" w:space="0" w:color="auto"/>
        <w:right w:val="none" w:sz="0" w:space="0" w:color="auto"/>
      </w:divBdr>
      <w:divsChild>
        <w:div w:id="654844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733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68056">
      <w:bodyDiv w:val="1"/>
      <w:marLeft w:val="0"/>
      <w:marRight w:val="0"/>
      <w:marTop w:val="0"/>
      <w:marBottom w:val="0"/>
      <w:divBdr>
        <w:top w:val="none" w:sz="0" w:space="0" w:color="auto"/>
        <w:left w:val="none" w:sz="0" w:space="0" w:color="auto"/>
        <w:bottom w:val="none" w:sz="0" w:space="0" w:color="auto"/>
        <w:right w:val="none" w:sz="0" w:space="0" w:color="auto"/>
      </w:divBdr>
    </w:div>
    <w:div w:id="1606768544">
      <w:bodyDiv w:val="1"/>
      <w:marLeft w:val="0"/>
      <w:marRight w:val="0"/>
      <w:marTop w:val="0"/>
      <w:marBottom w:val="0"/>
      <w:divBdr>
        <w:top w:val="none" w:sz="0" w:space="0" w:color="auto"/>
        <w:left w:val="none" w:sz="0" w:space="0" w:color="auto"/>
        <w:bottom w:val="none" w:sz="0" w:space="0" w:color="auto"/>
        <w:right w:val="none" w:sz="0" w:space="0" w:color="auto"/>
      </w:divBdr>
    </w:div>
    <w:div w:id="1616400978">
      <w:bodyDiv w:val="1"/>
      <w:marLeft w:val="0"/>
      <w:marRight w:val="0"/>
      <w:marTop w:val="0"/>
      <w:marBottom w:val="0"/>
      <w:divBdr>
        <w:top w:val="none" w:sz="0" w:space="0" w:color="auto"/>
        <w:left w:val="none" w:sz="0" w:space="0" w:color="auto"/>
        <w:bottom w:val="none" w:sz="0" w:space="0" w:color="auto"/>
        <w:right w:val="none" w:sz="0" w:space="0" w:color="auto"/>
      </w:divBdr>
    </w:div>
    <w:div w:id="1621376294">
      <w:bodyDiv w:val="1"/>
      <w:marLeft w:val="0"/>
      <w:marRight w:val="0"/>
      <w:marTop w:val="0"/>
      <w:marBottom w:val="0"/>
      <w:divBdr>
        <w:top w:val="none" w:sz="0" w:space="0" w:color="auto"/>
        <w:left w:val="none" w:sz="0" w:space="0" w:color="auto"/>
        <w:bottom w:val="none" w:sz="0" w:space="0" w:color="auto"/>
        <w:right w:val="none" w:sz="0" w:space="0" w:color="auto"/>
      </w:divBdr>
    </w:div>
    <w:div w:id="1633486516">
      <w:bodyDiv w:val="1"/>
      <w:marLeft w:val="0"/>
      <w:marRight w:val="0"/>
      <w:marTop w:val="0"/>
      <w:marBottom w:val="0"/>
      <w:divBdr>
        <w:top w:val="none" w:sz="0" w:space="0" w:color="auto"/>
        <w:left w:val="none" w:sz="0" w:space="0" w:color="auto"/>
        <w:bottom w:val="none" w:sz="0" w:space="0" w:color="auto"/>
        <w:right w:val="none" w:sz="0" w:space="0" w:color="auto"/>
      </w:divBdr>
    </w:div>
    <w:div w:id="1662193833">
      <w:bodyDiv w:val="1"/>
      <w:marLeft w:val="0"/>
      <w:marRight w:val="0"/>
      <w:marTop w:val="0"/>
      <w:marBottom w:val="0"/>
      <w:divBdr>
        <w:top w:val="none" w:sz="0" w:space="0" w:color="auto"/>
        <w:left w:val="none" w:sz="0" w:space="0" w:color="auto"/>
        <w:bottom w:val="none" w:sz="0" w:space="0" w:color="auto"/>
        <w:right w:val="none" w:sz="0" w:space="0" w:color="auto"/>
      </w:divBdr>
    </w:div>
    <w:div w:id="1668827955">
      <w:bodyDiv w:val="1"/>
      <w:marLeft w:val="0"/>
      <w:marRight w:val="0"/>
      <w:marTop w:val="0"/>
      <w:marBottom w:val="0"/>
      <w:divBdr>
        <w:top w:val="none" w:sz="0" w:space="0" w:color="auto"/>
        <w:left w:val="none" w:sz="0" w:space="0" w:color="auto"/>
        <w:bottom w:val="none" w:sz="0" w:space="0" w:color="auto"/>
        <w:right w:val="none" w:sz="0" w:space="0" w:color="auto"/>
      </w:divBdr>
    </w:div>
    <w:div w:id="1674070711">
      <w:bodyDiv w:val="1"/>
      <w:marLeft w:val="0"/>
      <w:marRight w:val="0"/>
      <w:marTop w:val="0"/>
      <w:marBottom w:val="0"/>
      <w:divBdr>
        <w:top w:val="none" w:sz="0" w:space="0" w:color="auto"/>
        <w:left w:val="none" w:sz="0" w:space="0" w:color="auto"/>
        <w:bottom w:val="none" w:sz="0" w:space="0" w:color="auto"/>
        <w:right w:val="none" w:sz="0" w:space="0" w:color="auto"/>
      </w:divBdr>
    </w:div>
    <w:div w:id="1686592865">
      <w:bodyDiv w:val="1"/>
      <w:marLeft w:val="0"/>
      <w:marRight w:val="0"/>
      <w:marTop w:val="0"/>
      <w:marBottom w:val="0"/>
      <w:divBdr>
        <w:top w:val="none" w:sz="0" w:space="0" w:color="auto"/>
        <w:left w:val="none" w:sz="0" w:space="0" w:color="auto"/>
        <w:bottom w:val="none" w:sz="0" w:space="0" w:color="auto"/>
        <w:right w:val="none" w:sz="0" w:space="0" w:color="auto"/>
      </w:divBdr>
    </w:div>
    <w:div w:id="1730691708">
      <w:bodyDiv w:val="1"/>
      <w:marLeft w:val="0"/>
      <w:marRight w:val="0"/>
      <w:marTop w:val="0"/>
      <w:marBottom w:val="0"/>
      <w:divBdr>
        <w:top w:val="none" w:sz="0" w:space="0" w:color="auto"/>
        <w:left w:val="none" w:sz="0" w:space="0" w:color="auto"/>
        <w:bottom w:val="none" w:sz="0" w:space="0" w:color="auto"/>
        <w:right w:val="none" w:sz="0" w:space="0" w:color="auto"/>
      </w:divBdr>
    </w:div>
    <w:div w:id="1748964671">
      <w:bodyDiv w:val="1"/>
      <w:marLeft w:val="0"/>
      <w:marRight w:val="0"/>
      <w:marTop w:val="0"/>
      <w:marBottom w:val="0"/>
      <w:divBdr>
        <w:top w:val="none" w:sz="0" w:space="0" w:color="auto"/>
        <w:left w:val="none" w:sz="0" w:space="0" w:color="auto"/>
        <w:bottom w:val="none" w:sz="0" w:space="0" w:color="auto"/>
        <w:right w:val="none" w:sz="0" w:space="0" w:color="auto"/>
      </w:divBdr>
    </w:div>
    <w:div w:id="1750730952">
      <w:bodyDiv w:val="1"/>
      <w:marLeft w:val="0"/>
      <w:marRight w:val="0"/>
      <w:marTop w:val="0"/>
      <w:marBottom w:val="0"/>
      <w:divBdr>
        <w:top w:val="none" w:sz="0" w:space="0" w:color="auto"/>
        <w:left w:val="none" w:sz="0" w:space="0" w:color="auto"/>
        <w:bottom w:val="none" w:sz="0" w:space="0" w:color="auto"/>
        <w:right w:val="none" w:sz="0" w:space="0" w:color="auto"/>
      </w:divBdr>
    </w:div>
    <w:div w:id="1755467305">
      <w:bodyDiv w:val="1"/>
      <w:marLeft w:val="0"/>
      <w:marRight w:val="0"/>
      <w:marTop w:val="0"/>
      <w:marBottom w:val="0"/>
      <w:divBdr>
        <w:top w:val="none" w:sz="0" w:space="0" w:color="auto"/>
        <w:left w:val="none" w:sz="0" w:space="0" w:color="auto"/>
        <w:bottom w:val="none" w:sz="0" w:space="0" w:color="auto"/>
        <w:right w:val="none" w:sz="0" w:space="0" w:color="auto"/>
      </w:divBdr>
    </w:div>
    <w:div w:id="1767073160">
      <w:bodyDiv w:val="1"/>
      <w:marLeft w:val="0"/>
      <w:marRight w:val="0"/>
      <w:marTop w:val="0"/>
      <w:marBottom w:val="0"/>
      <w:divBdr>
        <w:top w:val="none" w:sz="0" w:space="0" w:color="auto"/>
        <w:left w:val="none" w:sz="0" w:space="0" w:color="auto"/>
        <w:bottom w:val="none" w:sz="0" w:space="0" w:color="auto"/>
        <w:right w:val="none" w:sz="0" w:space="0" w:color="auto"/>
      </w:divBdr>
    </w:div>
    <w:div w:id="1801654796">
      <w:bodyDiv w:val="1"/>
      <w:marLeft w:val="0"/>
      <w:marRight w:val="0"/>
      <w:marTop w:val="0"/>
      <w:marBottom w:val="0"/>
      <w:divBdr>
        <w:top w:val="none" w:sz="0" w:space="0" w:color="auto"/>
        <w:left w:val="none" w:sz="0" w:space="0" w:color="auto"/>
        <w:bottom w:val="none" w:sz="0" w:space="0" w:color="auto"/>
        <w:right w:val="none" w:sz="0" w:space="0" w:color="auto"/>
      </w:divBdr>
    </w:div>
    <w:div w:id="1827355163">
      <w:bodyDiv w:val="1"/>
      <w:marLeft w:val="0"/>
      <w:marRight w:val="0"/>
      <w:marTop w:val="0"/>
      <w:marBottom w:val="0"/>
      <w:divBdr>
        <w:top w:val="none" w:sz="0" w:space="0" w:color="auto"/>
        <w:left w:val="none" w:sz="0" w:space="0" w:color="auto"/>
        <w:bottom w:val="none" w:sz="0" w:space="0" w:color="auto"/>
        <w:right w:val="none" w:sz="0" w:space="0" w:color="auto"/>
      </w:divBdr>
    </w:div>
    <w:div w:id="1860117184">
      <w:bodyDiv w:val="1"/>
      <w:marLeft w:val="0"/>
      <w:marRight w:val="0"/>
      <w:marTop w:val="0"/>
      <w:marBottom w:val="0"/>
      <w:divBdr>
        <w:top w:val="none" w:sz="0" w:space="0" w:color="auto"/>
        <w:left w:val="none" w:sz="0" w:space="0" w:color="auto"/>
        <w:bottom w:val="none" w:sz="0" w:space="0" w:color="auto"/>
        <w:right w:val="none" w:sz="0" w:space="0" w:color="auto"/>
      </w:divBdr>
    </w:div>
    <w:div w:id="1880781004">
      <w:bodyDiv w:val="1"/>
      <w:marLeft w:val="0"/>
      <w:marRight w:val="0"/>
      <w:marTop w:val="0"/>
      <w:marBottom w:val="0"/>
      <w:divBdr>
        <w:top w:val="none" w:sz="0" w:space="0" w:color="auto"/>
        <w:left w:val="none" w:sz="0" w:space="0" w:color="auto"/>
        <w:bottom w:val="none" w:sz="0" w:space="0" w:color="auto"/>
        <w:right w:val="none" w:sz="0" w:space="0" w:color="auto"/>
      </w:divBdr>
    </w:div>
    <w:div w:id="1932620163">
      <w:bodyDiv w:val="1"/>
      <w:marLeft w:val="0"/>
      <w:marRight w:val="0"/>
      <w:marTop w:val="0"/>
      <w:marBottom w:val="0"/>
      <w:divBdr>
        <w:top w:val="none" w:sz="0" w:space="0" w:color="auto"/>
        <w:left w:val="none" w:sz="0" w:space="0" w:color="auto"/>
        <w:bottom w:val="none" w:sz="0" w:space="0" w:color="auto"/>
        <w:right w:val="none" w:sz="0" w:space="0" w:color="auto"/>
      </w:divBdr>
    </w:div>
    <w:div w:id="1942452505">
      <w:bodyDiv w:val="1"/>
      <w:marLeft w:val="0"/>
      <w:marRight w:val="0"/>
      <w:marTop w:val="0"/>
      <w:marBottom w:val="0"/>
      <w:divBdr>
        <w:top w:val="none" w:sz="0" w:space="0" w:color="auto"/>
        <w:left w:val="none" w:sz="0" w:space="0" w:color="auto"/>
        <w:bottom w:val="none" w:sz="0" w:space="0" w:color="auto"/>
        <w:right w:val="none" w:sz="0" w:space="0" w:color="auto"/>
      </w:divBdr>
    </w:div>
    <w:div w:id="1949115956">
      <w:bodyDiv w:val="1"/>
      <w:marLeft w:val="0"/>
      <w:marRight w:val="0"/>
      <w:marTop w:val="0"/>
      <w:marBottom w:val="0"/>
      <w:divBdr>
        <w:top w:val="none" w:sz="0" w:space="0" w:color="auto"/>
        <w:left w:val="none" w:sz="0" w:space="0" w:color="auto"/>
        <w:bottom w:val="none" w:sz="0" w:space="0" w:color="auto"/>
        <w:right w:val="none" w:sz="0" w:space="0" w:color="auto"/>
      </w:divBdr>
    </w:div>
    <w:div w:id="1953707515">
      <w:bodyDiv w:val="1"/>
      <w:marLeft w:val="0"/>
      <w:marRight w:val="0"/>
      <w:marTop w:val="0"/>
      <w:marBottom w:val="0"/>
      <w:divBdr>
        <w:top w:val="none" w:sz="0" w:space="0" w:color="auto"/>
        <w:left w:val="none" w:sz="0" w:space="0" w:color="auto"/>
        <w:bottom w:val="none" w:sz="0" w:space="0" w:color="auto"/>
        <w:right w:val="none" w:sz="0" w:space="0" w:color="auto"/>
      </w:divBdr>
    </w:div>
    <w:div w:id="1965302961">
      <w:bodyDiv w:val="1"/>
      <w:marLeft w:val="0"/>
      <w:marRight w:val="0"/>
      <w:marTop w:val="0"/>
      <w:marBottom w:val="0"/>
      <w:divBdr>
        <w:top w:val="none" w:sz="0" w:space="0" w:color="auto"/>
        <w:left w:val="none" w:sz="0" w:space="0" w:color="auto"/>
        <w:bottom w:val="none" w:sz="0" w:space="0" w:color="auto"/>
        <w:right w:val="none" w:sz="0" w:space="0" w:color="auto"/>
      </w:divBdr>
    </w:div>
    <w:div w:id="1987079559">
      <w:bodyDiv w:val="1"/>
      <w:marLeft w:val="0"/>
      <w:marRight w:val="0"/>
      <w:marTop w:val="0"/>
      <w:marBottom w:val="0"/>
      <w:divBdr>
        <w:top w:val="none" w:sz="0" w:space="0" w:color="auto"/>
        <w:left w:val="none" w:sz="0" w:space="0" w:color="auto"/>
        <w:bottom w:val="none" w:sz="0" w:space="0" w:color="auto"/>
        <w:right w:val="none" w:sz="0" w:space="0" w:color="auto"/>
      </w:divBdr>
      <w:divsChild>
        <w:div w:id="1896314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69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03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375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0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86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711919">
      <w:bodyDiv w:val="1"/>
      <w:marLeft w:val="0"/>
      <w:marRight w:val="0"/>
      <w:marTop w:val="0"/>
      <w:marBottom w:val="0"/>
      <w:divBdr>
        <w:top w:val="none" w:sz="0" w:space="0" w:color="auto"/>
        <w:left w:val="none" w:sz="0" w:space="0" w:color="auto"/>
        <w:bottom w:val="none" w:sz="0" w:space="0" w:color="auto"/>
        <w:right w:val="none" w:sz="0" w:space="0" w:color="auto"/>
      </w:divBdr>
    </w:div>
    <w:div w:id="1993945938">
      <w:bodyDiv w:val="1"/>
      <w:marLeft w:val="0"/>
      <w:marRight w:val="0"/>
      <w:marTop w:val="0"/>
      <w:marBottom w:val="0"/>
      <w:divBdr>
        <w:top w:val="none" w:sz="0" w:space="0" w:color="auto"/>
        <w:left w:val="none" w:sz="0" w:space="0" w:color="auto"/>
        <w:bottom w:val="none" w:sz="0" w:space="0" w:color="auto"/>
        <w:right w:val="none" w:sz="0" w:space="0" w:color="auto"/>
      </w:divBdr>
    </w:div>
    <w:div w:id="2005282912">
      <w:bodyDiv w:val="1"/>
      <w:marLeft w:val="0"/>
      <w:marRight w:val="0"/>
      <w:marTop w:val="0"/>
      <w:marBottom w:val="0"/>
      <w:divBdr>
        <w:top w:val="none" w:sz="0" w:space="0" w:color="auto"/>
        <w:left w:val="none" w:sz="0" w:space="0" w:color="auto"/>
        <w:bottom w:val="none" w:sz="0" w:space="0" w:color="auto"/>
        <w:right w:val="none" w:sz="0" w:space="0" w:color="auto"/>
      </w:divBdr>
    </w:div>
    <w:div w:id="2022773250">
      <w:bodyDiv w:val="1"/>
      <w:marLeft w:val="0"/>
      <w:marRight w:val="0"/>
      <w:marTop w:val="0"/>
      <w:marBottom w:val="0"/>
      <w:divBdr>
        <w:top w:val="none" w:sz="0" w:space="0" w:color="auto"/>
        <w:left w:val="none" w:sz="0" w:space="0" w:color="auto"/>
        <w:bottom w:val="none" w:sz="0" w:space="0" w:color="auto"/>
        <w:right w:val="none" w:sz="0" w:space="0" w:color="auto"/>
      </w:divBdr>
      <w:divsChild>
        <w:div w:id="786312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041072">
      <w:bodyDiv w:val="1"/>
      <w:marLeft w:val="0"/>
      <w:marRight w:val="0"/>
      <w:marTop w:val="0"/>
      <w:marBottom w:val="0"/>
      <w:divBdr>
        <w:top w:val="none" w:sz="0" w:space="0" w:color="auto"/>
        <w:left w:val="none" w:sz="0" w:space="0" w:color="auto"/>
        <w:bottom w:val="none" w:sz="0" w:space="0" w:color="auto"/>
        <w:right w:val="none" w:sz="0" w:space="0" w:color="auto"/>
      </w:divBdr>
    </w:div>
    <w:div w:id="2066177899">
      <w:bodyDiv w:val="1"/>
      <w:marLeft w:val="0"/>
      <w:marRight w:val="0"/>
      <w:marTop w:val="0"/>
      <w:marBottom w:val="0"/>
      <w:divBdr>
        <w:top w:val="none" w:sz="0" w:space="0" w:color="auto"/>
        <w:left w:val="none" w:sz="0" w:space="0" w:color="auto"/>
        <w:bottom w:val="none" w:sz="0" w:space="0" w:color="auto"/>
        <w:right w:val="none" w:sz="0" w:space="0" w:color="auto"/>
      </w:divBdr>
    </w:div>
    <w:div w:id="2099859120">
      <w:bodyDiv w:val="1"/>
      <w:marLeft w:val="0"/>
      <w:marRight w:val="0"/>
      <w:marTop w:val="0"/>
      <w:marBottom w:val="0"/>
      <w:divBdr>
        <w:top w:val="none" w:sz="0" w:space="0" w:color="auto"/>
        <w:left w:val="none" w:sz="0" w:space="0" w:color="auto"/>
        <w:bottom w:val="none" w:sz="0" w:space="0" w:color="auto"/>
        <w:right w:val="none" w:sz="0" w:space="0" w:color="auto"/>
      </w:divBdr>
    </w:div>
    <w:div w:id="2101219071">
      <w:bodyDiv w:val="1"/>
      <w:marLeft w:val="0"/>
      <w:marRight w:val="0"/>
      <w:marTop w:val="0"/>
      <w:marBottom w:val="0"/>
      <w:divBdr>
        <w:top w:val="none" w:sz="0" w:space="0" w:color="auto"/>
        <w:left w:val="none" w:sz="0" w:space="0" w:color="auto"/>
        <w:bottom w:val="none" w:sz="0" w:space="0" w:color="auto"/>
        <w:right w:val="none" w:sz="0" w:space="0" w:color="auto"/>
      </w:divBdr>
    </w:div>
    <w:div w:id="2102292935">
      <w:bodyDiv w:val="1"/>
      <w:marLeft w:val="0"/>
      <w:marRight w:val="0"/>
      <w:marTop w:val="0"/>
      <w:marBottom w:val="0"/>
      <w:divBdr>
        <w:top w:val="none" w:sz="0" w:space="0" w:color="auto"/>
        <w:left w:val="none" w:sz="0" w:space="0" w:color="auto"/>
        <w:bottom w:val="none" w:sz="0" w:space="0" w:color="auto"/>
        <w:right w:val="none" w:sz="0" w:space="0" w:color="auto"/>
      </w:divBdr>
    </w:div>
    <w:div w:id="2125036022">
      <w:bodyDiv w:val="1"/>
      <w:marLeft w:val="0"/>
      <w:marRight w:val="0"/>
      <w:marTop w:val="0"/>
      <w:marBottom w:val="0"/>
      <w:divBdr>
        <w:top w:val="none" w:sz="0" w:space="0" w:color="auto"/>
        <w:left w:val="none" w:sz="0" w:space="0" w:color="auto"/>
        <w:bottom w:val="none" w:sz="0" w:space="0" w:color="auto"/>
        <w:right w:val="none" w:sz="0" w:space="0" w:color="auto"/>
      </w:divBdr>
    </w:div>
    <w:div w:id="214356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92</Pages>
  <Words>71833</Words>
  <Characters>40946</Characters>
  <Application>Microsoft Office Word</Application>
  <DocSecurity>0</DocSecurity>
  <Lines>341</Lines>
  <Paragraphs>225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Остап</dc:creator>
  <cp:keywords/>
  <dc:description/>
  <cp:lastModifiedBy>ОСТАП БОВТАЧ</cp:lastModifiedBy>
  <cp:revision>2</cp:revision>
  <dcterms:created xsi:type="dcterms:W3CDTF">2025-11-26T18:53:00Z</dcterms:created>
  <dcterms:modified xsi:type="dcterms:W3CDTF">2025-12-01T19:54:00Z</dcterms:modified>
</cp:coreProperties>
</file>