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3C49" w:rsidRPr="0053618B" w:rsidRDefault="00003C49" w:rsidP="005B30D5">
      <w:pPr>
        <w:tabs>
          <w:tab w:val="left" w:pos="851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ЮРИДИЧНА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КОНСУЛЬТАЦІЯ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ЩОДО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СТЯГНЕННЯ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ЗАБОРГОВАНОСТІ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СПЛАТІ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УТРИМАННЯ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ЖИТЛОВОГО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ПРИБУДИНКОВОЇ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ТЕРИТОРІЇ,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ЯКІ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ЗНАХОДЯТЬСЯ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БАЛАНСІ</w:t>
      </w:r>
      <w:r w:rsid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bookmarkStart w:id="0" w:name="_GoBack"/>
      <w:bookmarkEnd w:id="0"/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ОСББ</w:t>
      </w:r>
    </w:p>
    <w:p w:rsidR="00003C49" w:rsidRPr="0053618B" w:rsidRDefault="00003C49" w:rsidP="00003C49">
      <w:pPr>
        <w:spacing w:after="0"/>
        <w:rPr>
          <w:rFonts w:ascii="Times New Roman" w:hAnsi="Times New Roman" w:cs="Times New Roman"/>
          <w:sz w:val="23"/>
          <w:szCs w:val="23"/>
          <w:lang w:val="uk-UA"/>
        </w:rPr>
      </w:pPr>
    </w:p>
    <w:p w:rsidR="005B30D5" w:rsidRPr="0053618B" w:rsidRDefault="002C1222" w:rsidP="005B30D5">
      <w:pPr>
        <w:spacing w:after="12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  <w:r w:rsidRPr="0053618B">
        <w:rPr>
          <w:rFonts w:ascii="Times New Roman" w:hAnsi="Times New Roman" w:cs="Times New Roman"/>
          <w:sz w:val="23"/>
          <w:szCs w:val="23"/>
          <w:lang w:val="uk-UA"/>
        </w:rPr>
        <w:t>Юристами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уважно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опрацьовані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надані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Вами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документи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нормативну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базу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для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надання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консультації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щодо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стягнення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заборгованості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по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сплаті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утримання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житлового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прибудинкової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території,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які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знаходяться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балансі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3"/>
          <w:szCs w:val="23"/>
          <w:lang w:val="uk-UA"/>
        </w:rPr>
        <w:t>ОСББ</w:t>
      </w:r>
      <w:r w:rsidR="0053618B" w:rsidRPr="0053618B">
        <w:rPr>
          <w:rFonts w:ascii="Times New Roman" w:hAnsi="Times New Roman" w:cs="Times New Roman"/>
          <w:sz w:val="23"/>
          <w:szCs w:val="23"/>
          <w:lang w:val="uk-UA"/>
        </w:rPr>
        <w:t>.</w:t>
      </w:r>
    </w:p>
    <w:p w:rsidR="00003C49" w:rsidRPr="0053618B" w:rsidRDefault="00003C49" w:rsidP="00811DC9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53618B">
        <w:rPr>
          <w:rFonts w:ascii="Times New Roman" w:hAnsi="Times New Roman" w:cs="Times New Roman"/>
          <w:sz w:val="23"/>
          <w:szCs w:val="23"/>
          <w:lang w:val="uk-UA"/>
        </w:rPr>
        <w:t>За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результатами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опрацювання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повідомляємо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про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наступне.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житлово-комунальні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послуги»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споживач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має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право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одержувати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своєчасно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належної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якості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житлово-комунальні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послуги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законодавством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умовами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укладених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договорів.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При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цьому,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5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2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житлово-комунальні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послуги»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індивідуальний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споживач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зобов’язаний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оплачувати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надані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житлово-комунальні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послуги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за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цінами/тарифами,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встановленими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законодавства,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строки,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встановлені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відповідними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договорами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4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будинку»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основна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діяльність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полягає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здійсненні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функцій,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що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забезпечують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реалізацію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прав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власників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приміщень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володіння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користування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спільним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майном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членів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належне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утримання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прибудинкової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території,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сприяння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членам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отриманні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житлово-комунальних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інших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послуг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належної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якості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обґрунтованими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цінами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виконання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ними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своїх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зобов'язань,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пов'язаних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із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діяльністю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Згідно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hyperlink r:id="rId9" w:anchor="45" w:tgtFrame="_blank" w:tooltip="Про особливості здійснення права власності у багатоквартирному будинку; нормативно-правовий акт № 417-VIII від 14.05.2015" w:history="1"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ст.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7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="005B30D5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ЗУ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«Про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особливості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здійснення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права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власності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у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багатоквартирному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будинку»</w:t>
        </w:r>
      </w:hyperlink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зобов`язані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виконувати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рішення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зборів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співвласників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;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своєчасно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сплачувати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спожиті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житлово-комунальні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послуги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Кожний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несе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зобов`язання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щодо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належного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утримання,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експлуатації,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реконструкції,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реставрації,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поточного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капітального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ремонтів,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технічного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переоснащення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майна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пропорційно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його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частки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співвласника.</w:t>
      </w:r>
    </w:p>
    <w:p w:rsidR="00231271" w:rsidRPr="0053618B" w:rsidRDefault="00231271" w:rsidP="00231271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змістом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ст.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10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ЗУ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«Про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будинку»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вищим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органом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управління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є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загальні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збори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його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членів,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до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виключної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компетенції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якої,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зокрема,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належить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затвердження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кошторису,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балансу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та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річного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звіту;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визначення</w:t>
      </w:r>
      <w:r w:rsidR="00D43EF2"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розмірів</w:t>
      </w:r>
      <w:r w:rsidR="00D43EF2"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і</w:t>
      </w:r>
      <w:r w:rsidR="00D43EF2"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членами</w:t>
      </w:r>
      <w:r w:rsidR="00D43EF2"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  <w:lang w:val="uk-UA"/>
        </w:rPr>
        <w:t>об'єднань.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результатами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розгляду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питань,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віднесених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до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компетенції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загальних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зборів,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приймається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рішення.</w:t>
      </w:r>
      <w:bookmarkStart w:id="1" w:name="35"/>
      <w:bookmarkEnd w:id="1"/>
    </w:p>
    <w:p w:rsidR="00231271" w:rsidRPr="0053618B" w:rsidRDefault="00231271" w:rsidP="00231271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</w:pP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Підставами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для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нарахування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об'єднанням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вартості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послуг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слугує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рішення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загальних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зборів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членів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про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встановлення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розміру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та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платежів,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а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також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факт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надання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цих</w:t>
      </w:r>
      <w:r w:rsidR="00D43EF2"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 xml:space="preserve"> </w:t>
      </w:r>
      <w:r w:rsidRPr="0053618B">
        <w:rPr>
          <w:rFonts w:ascii="Times New Roman" w:hAnsi="Times New Roman" w:cs="Times New Roman"/>
          <w:bCs/>
          <w:sz w:val="24"/>
          <w:szCs w:val="24"/>
          <w:shd w:val="clear" w:color="auto" w:fill="FFFFFF"/>
          <w:lang w:val="uk-UA"/>
        </w:rPr>
        <w:t>послуг.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15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="005B30D5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«Про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об'єднання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будинку»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визначено,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зобов’язаний: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виконувати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обов’язки,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передбачені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статутом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об’єднання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;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виконувати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рішення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статутних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органів,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прийняті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межах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їхніх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повноважень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;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своєчасно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повному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обсязі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сплачувати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належні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внески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Cs/>
          <w:sz w:val="24"/>
          <w:szCs w:val="24"/>
          <w:u w:val="single"/>
          <w:lang w:val="uk-UA" w:eastAsia="ru-RU"/>
        </w:rPr>
        <w:t>платежі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;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виконувати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передбачені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статутними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документами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обов’язки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перед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об’єднанням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Положеннями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ч.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1-3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="005B30D5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«Про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особливості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здійснення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права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власності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будинку»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встановлено,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управління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включають: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1)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утримання,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реконструкцію,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реставрацію,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проведення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поточного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капітального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ремонтів,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технічного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переоснащення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майна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будинку;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2)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оплату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комунальних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послуг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стосовно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майна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будинку;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2-1)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витрати,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пов`язані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виконанням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зобов`язань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кредитним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договором,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укладеним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програмами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Фонду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енергоефективності;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lastRenderedPageBreak/>
        <w:t>3)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сплату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винагороди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управителю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разі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його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залучення;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4)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інші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витрати,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передбачені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рішенням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або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законом.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Витрати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управління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багатоквартирним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будинком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розподіляються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між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співвласниками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пропорційно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їхніх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часток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співвласника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якщо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рішенням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зборів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або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законодавством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не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передбачено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іншого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порядку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розподілу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витрат.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Невикористання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власником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належної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йому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квартири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чи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нежитлового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приміщення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або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відмова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використання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майна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не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є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підставою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для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ухилення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здійснення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витрат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управління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багатоквартирним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будинком.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Відповідно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15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="005B30D5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«Про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об`єднання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будинку»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зобов`язаний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своєчасно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повному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обсязі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сплачувати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належні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внески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платежі.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Право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встановлювати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порядок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сплати,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перелік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розміри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співвласниками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закріплено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також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16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будинку».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17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="005B30D5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«Про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об`єднання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будинку»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визначено,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для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забезпечення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виконання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власниками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приміщень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своїх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обов'язків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об'єднання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має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право: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робити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співвласникам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попередження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про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порушення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ними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статутних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або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інших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законних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вимог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вимагати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їх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дотримання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;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вимагати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своєчасної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повному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обсязі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сплати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всіх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встановлених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цим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Законом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статутом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об’єднання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внесків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платежів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числі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відрахувань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резервного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ремонтного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фондів;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звертатися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суду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разі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відмови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відшкодовувати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заподіяні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збитки,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своєчасно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повному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обсязі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сплачувати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всі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встановлені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цим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Законом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статутом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об’єднання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внески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платежі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числі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відрахування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резервного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ремонтного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фондів.</w:t>
      </w:r>
    </w:p>
    <w:p w:rsidR="00046D5D" w:rsidRPr="0053618B" w:rsidRDefault="00046D5D" w:rsidP="00046D5D">
      <w:pPr>
        <w:spacing w:before="120" w:after="120"/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13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будинку»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разі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відмови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сплачувати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внески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платежі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утримання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проведення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реконструкції,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реставрації,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поточного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капітального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ремонтів,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технічного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переоснащення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спільного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майна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об’єднання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або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його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дорученням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управитель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має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право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звернутися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суду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1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20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будинку»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частка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співвласника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загальному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обсязі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утримання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реконструкцію,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реставрацію,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проведення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поточного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капітального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ремонтів,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технічного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переоснащення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спільного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майна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багатоквартирному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встановлюється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пропорційно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загальної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площі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квартири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(квартир)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та/або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нежитлових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приміщень,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що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перебувають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його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власності.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21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5B30D5" w:rsidRPr="0053618B">
        <w:rPr>
          <w:rFonts w:ascii="Times New Roman" w:hAnsi="Times New Roman" w:cs="Times New Roman"/>
          <w:sz w:val="24"/>
          <w:szCs w:val="24"/>
          <w:lang w:val="uk-UA"/>
        </w:rPr>
        <w:t>ЗУ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«Про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будинку»,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кошти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складаються,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зокрема,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співвласників.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Порядок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сплати,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перелік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розміри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і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співвласників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тому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числі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відрахувань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резервного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ремонтного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фондів,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встановлюються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загальними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зборами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об'єднання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законодавства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статуту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об'єднання</w:t>
      </w:r>
      <w:r w:rsidRPr="0053618B">
        <w:rPr>
          <w:rFonts w:ascii="Times New Roman" w:hAnsi="Times New Roman" w:cs="Times New Roman"/>
          <w:sz w:val="24"/>
          <w:szCs w:val="24"/>
          <w:u w:val="single"/>
          <w:lang w:val="uk-UA"/>
        </w:rPr>
        <w:t>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Згідно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382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ЦК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України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усі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власники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квартир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нежитлових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приміщень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багатоквартирному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є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співвласниками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праві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спільної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сумісної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власності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спільного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майна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будинку.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</w:pP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Відповідно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ст.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hyperlink r:id="rId10" w:anchor="843595" w:tgtFrame="_blank" w:tooltip="Цивільний кодекс України; нормативно-правовий акт № 435-IV від 16.01.2003" w:history="1"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526</w:t>
        </w:r>
      </w:hyperlink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hyperlink r:id="rId11" w:anchor="843596" w:tgtFrame="_blank" w:tooltip="Цивільний кодекс України; нормативно-правовий акт № 435-IV від 16.01.2003" w:history="1"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527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ЦК</w:t>
        </w:r>
        <w:r w:rsidR="00D43EF2"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 xml:space="preserve"> </w:t>
        </w:r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України</w:t>
        </w:r>
      </w:hyperlink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зобов`язання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має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виконуватися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належним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чином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відповідно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умов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договору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вимог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зазначеного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hyperlink r:id="rId12" w:tgtFrame="_blank" w:tooltip="Цивільний кодекс України; нормативно-правовий акт № 435-IV від 16.01.2003" w:history="1">
        <w:r w:rsidRPr="0053618B">
          <w:rPr>
            <w:rStyle w:val="a7"/>
            <w:rFonts w:ascii="Times New Roman" w:eastAsia="Times New Roman" w:hAnsi="Times New Roman" w:cs="Times New Roman"/>
            <w:iCs/>
            <w:color w:val="auto"/>
            <w:sz w:val="24"/>
            <w:szCs w:val="24"/>
            <w:u w:val="none"/>
            <w:lang w:val="uk-UA" w:eastAsia="ru-RU"/>
          </w:rPr>
          <w:t>Кодексу</w:t>
        </w:r>
      </w:hyperlink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інших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актів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цивільного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u w:val="single"/>
          <w:lang w:val="uk-UA" w:eastAsia="ru-RU"/>
        </w:rPr>
        <w:t>законодавства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відсутності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таких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умов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вимог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відповідно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звичаїв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ділового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обороту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або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інших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вимог,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звичайно</w:t>
      </w:r>
      <w:r w:rsidR="00D43EF2"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Cs/>
          <w:sz w:val="24"/>
          <w:szCs w:val="24"/>
          <w:lang w:val="uk-UA" w:eastAsia="ru-RU"/>
        </w:rPr>
        <w:t>ставляться.</w:t>
      </w:r>
    </w:p>
    <w:p w:rsidR="002C1222" w:rsidRPr="0053618B" w:rsidRDefault="002C1222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</w:pP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Отже,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відповідно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до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наведених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норм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чинного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законодавства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України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вбачається,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особа,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яка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є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власником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квартири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(квартир)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та/або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нежитлових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приміщень,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перебувають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його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власності,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якому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створено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ОСББ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зобов’язана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здійснювати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платежі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внески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утримання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і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ремонт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спільного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майна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незалежно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членства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ОСББ,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тому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за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наявності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підтверджених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витрат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управління,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утримання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збереження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будинку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920E49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так</w:t>
      </w:r>
      <w:r w:rsidR="00514294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сума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боргу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підлягає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стягненню,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підтверджується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судовою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практикою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514294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(наприклад,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постанова Північно-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lastRenderedPageBreak/>
        <w:t xml:space="preserve">західного апеляційного господарського суду від 06.12.2018 у справі №924/348/18,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заочне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рішення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Херсонського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міського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суду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Херсонської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області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26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.09.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2019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справі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№766/13074/19,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рішення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Корецького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районного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суду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Рівненської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області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04.10.2019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справі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CA4483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№569/6300/19,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заочне рішення Нікопольського міськрайонного суду Дніпропетровської області від 07.10.2019 у справі №182/845/19</w:t>
      </w:r>
      <w:r w:rsidR="00514294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)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.</w:t>
      </w:r>
    </w:p>
    <w:p w:rsidR="002C1222" w:rsidRPr="0053618B" w:rsidRDefault="00E5251F" w:rsidP="002C1222">
      <w:pPr>
        <w:tabs>
          <w:tab w:val="left" w:pos="851"/>
        </w:tabs>
        <w:spacing w:before="12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</w:pP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В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свою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чергу,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відсутність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укладеного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між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сторонами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договору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обслуговування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не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може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слугувати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підставою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для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непокладення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власника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приміщення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обов'язку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сплати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внесків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утримання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будинку,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перебуває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спільній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власності,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оскільки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такий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обов'язок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передбачений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нормами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ЗУ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«Про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об'єднання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співвласників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багатоквартирного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будинку»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та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нормами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ЦК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України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про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зобов'язання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власника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утримувати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своє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 </w:t>
      </w:r>
      <w:r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>майно</w:t>
      </w:r>
      <w:r w:rsidR="00D43EF2" w:rsidRPr="0053618B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val="uk-UA" w:eastAsia="ru-RU"/>
        </w:rPr>
        <w:t xml:space="preserve">,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що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також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підтверджується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судовою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практикою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(наприклад</w:t>
      </w:r>
      <w:r w:rsidR="00920E49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,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рішення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Шевченківського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районного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суду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м.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Запоріжжя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від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02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.10.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2019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у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справі</w:t>
      </w:r>
      <w:r w:rsidR="00D43EF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 xml:space="preserve"> </w:t>
      </w:r>
      <w:r w:rsidR="002C1222" w:rsidRPr="0053618B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val="uk-UA" w:eastAsia="ru-RU"/>
        </w:rPr>
        <w:t>№336/5951/18).</w:t>
      </w:r>
    </w:p>
    <w:p w:rsidR="00046D5D" w:rsidRPr="0053618B" w:rsidRDefault="00046D5D" w:rsidP="00FA428D">
      <w:pPr>
        <w:spacing w:before="120" w:after="120"/>
        <w:ind w:firstLine="567"/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2" w:name="n238"/>
      <w:bookmarkEnd w:id="2"/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ВИСНОВОК: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випадку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несплати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b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b/>
          <w:sz w:val="24"/>
          <w:szCs w:val="24"/>
          <w:lang w:val="uk-UA"/>
        </w:rPr>
        <w:t>утримання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b/>
          <w:sz w:val="24"/>
          <w:szCs w:val="24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прибудинкової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території,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ОСББ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має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право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звернення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суду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із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позовною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заявою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стягнення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заборгованості.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правильному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виконанні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усіх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необхідних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дій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щодо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досудової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підготовки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документів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доказів,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складенні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ґрунтовної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позовної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заяви,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позовні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вимоги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судом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мають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бути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задоволені.</w:t>
      </w:r>
    </w:p>
    <w:p w:rsidR="00FA428D" w:rsidRPr="0053618B" w:rsidRDefault="00046D5D" w:rsidP="00FA428D">
      <w:pPr>
        <w:keepLines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b/>
          <w:sz w:val="24"/>
          <w:szCs w:val="24"/>
          <w:u w:val="single"/>
          <w:lang w:val="uk-UA"/>
        </w:rPr>
        <w:t>РЕКОМЕНДАЦІЇ</w:t>
      </w:r>
      <w:r w:rsidRPr="0053618B">
        <w:rPr>
          <w:rFonts w:ascii="Times New Roman" w:hAnsi="Times New Roman" w:cs="Times New Roman"/>
          <w:b/>
          <w:sz w:val="24"/>
          <w:szCs w:val="24"/>
          <w:lang w:val="uk-UA"/>
        </w:rPr>
        <w:t>:</w:t>
      </w:r>
      <w:r w:rsidR="00D43EF2" w:rsidRPr="005361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sz w:val="24"/>
          <w:szCs w:val="24"/>
          <w:lang w:val="uk-UA"/>
        </w:rPr>
        <w:t>для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звернення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суду,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sz w:val="24"/>
          <w:szCs w:val="24"/>
          <w:lang w:val="uk-UA"/>
        </w:rPr>
        <w:t>повинні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sz w:val="24"/>
          <w:szCs w:val="24"/>
          <w:lang w:val="uk-UA"/>
        </w:rPr>
        <w:t>бути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920E49" w:rsidRPr="0053618B">
        <w:rPr>
          <w:rFonts w:ascii="Times New Roman" w:hAnsi="Times New Roman" w:cs="Times New Roman"/>
          <w:sz w:val="24"/>
          <w:szCs w:val="24"/>
          <w:lang w:val="uk-UA"/>
        </w:rPr>
        <w:t>наступні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FA428D" w:rsidRPr="0053618B">
        <w:rPr>
          <w:rFonts w:ascii="Times New Roman" w:hAnsi="Times New Roman" w:cs="Times New Roman"/>
          <w:sz w:val="24"/>
          <w:szCs w:val="24"/>
          <w:lang w:val="uk-UA"/>
        </w:rPr>
        <w:t>д</w:t>
      </w:r>
      <w:r w:rsidR="00920E49" w:rsidRPr="0053618B">
        <w:rPr>
          <w:rFonts w:ascii="Times New Roman" w:hAnsi="Times New Roman" w:cs="Times New Roman"/>
          <w:sz w:val="24"/>
          <w:szCs w:val="24"/>
          <w:lang w:val="uk-UA"/>
        </w:rPr>
        <w:t>окументи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: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</w:p>
    <w:p w:rsidR="002C1222" w:rsidRPr="0053618B" w:rsidRDefault="002C1222" w:rsidP="00FA428D">
      <w:pPr>
        <w:pStyle w:val="a3"/>
        <w:keepLines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докази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перебування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прибудинкової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території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балансі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ОСББ</w:t>
      </w:r>
      <w:r w:rsidR="0053618B" w:rsidRPr="0053618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C1222" w:rsidRPr="0053618B" w:rsidRDefault="002C1222" w:rsidP="00FA428D">
      <w:pPr>
        <w:pStyle w:val="a3"/>
        <w:keepLines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затверджений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загальних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зборах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статут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ОСББ</w:t>
      </w:r>
      <w:r w:rsidR="0053618B" w:rsidRPr="0053618B">
        <w:rPr>
          <w:rFonts w:ascii="Times New Roman" w:hAnsi="Times New Roman" w:cs="Times New Roman"/>
          <w:sz w:val="24"/>
          <w:szCs w:val="24"/>
          <w:lang w:val="uk-UA"/>
        </w:rPr>
        <w:t>;</w:t>
      </w:r>
    </w:p>
    <w:p w:rsidR="002C1222" w:rsidRPr="0053618B" w:rsidRDefault="00FA428D" w:rsidP="00FA428D">
      <w:pPr>
        <w:pStyle w:val="a3"/>
        <w:keepLines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рішення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загальних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зборів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ОСББ,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згідно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яким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затверджено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кошторис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місяць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визначення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витрат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на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обслуговування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багатоквартирного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будинку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прибудинкової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території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(за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період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виникнення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2C1222" w:rsidRPr="0053618B">
        <w:rPr>
          <w:rFonts w:ascii="Times New Roman" w:hAnsi="Times New Roman" w:cs="Times New Roman"/>
          <w:sz w:val="24"/>
          <w:szCs w:val="24"/>
          <w:lang w:val="uk-UA"/>
        </w:rPr>
        <w:t>заборгованості);</w:t>
      </w:r>
    </w:p>
    <w:p w:rsidR="00FA428D" w:rsidRPr="0053618B" w:rsidRDefault="00FA428D" w:rsidP="00FA428D">
      <w:pPr>
        <w:pStyle w:val="a3"/>
        <w:keepLines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квитанції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нарахування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суми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внесків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відповідно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його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частки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пропорційно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загальній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площі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квартир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та/або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нежитлових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приміщень;</w:t>
      </w:r>
    </w:p>
    <w:p w:rsidR="00FA428D" w:rsidRPr="0053618B" w:rsidRDefault="00FA428D" w:rsidP="00FA428D">
      <w:pPr>
        <w:pStyle w:val="a3"/>
        <w:keepLines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письмове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попередження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(лист)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ОСББ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про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виникнення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заборгованості,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яка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виникла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зв’язку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порушенням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співвласником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статутних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законних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вимог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сплати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обов’язкових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платежів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внесків;</w:t>
      </w:r>
    </w:p>
    <w:p w:rsidR="002C1222" w:rsidRPr="0053618B" w:rsidRDefault="00FA428D" w:rsidP="00CF68E3">
      <w:pPr>
        <w:pStyle w:val="a3"/>
        <w:keepLines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567"/>
        <w:contextualSpacing w:val="0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53618B">
        <w:rPr>
          <w:rFonts w:ascii="Times New Roman" w:hAnsi="Times New Roman" w:cs="Times New Roman"/>
          <w:sz w:val="24"/>
          <w:szCs w:val="24"/>
          <w:lang w:val="uk-UA"/>
        </w:rPr>
        <w:t>інші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звернення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ОСББ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співвласника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щодо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вимоги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сплатити</w:t>
      </w:r>
      <w:r w:rsidR="00D43EF2" w:rsidRPr="0053618B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4"/>
          <w:szCs w:val="24"/>
          <w:lang w:val="uk-UA"/>
        </w:rPr>
        <w:t>борг.</w:t>
      </w:r>
    </w:p>
    <w:p w:rsidR="002C1222" w:rsidRPr="0053618B" w:rsidRDefault="002C1222" w:rsidP="00CF6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FF0000"/>
          <w:sz w:val="23"/>
          <w:szCs w:val="23"/>
          <w:lang w:val="uk-UA"/>
        </w:rPr>
      </w:pPr>
    </w:p>
    <w:p w:rsidR="00B00418" w:rsidRPr="0053618B" w:rsidRDefault="00B00418" w:rsidP="00CF6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Додатково</w:t>
      </w:r>
      <w:r w:rsidR="00D43EF2" w:rsidRPr="0053618B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інформуємо,</w:t>
      </w:r>
      <w:r w:rsidR="00D43EF2" w:rsidRPr="0053618B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що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у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разі,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якщо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заборгованість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виникла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за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попереднього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власника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квартири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(квартир)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та/або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нежитлових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приміщень,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="00CF6C58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зобов’язання оплатити таку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заборгованість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не</w:t>
      </w:r>
      <w:r w:rsidR="00D43EF2" w:rsidRPr="0053618B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переходить</w:t>
      </w:r>
      <w:r w:rsidR="00D43EF2" w:rsidRPr="0053618B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до</w:t>
      </w:r>
      <w:r w:rsidR="00D43EF2" w:rsidRPr="0053618B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нового</w:t>
      </w:r>
      <w:r w:rsidR="00D43EF2" w:rsidRPr="0053618B">
        <w:rPr>
          <w:rFonts w:ascii="Times New Roman" w:hAnsi="Times New Roman" w:cs="Times New Roman"/>
          <w:b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b/>
          <w:sz w:val="23"/>
          <w:szCs w:val="23"/>
          <w:lang w:val="uk-UA"/>
        </w:rPr>
        <w:t>власника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таких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об’єктів</w:t>
      </w:r>
      <w:r w:rsidR="00D43EF2" w:rsidRPr="0053618B">
        <w:rPr>
          <w:rFonts w:ascii="Times New Roman" w:hAnsi="Times New Roman" w:cs="Times New Roman"/>
          <w:sz w:val="23"/>
          <w:szCs w:val="23"/>
          <w:lang w:val="uk-UA"/>
        </w:rPr>
        <w:t xml:space="preserve"> </w:t>
      </w:r>
      <w:r w:rsidRPr="0053618B">
        <w:rPr>
          <w:rFonts w:ascii="Times New Roman" w:hAnsi="Times New Roman" w:cs="Times New Roman"/>
          <w:sz w:val="23"/>
          <w:szCs w:val="23"/>
          <w:lang w:val="uk-UA"/>
        </w:rPr>
        <w:t>нерухомості.</w:t>
      </w:r>
    </w:p>
    <w:p w:rsidR="00B00418" w:rsidRPr="0053618B" w:rsidRDefault="00B00418" w:rsidP="00CF68E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3"/>
          <w:szCs w:val="23"/>
          <w:lang w:val="uk-UA"/>
        </w:rPr>
      </w:pPr>
    </w:p>
    <w:p w:rsidR="00AB724E" w:rsidRPr="0053618B" w:rsidRDefault="00AB724E" w:rsidP="00CF68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  <w:bookmarkStart w:id="3" w:name="37"/>
      <w:bookmarkStart w:id="4" w:name="38"/>
      <w:bookmarkEnd w:id="3"/>
      <w:bookmarkEnd w:id="4"/>
    </w:p>
    <w:tbl>
      <w:tblPr>
        <w:tblStyle w:val="ab"/>
        <w:tblW w:w="10348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321"/>
      </w:tblGrid>
      <w:tr w:rsidR="00CF6C58" w:rsidRPr="0053618B" w:rsidTr="00B62851">
        <w:tc>
          <w:tcPr>
            <w:tcW w:w="5027" w:type="dxa"/>
          </w:tcPr>
          <w:p w:rsidR="00B62851" w:rsidRPr="0053618B" w:rsidRDefault="00B62851" w:rsidP="00B62851">
            <w:pPr>
              <w:jc w:val="both"/>
              <w:rPr>
                <w:rFonts w:ascii="Times New Roman" w:hAnsi="Times New Roman" w:cs="Times New Roman"/>
                <w:sz w:val="23"/>
                <w:szCs w:val="23"/>
                <w:lang w:val="uk-UA"/>
              </w:rPr>
            </w:pPr>
          </w:p>
        </w:tc>
        <w:tc>
          <w:tcPr>
            <w:tcW w:w="5321" w:type="dxa"/>
          </w:tcPr>
          <w:p w:rsidR="00B62851" w:rsidRPr="0053618B" w:rsidRDefault="00B62851" w:rsidP="00B62851">
            <w:pPr>
              <w:tabs>
                <w:tab w:val="left" w:pos="993"/>
              </w:tabs>
              <w:spacing w:after="120"/>
              <w:ind w:right="33"/>
              <w:jc w:val="right"/>
              <w:rPr>
                <w:rFonts w:ascii="Times New Roman" w:hAnsi="Times New Roman" w:cs="Times New Roman"/>
                <w:b/>
                <w:shd w:val="clear" w:color="auto" w:fill="FFFFFF"/>
                <w:lang w:val="uk-UA"/>
              </w:rPr>
            </w:pPr>
          </w:p>
        </w:tc>
      </w:tr>
    </w:tbl>
    <w:p w:rsidR="002C1222" w:rsidRPr="0053618B" w:rsidRDefault="002C1222" w:rsidP="00AB724E">
      <w:pPr>
        <w:spacing w:after="120" w:line="240" w:lineRule="auto"/>
        <w:ind w:firstLine="567"/>
        <w:jc w:val="both"/>
        <w:rPr>
          <w:rFonts w:ascii="Times New Roman" w:hAnsi="Times New Roman" w:cs="Times New Roman"/>
          <w:sz w:val="23"/>
          <w:szCs w:val="23"/>
          <w:lang w:val="uk-UA"/>
        </w:rPr>
      </w:pPr>
    </w:p>
    <w:p w:rsidR="00B62851" w:rsidRPr="0053618B" w:rsidRDefault="00B62851">
      <w:pPr>
        <w:tabs>
          <w:tab w:val="left" w:pos="993"/>
        </w:tabs>
        <w:spacing w:after="120"/>
        <w:jc w:val="both"/>
        <w:rPr>
          <w:rFonts w:ascii="Times New Roman" w:hAnsi="Times New Roman" w:cs="Times New Roman"/>
          <w:b/>
          <w:color w:val="000000"/>
          <w:shd w:val="clear" w:color="auto" w:fill="FFFFFF"/>
          <w:lang w:val="uk-UA"/>
        </w:rPr>
      </w:pPr>
    </w:p>
    <w:sectPr w:rsidR="00B62851" w:rsidRPr="0053618B" w:rsidSect="00F7125E">
      <w:footerReference w:type="default" r:id="rId13"/>
      <w:pgSz w:w="11906" w:h="16838"/>
      <w:pgMar w:top="426" w:right="566" w:bottom="426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98D" w:rsidRDefault="00BF598D">
      <w:pPr>
        <w:spacing w:after="0" w:line="240" w:lineRule="auto"/>
      </w:pPr>
      <w:r>
        <w:separator/>
      </w:r>
    </w:p>
  </w:endnote>
  <w:endnote w:type="continuationSeparator" w:id="0">
    <w:p w:rsidR="00BF598D" w:rsidRDefault="00BF59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</w:rPr>
      <w:id w:val="-964272395"/>
      <w:docPartObj>
        <w:docPartGallery w:val="Page Numbers (Bottom of Page)"/>
        <w:docPartUnique/>
      </w:docPartObj>
    </w:sdtPr>
    <w:sdtContent>
      <w:p w:rsidR="0053618B" w:rsidRPr="0053618B" w:rsidRDefault="0053618B">
        <w:pPr>
          <w:pStyle w:val="a4"/>
          <w:jc w:val="right"/>
          <w:rPr>
            <w:rFonts w:ascii="Times New Roman" w:hAnsi="Times New Roman" w:cs="Times New Roman"/>
          </w:rPr>
        </w:pPr>
        <w:r w:rsidRPr="0053618B">
          <w:rPr>
            <w:rFonts w:ascii="Times New Roman" w:hAnsi="Times New Roman" w:cs="Times New Roman"/>
          </w:rPr>
          <w:fldChar w:fldCharType="begin"/>
        </w:r>
        <w:r w:rsidRPr="0053618B">
          <w:rPr>
            <w:rFonts w:ascii="Times New Roman" w:hAnsi="Times New Roman" w:cs="Times New Roman"/>
          </w:rPr>
          <w:instrText>PAGE   \* MERGEFORMAT</w:instrText>
        </w:r>
        <w:r w:rsidRPr="0053618B"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noProof/>
          </w:rPr>
          <w:t>3</w:t>
        </w:r>
        <w:r w:rsidRPr="0053618B">
          <w:rPr>
            <w:rFonts w:ascii="Times New Roman" w:hAnsi="Times New Roman" w:cs="Times New Roman"/>
          </w:rPr>
          <w:fldChar w:fldCharType="end"/>
        </w:r>
      </w:p>
    </w:sdtContent>
  </w:sdt>
  <w:p w:rsidR="000B16BF" w:rsidRDefault="0053618B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98D" w:rsidRDefault="00BF598D">
      <w:pPr>
        <w:spacing w:after="0" w:line="240" w:lineRule="auto"/>
      </w:pPr>
      <w:r>
        <w:separator/>
      </w:r>
    </w:p>
  </w:footnote>
  <w:footnote w:type="continuationSeparator" w:id="0">
    <w:p w:rsidR="00BF598D" w:rsidRDefault="00BF59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074CB"/>
    <w:multiLevelType w:val="hybridMultilevel"/>
    <w:tmpl w:val="8D06A2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095BB2"/>
    <w:multiLevelType w:val="hybridMultilevel"/>
    <w:tmpl w:val="BABC75A4"/>
    <w:lvl w:ilvl="0" w:tplc="060C3FAA">
      <w:numFmt w:val="bullet"/>
      <w:lvlText w:val="-"/>
      <w:lvlJc w:val="left"/>
      <w:pPr>
        <w:ind w:left="927" w:hanging="360"/>
      </w:pPr>
      <w:rPr>
        <w:rFonts w:ascii="Cambria" w:eastAsiaTheme="minorHAnsi" w:hAnsi="Cambria" w:cs="Aria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0DD71947"/>
    <w:multiLevelType w:val="hybridMultilevel"/>
    <w:tmpl w:val="112ACF5C"/>
    <w:lvl w:ilvl="0" w:tplc="92928D38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21537F7"/>
    <w:multiLevelType w:val="hybridMultilevel"/>
    <w:tmpl w:val="3F90C60C"/>
    <w:lvl w:ilvl="0" w:tplc="0646020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5F1902AA"/>
    <w:multiLevelType w:val="multilevel"/>
    <w:tmpl w:val="C49041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91507D"/>
    <w:multiLevelType w:val="hybridMultilevel"/>
    <w:tmpl w:val="0CD251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3D04B51"/>
    <w:multiLevelType w:val="hybridMultilevel"/>
    <w:tmpl w:val="B5AE600E"/>
    <w:lvl w:ilvl="0" w:tplc="911C5B3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C49"/>
    <w:rsid w:val="00003C49"/>
    <w:rsid w:val="00046D5D"/>
    <w:rsid w:val="0008585D"/>
    <w:rsid w:val="000A4D38"/>
    <w:rsid w:val="0014740B"/>
    <w:rsid w:val="001A3DE1"/>
    <w:rsid w:val="001D63D1"/>
    <w:rsid w:val="00231271"/>
    <w:rsid w:val="00236A1D"/>
    <w:rsid w:val="002C1222"/>
    <w:rsid w:val="00363B79"/>
    <w:rsid w:val="00367377"/>
    <w:rsid w:val="003F5CC8"/>
    <w:rsid w:val="0045218D"/>
    <w:rsid w:val="00496C08"/>
    <w:rsid w:val="004C6975"/>
    <w:rsid w:val="004E15EF"/>
    <w:rsid w:val="00514294"/>
    <w:rsid w:val="00516CAE"/>
    <w:rsid w:val="0053618B"/>
    <w:rsid w:val="00547D5C"/>
    <w:rsid w:val="00551253"/>
    <w:rsid w:val="00552EC7"/>
    <w:rsid w:val="005925C3"/>
    <w:rsid w:val="005B30D5"/>
    <w:rsid w:val="00653DE8"/>
    <w:rsid w:val="00666275"/>
    <w:rsid w:val="006735C2"/>
    <w:rsid w:val="00685592"/>
    <w:rsid w:val="006F223D"/>
    <w:rsid w:val="007249EB"/>
    <w:rsid w:val="007523C0"/>
    <w:rsid w:val="00767150"/>
    <w:rsid w:val="007805B2"/>
    <w:rsid w:val="00804C81"/>
    <w:rsid w:val="00811DC9"/>
    <w:rsid w:val="00920E49"/>
    <w:rsid w:val="009347BF"/>
    <w:rsid w:val="009E4CAD"/>
    <w:rsid w:val="00A47949"/>
    <w:rsid w:val="00AB148F"/>
    <w:rsid w:val="00AB724E"/>
    <w:rsid w:val="00B00418"/>
    <w:rsid w:val="00B62851"/>
    <w:rsid w:val="00BE1618"/>
    <w:rsid w:val="00BE47AE"/>
    <w:rsid w:val="00BF598D"/>
    <w:rsid w:val="00C377A5"/>
    <w:rsid w:val="00CA4483"/>
    <w:rsid w:val="00CF68E3"/>
    <w:rsid w:val="00CF6C58"/>
    <w:rsid w:val="00D43EF2"/>
    <w:rsid w:val="00D70B47"/>
    <w:rsid w:val="00DD2DEE"/>
    <w:rsid w:val="00E27DC6"/>
    <w:rsid w:val="00E5251F"/>
    <w:rsid w:val="00EF556C"/>
    <w:rsid w:val="00F2416E"/>
    <w:rsid w:val="00F25DC0"/>
    <w:rsid w:val="00FA4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4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03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03C49"/>
  </w:style>
  <w:style w:type="paragraph" w:styleId="a6">
    <w:name w:val="Normal (Web)"/>
    <w:basedOn w:val="a"/>
    <w:uiPriority w:val="99"/>
    <w:semiHidden/>
    <w:unhideWhenUsed/>
    <w:rsid w:val="0000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03C49"/>
    <w:rPr>
      <w:color w:val="0000FF"/>
      <w:u w:val="single"/>
    </w:rPr>
  </w:style>
  <w:style w:type="character" w:styleId="a8">
    <w:name w:val="Strong"/>
    <w:basedOn w:val="a0"/>
    <w:uiPriority w:val="22"/>
    <w:qFormat/>
    <w:rsid w:val="00003C4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E4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47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3B79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67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6735C2"/>
  </w:style>
  <w:style w:type="table" w:styleId="ab">
    <w:name w:val="Table Grid"/>
    <w:basedOn w:val="a1"/>
    <w:uiPriority w:val="39"/>
    <w:rsid w:val="00B62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3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618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30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03C49"/>
    <w:pPr>
      <w:ind w:left="720"/>
      <w:contextualSpacing/>
    </w:pPr>
  </w:style>
  <w:style w:type="paragraph" w:styleId="a4">
    <w:name w:val="footer"/>
    <w:basedOn w:val="a"/>
    <w:link w:val="a5"/>
    <w:uiPriority w:val="99"/>
    <w:unhideWhenUsed/>
    <w:rsid w:val="00003C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03C49"/>
  </w:style>
  <w:style w:type="paragraph" w:styleId="a6">
    <w:name w:val="Normal (Web)"/>
    <w:basedOn w:val="a"/>
    <w:uiPriority w:val="99"/>
    <w:semiHidden/>
    <w:unhideWhenUsed/>
    <w:rsid w:val="00003C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003C49"/>
    <w:rPr>
      <w:color w:val="0000FF"/>
      <w:u w:val="single"/>
    </w:rPr>
  </w:style>
  <w:style w:type="character" w:styleId="a8">
    <w:name w:val="Strong"/>
    <w:basedOn w:val="a0"/>
    <w:uiPriority w:val="22"/>
    <w:qFormat/>
    <w:rsid w:val="00003C49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BE47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BE47A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363B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363B79"/>
    <w:rPr>
      <w:rFonts w:ascii="Segoe UI" w:hAnsi="Segoe UI" w:cs="Segoe UI"/>
      <w:sz w:val="18"/>
      <w:szCs w:val="18"/>
    </w:rPr>
  </w:style>
  <w:style w:type="paragraph" w:customStyle="1" w:styleId="rvps2">
    <w:name w:val="rvps2"/>
    <w:basedOn w:val="a"/>
    <w:rsid w:val="006735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vts9">
    <w:name w:val="rvts9"/>
    <w:basedOn w:val="a0"/>
    <w:rsid w:val="006735C2"/>
  </w:style>
  <w:style w:type="table" w:styleId="ab">
    <w:name w:val="Table Grid"/>
    <w:basedOn w:val="a1"/>
    <w:uiPriority w:val="39"/>
    <w:rsid w:val="00B628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53618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5361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88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search.ligazakon.ua/l_doc2.nsf/link1/ed_2019_09_19/pravo1/T030435.html?pravo=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earch.ligazakon.ua/l_doc2.nsf/link1/an_843596/ed_2019_09_19/pravo1/T030435.html?pravo=1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search.ligazakon.ua/l_doc2.nsf/link1/an_843595/ed_2019_09_19/pravo1/T030435.html?pravo=1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search.ligazakon.ua/l_doc2.nsf/link1/an_45/ed_2018_06_07/pravo1/T150417.html?pravo=1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A7DEB-C65F-437D-986F-7ED3E4D7C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1689</TotalTime>
  <Pages>3</Pages>
  <Words>1574</Words>
  <Characters>8974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Vlad</cp:lastModifiedBy>
  <cp:revision>37</cp:revision>
  <cp:lastPrinted>2019-06-20T12:23:00Z</cp:lastPrinted>
  <dcterms:created xsi:type="dcterms:W3CDTF">2019-06-18T13:02:00Z</dcterms:created>
  <dcterms:modified xsi:type="dcterms:W3CDTF">2019-11-19T19:01:00Z</dcterms:modified>
</cp:coreProperties>
</file>