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Широкоформатная печать – цифровая многокрасочная печать. Производится на широкоформатных принтерах и плоттерах. Сфера применения – наружная и интерьерная реклама. С её помощью изготавливают баннеры, афиши, плакаты, вывески, репродукции и многое другое. Главная особенность – высокое разрешение, то есть отличное качество.</w:t>
      </w:r>
    </w:p>
    <w:p w:rsidR="00717462" w:rsidRPr="00717462" w:rsidRDefault="00717462" w:rsidP="0071746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717462">
        <w:rPr>
          <w:rFonts w:ascii="Times New Roman" w:eastAsia="Times New Roman" w:hAnsi="Times New Roman" w:cs="Times New Roman"/>
          <w:sz w:val="56"/>
          <w:szCs w:val="56"/>
          <w:lang w:eastAsia="ru-RU"/>
        </w:rPr>
        <w:t>Печать баннеров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Баннер – изображение рекламного характера, которое информирует и привлекает клиентов.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Баннерная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ткань или полотно – популярный материал в широкоформатной печати. Используют для создания наружной рекламы. Из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баннерной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ткани изготавливают рекламные щиты,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брандмауэтеры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тенты для транспорта, перетяжки на дорогах и световые навесы. Печать осуществляют на матовой поверхности, чтобы избежать бликов солнца или фар автомобиля.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Ткань состоит из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полиэстеровой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сетки, которая защищена слоем ПВХ (поливинилхлоридом).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Баннерное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полотно делится на такие виды:</w:t>
      </w:r>
    </w:p>
    <w:p w:rsidR="00717462" w:rsidRPr="00717462" w:rsidRDefault="00717462" w:rsidP="00717462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фронтлит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непрозрачный белый материал. Применяется в настенной и щитовой рекламе;</w:t>
      </w:r>
    </w:p>
    <w:p w:rsidR="00717462" w:rsidRPr="00717462" w:rsidRDefault="00717462" w:rsidP="00717462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бэклит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подходит для световых рекламных продуктов, хорошо передаёт цвет;</w:t>
      </w:r>
    </w:p>
    <w:p w:rsidR="00717462" w:rsidRPr="00717462" w:rsidRDefault="00717462" w:rsidP="00717462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блэкаут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непрозрачный материал, используется в двухсторонней рекламе.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наружной печатной продукции используют невысокое разрешение. Например, для вывесок выбирают разрешение от 720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dpi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для щитов и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биллбордов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360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dpi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Преимущества:</w:t>
      </w:r>
    </w:p>
    <w:p w:rsidR="00717462" w:rsidRPr="00717462" w:rsidRDefault="00717462" w:rsidP="00717462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лёгкость в изготовлении;</w:t>
      </w:r>
    </w:p>
    <w:p w:rsidR="00717462" w:rsidRPr="00717462" w:rsidRDefault="00717462" w:rsidP="00717462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доступная цена;</w:t>
      </w:r>
    </w:p>
    <w:p w:rsidR="00717462" w:rsidRPr="00717462" w:rsidRDefault="00717462" w:rsidP="00717462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широкая сфера применения;</w:t>
      </w:r>
    </w:p>
    <w:p w:rsidR="00717462" w:rsidRPr="00717462" w:rsidRDefault="00717462" w:rsidP="00717462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долговечность материала: стойко переносит любые погодные условия;</w:t>
      </w:r>
    </w:p>
    <w:p w:rsidR="00717462" w:rsidRPr="00717462" w:rsidRDefault="00717462" w:rsidP="00717462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эксплуатации от 1 до 3 лет.</w:t>
      </w:r>
    </w:p>
    <w:p w:rsidR="00717462" w:rsidRPr="00717462" w:rsidRDefault="00717462" w:rsidP="0071746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717462">
        <w:rPr>
          <w:rFonts w:ascii="Times New Roman" w:eastAsia="Times New Roman" w:hAnsi="Times New Roman" w:cs="Times New Roman"/>
          <w:sz w:val="56"/>
          <w:szCs w:val="56"/>
          <w:lang w:eastAsia="ru-RU"/>
        </w:rPr>
        <w:t>Печать на пленке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качестве материала используют самоклеящуюся плёнку. Из неё изготовляют наклейки,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стикеры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постеры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, пиктограммы. Используют в оформлении выставочных стендов и залов, витрин, транспорта, домашнего интерьера, отделки мебели.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Печать на плёнке имеет ряд преимуществ: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широкая сфера применения;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безопасность для здоровья;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доступная цена;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высокая цветопередача;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долговечность материалов. Такая плёнка водонепроницаема и не боится высоких температур;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лёгкость монтажа;</w:t>
      </w:r>
    </w:p>
    <w:p w:rsidR="00717462" w:rsidRPr="00717462" w:rsidRDefault="00717462" w:rsidP="00717462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разнообразие вариантов (под дерево, мрамор, велюр, бархат и т.д.).</w:t>
      </w:r>
    </w:p>
    <w:p w:rsidR="00717462" w:rsidRPr="00717462" w:rsidRDefault="00717462" w:rsidP="0071746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717462">
        <w:rPr>
          <w:rFonts w:ascii="Times New Roman" w:eastAsia="Times New Roman" w:hAnsi="Times New Roman" w:cs="Times New Roman"/>
          <w:sz w:val="56"/>
          <w:szCs w:val="56"/>
          <w:lang w:eastAsia="ru-RU"/>
        </w:rPr>
        <w:lastRenderedPageBreak/>
        <w:t>Печать на холсте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интерьерный вид печати, который подходит для создания фотопортретов, дизайнерской графики, репродукции картин.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материала используют плотную натуральную, синтетическую или комбинированную тканевую основу с полимерным покрытием.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Из-за небольшого формата изображения на холсте должны быть выполнены качественно и детально. Важно использовать высокое разрешение (от 1440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dpi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Особое внимание стоит уделить чернилам. Подходят такие варианты:</w:t>
      </w:r>
    </w:p>
    <w:p w:rsidR="00717462" w:rsidRPr="00717462" w:rsidRDefault="00717462" w:rsidP="0071746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пигментные</w:t>
      </w:r>
      <w:proofErr w:type="gram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популярный вид чернил. Отличаются высокой стойкостью и насыщенностью цвета;</w:t>
      </w:r>
    </w:p>
    <w:p w:rsidR="00717462" w:rsidRPr="00717462" w:rsidRDefault="00717462" w:rsidP="0071746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сольвентные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 их помощью создают интерьерные полотна с небольшим количеством деталей. Сольвент (растворитель) заменяет воду в составе, поэтому этот вид чернил считают небезопасным;</w:t>
      </w:r>
    </w:p>
    <w:p w:rsidR="00717462" w:rsidRPr="00717462" w:rsidRDefault="00717462" w:rsidP="0071746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водорастворимые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быстро выцветают под действием солнечных лучей;</w:t>
      </w:r>
    </w:p>
    <w:p w:rsidR="00717462" w:rsidRPr="00717462" w:rsidRDefault="00717462" w:rsidP="0071746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латексные – похожи на пигментные чернила, стойки к агрессивным условиям эксплуатации.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нанесения изображения на холст важно его обработать. Можно вскрыть лаком или нанести </w:t>
      </w: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гелевые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мазки. Такая процедура продлит срок хранения продукции.</w:t>
      </w:r>
    </w:p>
    <w:p w:rsidR="00717462" w:rsidRPr="00717462" w:rsidRDefault="00717462" w:rsidP="0071746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717462">
        <w:rPr>
          <w:rFonts w:ascii="Times New Roman" w:eastAsia="Times New Roman" w:hAnsi="Times New Roman" w:cs="Times New Roman"/>
          <w:sz w:val="56"/>
          <w:szCs w:val="56"/>
          <w:lang w:eastAsia="ru-RU"/>
        </w:rPr>
        <w:t>Ультрафиолетовая печать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Широкоформатная ультрафиолетовая печать – это печать насыщенными ультрафиолетовыми чернилами. Изображение не проникает вглубь материала, а полностью остаётся на поверхности и образовывает прочную плёнку под воздействием ультрафиолетовых лучей. Изображения наносят на такие виды поверхностей: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винил;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бумага (матовая, глянцевая);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полимерная плёнка;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баннерные</w:t>
      </w:r>
      <w:proofErr w:type="spellEnd"/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материалы;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ткань или холст;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кожа (кожзаменитель);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стекло;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керамика;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пластик;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дерево;</w:t>
      </w:r>
    </w:p>
    <w:p w:rsidR="00717462" w:rsidRPr="00717462" w:rsidRDefault="00717462" w:rsidP="0071746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камень.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С её помощью создают фотообои, печатают изображения на сувенирах, блокнотах, ручках, визитках и чехлах.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Ультрафиолетовая краска безвредна и защищает изображения от влияния внешних факторов. Эксплуатационный срок от 5 до 10 лет.</w:t>
      </w:r>
    </w:p>
    <w:p w:rsidR="00717462" w:rsidRPr="00717462" w:rsidRDefault="00717462" w:rsidP="007174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4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создании наружной или интерьерной продукции не обойтись без широкоформатной печати. Благодаря высокому качеству, широкой сфере применения и доступным ценам, такой вид печати набирает все больше и больше популярности в современном рекламном мире.</w:t>
      </w:r>
    </w:p>
    <w:p w:rsidR="00BF3B2E" w:rsidRPr="00717462" w:rsidRDefault="00BF3B2E" w:rsidP="00717462">
      <w:pPr>
        <w:spacing w:after="0"/>
        <w:ind w:firstLine="709"/>
        <w:rPr>
          <w:rFonts w:ascii="Times New Roman" w:hAnsi="Times New Roman" w:cs="Times New Roman"/>
        </w:rPr>
      </w:pPr>
    </w:p>
    <w:sectPr w:rsidR="00BF3B2E" w:rsidRPr="00717462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5D41"/>
    <w:multiLevelType w:val="multilevel"/>
    <w:tmpl w:val="B96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D1B56"/>
    <w:multiLevelType w:val="multilevel"/>
    <w:tmpl w:val="B848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211A6"/>
    <w:multiLevelType w:val="multilevel"/>
    <w:tmpl w:val="9C10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179D4"/>
    <w:multiLevelType w:val="multilevel"/>
    <w:tmpl w:val="0C2C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E5AA4"/>
    <w:multiLevelType w:val="multilevel"/>
    <w:tmpl w:val="0F04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7462"/>
    <w:rsid w:val="00717462"/>
    <w:rsid w:val="00BF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2">
    <w:name w:val="heading 2"/>
    <w:basedOn w:val="a"/>
    <w:link w:val="20"/>
    <w:uiPriority w:val="9"/>
    <w:qFormat/>
    <w:rsid w:val="007174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4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2019-11-04T18:11:00Z</dcterms:created>
  <dcterms:modified xsi:type="dcterms:W3CDTF">2019-11-04T18:12:00Z</dcterms:modified>
</cp:coreProperties>
</file>