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50" w:rsidRDefault="00EF60D1">
      <w:pPr>
        <w:jc w:val="center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Розробка та використання віртуальних лабораторних робіт з біоорганічної хімії в медичному вузі</w:t>
      </w:r>
    </w:p>
    <w:p w:rsidR="00325250" w:rsidRDefault="00EF60D1">
      <w:pPr>
        <w:spacing w:after="0" w:line="360" w:lineRule="auto"/>
        <w:ind w:left="-567" w:right="-143"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Роль природничих наук в підготовці лікаря будь-якого профілю дуже важлива. Медицина широко використовує досягнення сучасної фізики, хімії та біології.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Підготовку майбутнього професіонала неможливо уявити без вивчення хімічних наук. Для розуміння біохімічних процесів в живому організмі необхідні знання з усіх розділів хімії. Однією з найважливіших складових частин освітнього процесу при вивченні хімії в м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едичних вузах є лабораторний практикум.</w:t>
      </w:r>
    </w:p>
    <w:p w:rsidR="00325250" w:rsidRDefault="00EF60D1">
      <w:pPr>
        <w:spacing w:after="0" w:line="360" w:lineRule="auto"/>
        <w:ind w:left="-567" w:right="-143"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Доцільність широкого впровадження в навчальний процес віртуальних лабораторних практикумів з хімії можна обґрунтувати вимушеною необхідністю дистанційного навчання в період карантину. У зв'язку з пандемією COVID 19 р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озробка віртуального лабораторного практикуму є досить актуальною.</w:t>
      </w:r>
    </w:p>
    <w:p w:rsidR="00325250" w:rsidRDefault="00EF60D1">
      <w:pPr>
        <w:spacing w:after="0" w:line="360" w:lineRule="auto"/>
        <w:ind w:left="-567" w:right="-143"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Під віртуальною хімічною лабораторією ми розуміємо комп'ютерну програму, що дозволяє моделювати хімічний процес, змінювати умови та параметри його проведення.</w:t>
      </w:r>
    </w:p>
    <w:p w:rsidR="00325250" w:rsidRDefault="00EF60D1">
      <w:pPr>
        <w:spacing w:after="0" w:line="360" w:lineRule="auto"/>
        <w:ind w:left="-567" w:right="-143"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 віртуальній хімічній лаборат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орії можна виконати як окремий експеримент, наприклад, з метою демонстрації конкретного явища або властивості, так і віртуальну лабораторну роботу.</w:t>
      </w:r>
    </w:p>
    <w:p w:rsidR="00325250" w:rsidRPr="00754986" w:rsidRDefault="00EF60D1">
      <w:pPr>
        <w:spacing w:after="0" w:line="360" w:lineRule="auto"/>
        <w:ind w:left="-567" w:right="-143" w:firstLine="567"/>
        <w:jc w:val="both"/>
        <w:rPr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 дидактичної точки зору віртуальна лабораторна робота розглядається як метод, форма та засіб навчання, в хо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ді реалізації якого учні під керівництвом викладача і за заздалегідь розробленим планом виконують певні практичні досліди, оперуючи образами речовин та компонентів обладнання, що відтворюють зовнішній вигляд і функції реальних предметів. Віртуальні лаборат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орні роботи в цілому сприяють досягненню тих же дидактичних цілей, що і реальні, носять дослідницький характер, викликають інтерес, сприяють </w:t>
      </w:r>
      <w:r w:rsidRPr="0075498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здобуттю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навичок роботи з реактивами, приладами та обладнанням сучасної лабораторії.</w:t>
      </w:r>
    </w:p>
    <w:p w:rsidR="00325250" w:rsidRDefault="00EF60D1">
      <w:pPr>
        <w:spacing w:after="0" w:line="360" w:lineRule="auto"/>
        <w:ind w:left="-567" w:right="-143"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Технічно віртуальна лабораторн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 робота являє собою комплексний ресурс, який включає:</w:t>
      </w:r>
    </w:p>
    <w:p w:rsidR="00325250" w:rsidRDefault="00EF60D1">
      <w:pPr>
        <w:spacing w:after="0" w:line="360" w:lineRule="auto"/>
        <w:ind w:left="-567" w:right="-143"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- власне віртуальну лабораторію як комп'ютерну програму, що моделює основні етапи виконання лабораторної роботи;</w:t>
      </w:r>
    </w:p>
    <w:p w:rsidR="00325250" w:rsidRDefault="00EF60D1">
      <w:pPr>
        <w:spacing w:after="0" w:line="360" w:lineRule="auto"/>
        <w:ind w:left="-567" w:right="-143"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- набір віртуальних реактивів і обладнання;</w:t>
      </w:r>
    </w:p>
    <w:p w:rsidR="00325250" w:rsidRDefault="00EF60D1">
      <w:pPr>
        <w:spacing w:after="0" w:line="360" w:lineRule="auto"/>
        <w:ind w:left="-567" w:right="-143"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- методичні вказівки, що містять теоретичні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відомості, конкретні завдання, порядок виконання роботи, вимоги до звіту.</w:t>
      </w:r>
    </w:p>
    <w:p w:rsidR="00325250" w:rsidRDefault="00EF60D1">
      <w:pPr>
        <w:spacing w:after="0" w:line="360" w:lineRule="auto"/>
        <w:ind w:left="-567" w:right="-143"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 сьогодні вибір віртуальних хімічних лабораторій обмежений. В основному це закордонні програмні продукти: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Chemlab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Crocodile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Chemistry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605,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VirtualChemistryLab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Dartmouth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ChemLab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325250" w:rsidRDefault="00EF60D1">
      <w:pPr>
        <w:spacing w:after="0" w:line="360" w:lineRule="auto"/>
        <w:ind w:left="-567" w:right="-143"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Для проведення віртуальної лабораторної роботи з біоорганічної хімії нами була обрана програма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VirtualChemistryLab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2.0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Portable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325250" w:rsidRDefault="00EF60D1">
      <w:pPr>
        <w:spacing w:after="0" w:line="360" w:lineRule="auto"/>
        <w:ind w:left="-567" w:right="-143"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Програма має базу хімічних реакцій і може візуально показувати більшість з них. Технології, за допомогою яких в даній програмі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ставляться експерименти, близькі до роботи в реальній лабораторії. Застосування даної програми дозволяє підтримувати у студентів інтерес до досліджуваного матеріалу, а також стимулює їх до самостійного набуття знань.</w:t>
      </w:r>
    </w:p>
    <w:p w:rsidR="00325250" w:rsidRDefault="00EF60D1">
      <w:pPr>
        <w:spacing w:after="0" w:line="360" w:lineRule="auto"/>
        <w:ind w:left="-567" w:right="-143"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Нами розроблена методика проведення вір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туальної лабораторної роботи з теми «Ліпіди. ВЖК»:</w:t>
      </w:r>
    </w:p>
    <w:p w:rsidR="00325250" w:rsidRDefault="00EF60D1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Реакції ненасичених жирних кислот</w:t>
      </w:r>
    </w:p>
    <w:p w:rsidR="00325250" w:rsidRDefault="00EF60D1">
      <w:pPr>
        <w:shd w:val="clear" w:color="auto" w:fill="FFFFFF"/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Принцип методу: окислення ненасичених карбонових кислот у складі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тригліцериду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перманганатом калію та бромною водою.</w:t>
      </w:r>
    </w:p>
    <w:p w:rsidR="00325250" w:rsidRDefault="00EF60D1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Обмилення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жиру водним розчином лугу</w:t>
      </w:r>
      <w:r w:rsidR="00E770FC">
        <w:rPr>
          <w:rFonts w:ascii="Times New Roman" w:hAnsi="Times New Roman" w:cs="Times New Roman"/>
          <w:sz w:val="28"/>
          <w:szCs w:val="28"/>
          <w:lang w:val="uk-UA"/>
        </w:rPr>
        <w:t xml:space="preserve">. Якісна реакція на </w:t>
      </w:r>
      <w:proofErr w:type="spellStart"/>
      <w:r w:rsidR="00E770FC">
        <w:rPr>
          <w:rFonts w:ascii="Times New Roman" w:hAnsi="Times New Roman" w:cs="Times New Roman"/>
          <w:sz w:val="28"/>
          <w:szCs w:val="28"/>
          <w:lang w:val="uk-UA"/>
        </w:rPr>
        <w:t>многоатомні</w:t>
      </w:r>
      <w:proofErr w:type="spellEnd"/>
      <w:r w:rsidR="00E770FC">
        <w:rPr>
          <w:rFonts w:ascii="Times New Roman" w:hAnsi="Times New Roman" w:cs="Times New Roman"/>
          <w:sz w:val="28"/>
          <w:szCs w:val="28"/>
          <w:lang w:val="uk-UA"/>
        </w:rPr>
        <w:t xml:space="preserve"> спирти </w:t>
      </w:r>
    </w:p>
    <w:p w:rsidR="00325250" w:rsidRPr="00E770FC" w:rsidRDefault="00EF60D1">
      <w:pPr>
        <w:shd w:val="clear" w:color="auto" w:fill="FFFFFF"/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Принцип методу: луж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ний гідроліз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складноефірного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зв'язку 35% розчином натрію гідроксиду.</w:t>
      </w:r>
      <w:r w:rsidR="00821BB8">
        <w:rPr>
          <w:rFonts w:ascii="Times New Roman" w:hAnsi="Times New Roman" w:cs="Times New Roman"/>
          <w:sz w:val="28"/>
          <w:szCs w:val="28"/>
          <w:lang w:val="uk-UA"/>
        </w:rPr>
        <w:t xml:space="preserve"> Якісна </w:t>
      </w:r>
      <w:r w:rsidR="00E770FC">
        <w:rPr>
          <w:rFonts w:ascii="Times New Roman" w:hAnsi="Times New Roman" w:cs="Times New Roman"/>
          <w:sz w:val="28"/>
          <w:szCs w:val="28"/>
          <w:lang w:val="uk-UA"/>
        </w:rPr>
        <w:t xml:space="preserve">реакція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гліцеро</w:t>
      </w:r>
      <w:r w:rsidR="00E770FC">
        <w:rPr>
          <w:rFonts w:ascii="Times New Roman" w:hAnsi="Times New Roman" w:cs="Times New Roman"/>
          <w:sz w:val="28"/>
          <w:szCs w:val="28"/>
          <w:lang w:val="uk-UA"/>
        </w:rPr>
        <w:t>лу</w:t>
      </w:r>
      <w:proofErr w:type="spellEnd"/>
      <w:r w:rsidR="00E770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1BB8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821BB8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="00821BB8" w:rsidRPr="00E770FC">
        <w:rPr>
          <w:rFonts w:ascii="Times New Roman" w:hAnsi="Times New Roman" w:cs="Times New Roman"/>
          <w:sz w:val="28"/>
          <w:szCs w:val="28"/>
        </w:rPr>
        <w:t>(</w:t>
      </w:r>
      <w:r w:rsidR="00821BB8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="00821BB8" w:rsidRPr="00E770F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E770FC">
        <w:rPr>
          <w:rFonts w:ascii="Times New Roman" w:hAnsi="Times New Roman" w:cs="Times New Roman"/>
          <w:sz w:val="28"/>
          <w:szCs w:val="28"/>
          <w:lang w:val="uk-UA"/>
        </w:rPr>
        <w:t xml:space="preserve"> з утворенням кольорового комплексу. </w:t>
      </w:r>
    </w:p>
    <w:p w:rsidR="00325250" w:rsidRDefault="00EF60D1">
      <w:pPr>
        <w:spacing w:after="0" w:line="360" w:lineRule="auto"/>
        <w:ind w:left="-567" w:right="-143"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Робочий стіл віртуальної лабораторії візуально представляється як повне, але трохи спрощене, зображення столу реальної лабораторії: хімічний посуд та інші прилади зображуються в реальних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пропорціях і розташуванні (використовуються підставки і тримачі), речовини мають відповідне дійсності забарвлення та протікання хімічних реакцій можна спостерігати візуально. Таким чином, користувач отримує уявлення про роботу в реальній лабораторії.</w:t>
      </w:r>
    </w:p>
    <w:p w:rsidR="00325250" w:rsidRPr="00754986" w:rsidRDefault="00EF60D1">
      <w:pPr>
        <w:spacing w:after="0" w:line="360" w:lineRule="auto"/>
        <w:ind w:left="-567" w:right="-143" w:firstLine="567"/>
        <w:jc w:val="both"/>
        <w:rPr>
          <w:lang w:val="uk-UA"/>
        </w:rPr>
      </w:pPr>
      <w:r w:rsidRPr="0075498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Розробка і впровадження інформаційних технологій навчання в навчальний процес медичного вузу мають дуже велике значення на сучасному етапі інформатизації освіти.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Застосування інформаційних технологій в навчальному процесі сприяє підвищенню </w:t>
      </w:r>
      <w:r w:rsidRPr="0075498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рівня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знань і ум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інь студентів, забезпечує позитивну мотивацію при навчанні, створює можливість використання проблемно-орієнтованого навчання </w:t>
      </w:r>
      <w:r w:rsidRPr="0075498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та дозволить майбутнім фахівцям вільно орієнтуватися у своїй професійній діяльності.</w:t>
      </w:r>
    </w:p>
    <w:p w:rsidR="00325250" w:rsidRDefault="00EF60D1">
      <w:pPr>
        <w:spacing w:after="0" w:line="360" w:lineRule="auto"/>
        <w:ind w:left="-567" w:right="-143" w:firstLine="567"/>
        <w:jc w:val="both"/>
      </w:pPr>
      <w:r w:rsidRPr="0075498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Віртуальні лабораторні роботи в процесі навчання </w:t>
      </w:r>
      <w:r w:rsidRPr="0075498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надають можливість</w:t>
      </w:r>
      <w:r w:rsidRPr="0075498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самим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студентам структурувати навчальний матеріал, проводити самостійний пошук додаткової інформації та творчо осмислювати програмний матеріал.</w:t>
      </w:r>
    </w:p>
    <w:sectPr w:rsidR="00325250" w:rsidSect="0032525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E66"/>
    <w:multiLevelType w:val="multilevel"/>
    <w:tmpl w:val="CC7AFB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E992D74"/>
    <w:multiLevelType w:val="multilevel"/>
    <w:tmpl w:val="9970F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5250"/>
    <w:rsid w:val="00325250"/>
    <w:rsid w:val="00754986"/>
    <w:rsid w:val="00821BB8"/>
    <w:rsid w:val="00E770FC"/>
    <w:rsid w:val="00EF6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6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qFormat/>
    <w:rsid w:val="00553235"/>
  </w:style>
  <w:style w:type="paragraph" w:customStyle="1" w:styleId="Heading">
    <w:name w:val="Heading"/>
    <w:basedOn w:val="a"/>
    <w:next w:val="a3"/>
    <w:qFormat/>
    <w:rsid w:val="00325250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rsid w:val="00325250"/>
    <w:pPr>
      <w:spacing w:after="140"/>
    </w:pPr>
  </w:style>
  <w:style w:type="paragraph" w:styleId="a4">
    <w:name w:val="List"/>
    <w:basedOn w:val="a3"/>
    <w:rsid w:val="00325250"/>
    <w:rPr>
      <w:rFonts w:cs="Arial Unicode MS"/>
    </w:rPr>
  </w:style>
  <w:style w:type="paragraph" w:customStyle="1" w:styleId="Caption">
    <w:name w:val="Caption"/>
    <w:basedOn w:val="a"/>
    <w:qFormat/>
    <w:rsid w:val="0032525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rsid w:val="00325250"/>
    <w:pPr>
      <w:suppressLineNumbers/>
    </w:pPr>
    <w:rPr>
      <w:rFonts w:cs="Arial Unicode MS"/>
    </w:rPr>
  </w:style>
  <w:style w:type="paragraph" w:styleId="a5">
    <w:name w:val="List Paragraph"/>
    <w:basedOn w:val="a"/>
    <w:uiPriority w:val="34"/>
    <w:qFormat/>
    <w:rsid w:val="007C50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10</cp:revision>
  <dcterms:created xsi:type="dcterms:W3CDTF">2020-06-06T11:52:00Z</dcterms:created>
  <dcterms:modified xsi:type="dcterms:W3CDTF">2020-06-07T17:32:00Z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