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072EED"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Times New Roman" w:hAnsi="Times New Roman"/>
          <w:b w:val="1"/>
          <w:sz w:val="40"/>
        </w:rPr>
      </w:pPr>
      <w:r>
        <w:rPr>
          <w:rFonts w:ascii="Times New Roman" w:hAnsi="Times New Roman"/>
          <w:b w:val="1"/>
          <w:sz w:val="40"/>
        </w:rPr>
        <w:t>Комісії по трудових спорах: « пережиток» радянського трудового права чи ефективний спосіб поновлення прав робітників</w:t>
      </w:r>
    </w:p>
    <w:p>
      <w:pPr>
        <w:jc w:val="left"/>
        <w:rPr>
          <w:rFonts w:ascii="Times New Roman" w:hAnsi="Times New Roman"/>
          <w:b w:val="0"/>
          <w:sz w:val="32"/>
        </w:rPr>
      </w:pPr>
      <w:r>
        <w:rPr>
          <w:rFonts w:ascii="Times New Roman" w:hAnsi="Times New Roman"/>
          <w:b w:val="0"/>
          <w:sz w:val="32"/>
        </w:rPr>
        <w:t>Комісії по трудових спорах ( далі КТС) є одним із органів, що створюється і функціонує на підприємстві, в установі, організації з метою розгляду та вирішення індивідуальних трудових спорів, які виникають між працівником і роботодавцем або уповноваженим ним органом, з приводу порушення прав та законних інтересів працівників</w:t>
      </w:r>
    </w:p>
    <w:p>
      <w:pPr>
        <w:jc w:val="left"/>
        <w:rPr>
          <w:rFonts w:ascii="Times New Roman" w:hAnsi="Times New Roman"/>
          <w:b w:val="0"/>
          <w:sz w:val="32"/>
        </w:rPr>
      </w:pPr>
      <w:r>
        <w:rPr>
          <w:rFonts w:ascii="Times New Roman" w:hAnsi="Times New Roman"/>
          <w:b w:val="0"/>
          <w:sz w:val="32"/>
        </w:rPr>
        <w:t>Індивідуальний трудовий спір ( далі ITC) - це неврегульовані шляхом безпосередніх переговорів розбіжності між працівником і власником підприємства з приводу застосування норм трудового законодавства а також встановлення нових або зміни існуючих умов праці. Моментом виникнення ITC є звернення із заявою до відповідного органу, що розглядає трудові спори.</w:t>
      </w:r>
    </w:p>
    <w:p>
      <w:pPr>
        <w:jc w:val="left"/>
        <w:rPr>
          <w:rFonts w:ascii="Times New Roman" w:hAnsi="Times New Roman"/>
          <w:b w:val="1"/>
          <w:sz w:val="32"/>
        </w:rPr>
      </w:pPr>
      <w:r>
        <w:rPr>
          <w:rFonts w:ascii="Times New Roman" w:hAnsi="Times New Roman"/>
          <w:b w:val="1"/>
          <w:sz w:val="32"/>
        </w:rPr>
        <w:t>Актуальність</w:t>
      </w:r>
    </w:p>
    <w:p>
      <w:pPr>
        <w:jc w:val="left"/>
        <w:rPr>
          <w:rFonts w:ascii="Times New Roman" w:hAnsi="Times New Roman"/>
          <w:b w:val="0"/>
          <w:sz w:val="32"/>
        </w:rPr>
      </w:pPr>
      <w:r>
        <w:rPr>
          <w:rFonts w:ascii="Times New Roman" w:hAnsi="Times New Roman"/>
          <w:b w:val="0"/>
          <w:sz w:val="32"/>
        </w:rPr>
        <w:t>Здійснюваний Україною перехід до ринкової економіки, який відбувається на фоні світової кризи припускає нестабільність у багатьох галузях суспільного життя. За цих умов особливо актуально постають питання повʼязані з реалізацією громадяном права на працю закріпленого КУ. Одним із таких питань, зокрема, є вирішення ITC, тобто спорів, де сторонами є роботодавець та окремий працівник.</w:t>
      </w:r>
    </w:p>
    <w:p>
      <w:pPr>
        <w:jc w:val="left"/>
        <w:rPr>
          <w:rFonts w:ascii="Times New Roman" w:hAnsi="Times New Roman"/>
          <w:b w:val="0"/>
          <w:sz w:val="32"/>
        </w:rPr>
      </w:pPr>
      <w:r>
        <w:rPr>
          <w:rFonts w:ascii="Times New Roman" w:hAnsi="Times New Roman"/>
          <w:b w:val="0"/>
          <w:sz w:val="32"/>
        </w:rPr>
        <w:t>Правові засади діяльності КТС закріплені у Статтях 221-230 Кодексу законів про працю в Україні, інших актах законодавства. Відповідно до Статті 223 кодексу, КТС обирається загальними зборами трудового колективу підприємства, установи, організації з числом працюючих не менше як 15 чоловік.</w:t>
      </w:r>
    </w:p>
    <w:p>
      <w:pPr>
        <w:jc w:val="left"/>
        <w:rPr>
          <w:rFonts w:ascii="Times New Roman" w:hAnsi="Times New Roman"/>
          <w:b w:val="0"/>
          <w:sz w:val="32"/>
        </w:rPr>
      </w:pPr>
      <w:r>
        <w:rPr>
          <w:rFonts w:ascii="Times New Roman" w:hAnsi="Times New Roman"/>
          <w:b w:val="0"/>
          <w:sz w:val="32"/>
        </w:rPr>
        <w:t>Якщо на підприємстві працює менше ніж 15 осіб КТС не створюється і працівник має право звернутися із заявою про вирішення ITC безпосередньо до районного, міськрайонного</w:t>
      </w:r>
      <w:r>
        <w:rPr>
          <w:rFonts w:ascii="Times New Roman" w:hAnsi="Times New Roman"/>
          <w:b w:val="0"/>
          <w:sz w:val="32"/>
        </w:rPr>
        <w:t xml:space="preserve"> </w:t>
      </w:r>
      <w:r>
        <w:rPr>
          <w:rFonts w:ascii="Times New Roman" w:hAnsi="Times New Roman"/>
          <w:b w:val="0"/>
          <w:sz w:val="32"/>
        </w:rPr>
        <w:t>суду.</w:t>
      </w:r>
    </w:p>
    <w:p>
      <w:pPr>
        <w:jc w:val="left"/>
        <w:rPr>
          <w:rFonts w:ascii="Times New Roman" w:hAnsi="Times New Roman"/>
          <w:b w:val="0"/>
          <w:sz w:val="32"/>
        </w:rPr>
      </w:pPr>
      <w:r>
        <w:rPr>
          <w:rFonts w:ascii="Times New Roman" w:hAnsi="Times New Roman"/>
          <w:b w:val="0"/>
          <w:sz w:val="32"/>
        </w:rPr>
        <w:t>В ІТС оспорюються і захищаються субʼєктивні права чи законні інтереси конкретного працівника. Хоч працівників може буди і декілька, проте в ТС кожен з них заявляє самостійні вимоги до роботодавця з метою захисту свої порушених, невизнаних або оспорюваних трудових прав чи інтересів.</w:t>
      </w:r>
    </w:p>
    <w:p>
      <w:pPr>
        <w:jc w:val="left"/>
        <w:rPr>
          <w:rFonts w:ascii="Times New Roman" w:hAnsi="Times New Roman"/>
          <w:b w:val="0"/>
          <w:sz w:val="32"/>
        </w:rPr>
      </w:pPr>
      <w:r>
        <w:rPr>
          <w:rFonts w:ascii="Times New Roman" w:hAnsi="Times New Roman"/>
          <w:b w:val="0"/>
          <w:sz w:val="32"/>
        </w:rPr>
        <w:t>За часів СРСР КТС була обовʼязковим первинним органом розгляду більшості ITC, крім певного вичерпного переліку ITC, які КПС, не мала права розглядати. Однак сьогодні, не зважаючи на те, що в Статті 224 КЗПП КТС досі визначена як обовʼязковий первинний орган по рогляду ІТС, що виникають на підприємствах, установах, організаціях, за винятком трудових спорів деяких працівників, враховуючи конституційні положення про те, що правосуддя в Україні здійснюється виключно судами, юрисдикція яких поширюється на всі спори про захист прав і свобод громадянина. Отже, на сьогодні працівник може обирати - звертатися йому безпосередньо до суду для вирішення ITC, підвідомчого КТС, або ж до КТС як первинного органу розгляду таких спорів.</w:t>
      </w:r>
    </w:p>
    <w:p>
      <w:pPr>
        <w:jc w:val="left"/>
        <w:rPr>
          <w:rFonts w:ascii="Times New Roman" w:hAnsi="Times New Roman"/>
          <w:b w:val="0"/>
          <w:sz w:val="32"/>
        </w:rPr>
      </w:pPr>
      <w:r>
        <w:rPr>
          <w:rFonts w:ascii="Times New Roman" w:hAnsi="Times New Roman"/>
          <w:b w:val="0"/>
          <w:sz w:val="32"/>
        </w:rPr>
        <w:t>Проте у юридичній літературі виникають питання щодо доцільності функціонування КТС взагалі. Так деякі вчені вважають за недолік існуючий порядок формування КТС, за якого трудовий колектив може не формувати на підприємстві, установі, організації КТС. Це стало причиною того, що на 80% нині діючих підприємств КТС не створюється, а якщо і створюється то не функціонує. Крім того як вже зазначалося, КСТ не є обовʼязковою інстанцією при вирішенні ІТС. На думку декана соціально-правового факультету Одеської Юридичної</w:t>
      </w:r>
      <w:r>
        <w:rPr>
          <w:rFonts w:ascii="Times New Roman" w:hAnsi="Times New Roman"/>
          <w:b w:val="0"/>
          <w:sz w:val="32"/>
        </w:rPr>
        <w:t xml:space="preserve"> </w:t>
      </w:r>
      <w:r>
        <w:rPr>
          <w:rFonts w:ascii="Times New Roman" w:hAnsi="Times New Roman"/>
          <w:b w:val="0"/>
          <w:sz w:val="32"/>
        </w:rPr>
        <w:t>Академії Чанешевої Галії, більшість трудових спорів розглядається</w:t>
      </w:r>
      <w:r>
        <w:rPr>
          <w:rFonts w:ascii="Times New Roman" w:hAnsi="Times New Roman"/>
          <w:b w:val="0"/>
          <w:sz w:val="32"/>
        </w:rPr>
        <w:t xml:space="preserve"> </w:t>
      </w:r>
      <w:r>
        <w:rPr>
          <w:rFonts w:ascii="Times New Roman" w:hAnsi="Times New Roman"/>
          <w:b w:val="0"/>
          <w:sz w:val="32"/>
        </w:rPr>
        <w:t>безпосередньо одразу в судах, також через те, що працівники не вірять у справедливе вирішення спору на виробництві і побоюються розправи з боку роботодавців. Також існує позиція, що КТС принижує роль судових органів щодо вирішення ITC, бо КУ закріплено, що всі громадяни мають право відстоювати свої порушені права саме у судовому порядку.</w:t>
      </w:r>
    </w:p>
    <w:p>
      <w:pPr>
        <w:jc w:val="left"/>
        <w:rPr>
          <w:rFonts w:ascii="Times New Roman" w:hAnsi="Times New Roman"/>
          <w:b w:val="0"/>
          <w:sz w:val="32"/>
        </w:rPr>
      </w:pPr>
      <w:r>
        <w:rPr>
          <w:rFonts w:ascii="Times New Roman" w:hAnsi="Times New Roman"/>
          <w:b w:val="0"/>
          <w:sz w:val="32"/>
        </w:rPr>
        <w:t>У той же час, розгляд ITC у КТС має і певні переваги порівняно із судовим розглядом, притому не лише для роботодавця але й для найманого працівника. Наприклад, трудовий спір в КТС розглядається безпосередньо на місці виникнення спору - на підприємстві, установі, організації, що є суттєвою економією часу. Розгляд спору на місці с економічної точки зору є найбільш вигідним, оскільки суд - це завжди матеріальні витрати. Розгляд ІТС у КТС є простішим, тобто і більш зручним для сторін спору ніж в суді. Короткі терміни</w:t>
      </w:r>
      <w:r>
        <w:rPr>
          <w:rFonts w:ascii="Times New Roman" w:hAnsi="Times New Roman"/>
          <w:b w:val="0"/>
          <w:sz w:val="32"/>
        </w:rPr>
        <w:t xml:space="preserve"> </w:t>
      </w:r>
      <w:r>
        <w:rPr>
          <w:rFonts w:ascii="Times New Roman" w:hAnsi="Times New Roman"/>
          <w:b w:val="0"/>
          <w:sz w:val="32"/>
        </w:rPr>
        <w:t>розгляду спору в КТС, яка зобов'язана розглянути ITC у 10-ти денний строк з дня подання</w:t>
      </w:r>
      <w:r>
        <w:rPr>
          <w:rFonts w:ascii="Times New Roman" w:hAnsi="Times New Roman"/>
          <w:b w:val="0"/>
          <w:sz w:val="32"/>
        </w:rPr>
        <w:t xml:space="preserve"> </w:t>
      </w:r>
      <w:r>
        <w:rPr>
          <w:rFonts w:ascii="Times New Roman" w:hAnsi="Times New Roman"/>
          <w:b w:val="0"/>
          <w:sz w:val="32"/>
        </w:rPr>
        <w:t>заяви працівником. Також у разі прийняття КТС рішення, яке не влаштовуватиме будь-яку сторону, воно може бути оскаржене у суді. Зарубіжний досвід показує, що примирливо-третейське вирішення є дієвим засобом соціального управління та контролю а також узгодження інтересів у сфері праці й трудових відносин. Із вищевказаного видно, що у науці трудового права існує 2 позиції щодо доцільності існування КТС, як органу, що може вирішувати ТС. Прихильники першої вважають , що даний орган за сучасних умов вже вичерпав себе. Інші ж висловлюють думку, що існування та створення КТС є доцільним та</w:t>
      </w:r>
      <w:r>
        <w:rPr>
          <w:rFonts w:ascii="Times New Roman" w:hAnsi="Times New Roman"/>
          <w:b w:val="0"/>
          <w:sz w:val="32"/>
        </w:rPr>
        <w:t xml:space="preserve"> </w:t>
      </w:r>
      <w:r>
        <w:rPr>
          <w:rFonts w:ascii="Times New Roman" w:hAnsi="Times New Roman"/>
          <w:b w:val="0"/>
          <w:sz w:val="32"/>
        </w:rPr>
        <w:t>обов'язковим</w:t>
      </w:r>
      <w:r>
        <w:rPr>
          <w:rFonts w:ascii="Times New Roman" w:hAnsi="Times New Roman"/>
          <w:b w:val="0"/>
          <w:sz w:val="32"/>
        </w:rPr>
        <w:t>.</w:t>
      </w:r>
    </w:p>
    <w:p>
      <w:pPr>
        <w:jc w:val="left"/>
        <w:rPr>
          <w:rFonts w:ascii="Times New Roman" w:hAnsi="Times New Roman"/>
          <w:b w:val="0"/>
          <w:sz w:val="32"/>
        </w:rPr>
      </w:pPr>
      <w:r>
        <w:rPr>
          <w:rFonts w:ascii="Times New Roman" w:hAnsi="Times New Roman"/>
          <w:b w:val="0"/>
          <w:sz w:val="32"/>
        </w:rPr>
        <w:t>Отже питання про доречність діяльності КТС на сучасному етапі розвитку трудових відносин залишається відкритим.</w:t>
      </w:r>
    </w:p>
    <w:p>
      <w:pPr>
        <w:jc w:val="left"/>
        <w:rPr>
          <w:rFonts w:ascii="Times New Roman" w:hAnsi="Times New Roman"/>
          <w:b w:val="0"/>
          <w:sz w:val="32"/>
        </w:rPr>
      </w:pPr>
      <w:r>
        <w:rPr>
          <w:rFonts w:ascii="Times New Roman" w:hAnsi="Times New Roman"/>
          <w:b w:val="0"/>
          <w:sz w:val="32"/>
        </w:rPr>
        <w:t>Висновок:</w:t>
      </w:r>
    </w:p>
    <w:p>
      <w:pPr>
        <w:jc w:val="left"/>
        <w:rPr>
          <w:rFonts w:ascii="Times New Roman" w:hAnsi="Times New Roman"/>
          <w:b w:val="0"/>
          <w:sz w:val="32"/>
        </w:rPr>
      </w:pPr>
      <w:r>
        <w:rPr>
          <w:rFonts w:ascii="Times New Roman" w:hAnsi="Times New Roman"/>
          <w:b w:val="0"/>
          <w:sz w:val="32"/>
        </w:rPr>
        <w:t>Я</w:t>
      </w:r>
      <w:r>
        <w:rPr>
          <w:rFonts w:ascii="Times New Roman" w:hAnsi="Times New Roman"/>
          <w:b w:val="0"/>
          <w:sz w:val="32"/>
        </w:rPr>
        <w:t xml:space="preserve"> вважа</w:t>
      </w:r>
      <w:r>
        <w:rPr>
          <w:rFonts w:ascii="Times New Roman" w:hAnsi="Times New Roman"/>
          <w:b w:val="0"/>
          <w:sz w:val="32"/>
        </w:rPr>
        <w:t>ю</w:t>
      </w:r>
      <w:r>
        <w:rPr>
          <w:rFonts w:ascii="Times New Roman" w:hAnsi="Times New Roman"/>
          <w:b w:val="0"/>
          <w:sz w:val="32"/>
        </w:rPr>
        <w:t>, що КТС все ж не є ефективних способом поновлення прав робітників, а скоріше « пережитком» радянського трудового права, адже широкої необхідності запровадження на підприємстві, установі, організації на сучасному етапі розвитку трудових відносин вони не отримали. Для вирішення IC працівники можуть звертатися до судів і це буде доцільним адже рішення суду буде більш справедливе, ніж рішення КТС, яка керується і виконує постанови роботодавця. Хоча</w:t>
      </w:r>
      <w:r>
        <w:rPr>
          <w:rFonts w:ascii="Times New Roman" w:hAnsi="Times New Roman"/>
          <w:b w:val="0"/>
          <w:sz w:val="32"/>
        </w:rPr>
        <w:t>,</w:t>
      </w:r>
      <w:r>
        <w:rPr>
          <w:rFonts w:ascii="Times New Roman" w:hAnsi="Times New Roman"/>
          <w:b w:val="0"/>
          <w:sz w:val="32"/>
        </w:rPr>
        <w:t xml:space="preserve"> все ж</w:t>
      </w:r>
      <w:r>
        <w:rPr>
          <w:rFonts w:ascii="Times New Roman" w:hAnsi="Times New Roman"/>
          <w:b w:val="0"/>
          <w:sz w:val="32"/>
        </w:rPr>
        <w:t>,</w:t>
      </w:r>
      <w:r>
        <w:rPr>
          <w:rFonts w:ascii="Times New Roman" w:hAnsi="Times New Roman"/>
          <w:b w:val="0"/>
          <w:sz w:val="32"/>
        </w:rPr>
        <w:t xml:space="preserve"> це питання залишається відкритим.</w:t>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