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C8A" w:rsidRPr="000C0242" w:rsidRDefault="00F50C8A" w:rsidP="00F50C8A">
      <w:pPr>
        <w:pStyle w:val="a4"/>
        <w:spacing w:line="360" w:lineRule="auto"/>
        <w:jc w:val="both"/>
        <w:rPr>
          <w:rFonts w:ascii="Times New Roman" w:hAnsi="Times New Roman" w:cs="Times New Roman"/>
          <w:sz w:val="28"/>
          <w:szCs w:val="28"/>
        </w:rPr>
      </w:pPr>
      <w:r w:rsidRPr="007D0341">
        <w:rPr>
          <w:rFonts w:ascii="Times New Roman" w:hAnsi="Times New Roman" w:cs="Times New Roman"/>
          <w:sz w:val="28"/>
          <w:szCs w:val="28"/>
        </w:rPr>
        <w:t>Order a </w:t>
      </w:r>
      <w:hyperlink r:id="rId5" w:history="1">
        <w:r w:rsidRPr="00265B1F">
          <w:rPr>
            <w:rStyle w:val="a3"/>
            <w:rFonts w:ascii="Times New Roman" w:hAnsi="Times New Roman" w:cs="Times New Roman"/>
            <w:color w:val="000000" w:themeColor="text1"/>
            <w:sz w:val="28"/>
            <w:szCs w:val="28"/>
          </w:rPr>
          <w:t>Marriage Certificate Replacement</w:t>
        </w:r>
      </w:hyperlink>
      <w:r w:rsidRPr="00265B1F">
        <w:rPr>
          <w:rFonts w:ascii="Times New Roman" w:hAnsi="Times New Roman" w:cs="Times New Roman"/>
          <w:color w:val="000000" w:themeColor="text1"/>
          <w:sz w:val="28"/>
          <w:szCs w:val="28"/>
        </w:rPr>
        <w:t>,</w:t>
      </w:r>
      <w:r w:rsidRPr="000C0242">
        <w:rPr>
          <w:rFonts w:ascii="Times New Roman" w:hAnsi="Times New Roman" w:cs="Times New Roman"/>
          <w:sz w:val="28"/>
          <w:szCs w:val="28"/>
        </w:rPr>
        <w:t xml:space="preserve"> suitable for both legal and family history uses. Sometimes also known as </w:t>
      </w:r>
      <w:hyperlink r:id="rId6" w:history="1">
        <w:r w:rsidRPr="000C0242">
          <w:rPr>
            <w:rStyle w:val="a3"/>
            <w:rFonts w:ascii="Times New Roman" w:hAnsi="Times New Roman" w:cs="Times New Roman"/>
            <w:color w:val="000000" w:themeColor="text1"/>
            <w:sz w:val="28"/>
            <w:szCs w:val="28"/>
          </w:rPr>
          <w:t>Wedding Certificate</w:t>
        </w:r>
      </w:hyperlink>
      <w:r w:rsidRPr="000C0242">
        <w:rPr>
          <w:rFonts w:ascii="Times New Roman" w:hAnsi="Times New Roman" w:cs="Times New Roman"/>
          <w:sz w:val="28"/>
          <w:szCs w:val="28"/>
        </w:rPr>
        <w:t>, these documents are essential to prove a change of name when married. If you have lost your </w:t>
      </w:r>
      <w:hyperlink r:id="rId7" w:history="1">
        <w:r w:rsidRPr="000C0242">
          <w:rPr>
            <w:rStyle w:val="a3"/>
            <w:rFonts w:ascii="Times New Roman" w:hAnsi="Times New Roman" w:cs="Times New Roman"/>
            <w:color w:val="000000" w:themeColor="text1"/>
            <w:sz w:val="28"/>
            <w:szCs w:val="28"/>
          </w:rPr>
          <w:t>marriage certificate</w:t>
        </w:r>
      </w:hyperlink>
      <w:r w:rsidRPr="000C0242">
        <w:rPr>
          <w:rFonts w:ascii="Times New Roman" w:hAnsi="Times New Roman" w:cs="Times New Roman"/>
          <w:sz w:val="28"/>
          <w:szCs w:val="28"/>
        </w:rPr>
        <w:t>, or need one for family history purposes, this replacement copy will help you.</w:t>
      </w:r>
    </w:p>
    <w:p w:rsidR="00F50C8A" w:rsidRPr="007D0341" w:rsidRDefault="00F50C8A" w:rsidP="00F50C8A">
      <w:pPr>
        <w:pStyle w:val="a4"/>
        <w:spacing w:line="360" w:lineRule="auto"/>
        <w:rPr>
          <w:b/>
          <w:bCs/>
          <w:sz w:val="28"/>
          <w:szCs w:val="28"/>
        </w:rPr>
      </w:pPr>
      <w:r w:rsidRPr="000C0242">
        <w:rPr>
          <w:sz w:val="28"/>
          <w:szCs w:val="28"/>
          <w:lang w:val="en-US"/>
        </w:rPr>
        <w:tab/>
      </w:r>
      <w:hyperlink r:id="rId8" w:history="1">
        <w:r w:rsidRPr="000C0242">
          <w:rPr>
            <w:rStyle w:val="a3"/>
            <w:rFonts w:ascii="Times New Roman" w:hAnsi="Times New Roman" w:cs="Times New Roman"/>
            <w:color w:val="000000" w:themeColor="text1"/>
            <w:sz w:val="28"/>
            <w:szCs w:val="28"/>
          </w:rPr>
          <w:t>Duplicate Marriage Certificates</w:t>
        </w:r>
      </w:hyperlink>
      <w:r w:rsidRPr="000C0242">
        <w:rPr>
          <w:rFonts w:ascii="Times New Roman" w:hAnsi="Times New Roman" w:cs="Times New Roman"/>
          <w:sz w:val="28"/>
          <w:szCs w:val="28"/>
        </w:rPr>
        <w:t> are often essential to prove identity when applying for:</w:t>
      </w:r>
      <w:r w:rsidRPr="000C0242">
        <w:rPr>
          <w:sz w:val="28"/>
          <w:szCs w:val="28"/>
        </w:rPr>
        <w:br/>
      </w:r>
      <w:r w:rsidRPr="000C0242">
        <w:rPr>
          <w:b/>
          <w:sz w:val="28"/>
          <w:szCs w:val="28"/>
        </w:rPr>
        <w:t>Passports </w:t>
      </w:r>
      <w:r w:rsidRPr="000C0242">
        <w:rPr>
          <w:b/>
          <w:sz w:val="28"/>
          <w:szCs w:val="28"/>
        </w:rPr>
        <w:br/>
        <w:t>Bank accounts </w:t>
      </w:r>
      <w:r w:rsidRPr="000C0242">
        <w:rPr>
          <w:b/>
          <w:sz w:val="28"/>
          <w:szCs w:val="28"/>
        </w:rPr>
        <w:br/>
        <w:t>Pensions </w:t>
      </w:r>
      <w:r w:rsidRPr="000C0242">
        <w:rPr>
          <w:b/>
          <w:sz w:val="28"/>
          <w:szCs w:val="28"/>
        </w:rPr>
        <w:br/>
        <w:t>Social Security </w:t>
      </w:r>
      <w:r w:rsidRPr="000C0242">
        <w:rPr>
          <w:b/>
          <w:sz w:val="28"/>
          <w:szCs w:val="28"/>
        </w:rPr>
        <w:br/>
        <w:t>Employer ID </w:t>
      </w:r>
      <w:r w:rsidRPr="000C0242">
        <w:rPr>
          <w:b/>
          <w:sz w:val="28"/>
          <w:szCs w:val="28"/>
        </w:rPr>
        <w:br/>
        <w:t>Driving licence </w:t>
      </w:r>
      <w:r w:rsidRPr="000C0242">
        <w:rPr>
          <w:b/>
          <w:sz w:val="28"/>
          <w:szCs w:val="28"/>
        </w:rPr>
        <w:br/>
        <w:t>Visas and Immigration </w:t>
      </w:r>
      <w:r w:rsidRPr="000C0242">
        <w:rPr>
          <w:b/>
          <w:sz w:val="28"/>
          <w:szCs w:val="28"/>
        </w:rPr>
        <w:br/>
        <w:t>Divorce </w:t>
      </w:r>
      <w:r w:rsidRPr="000C0242">
        <w:rPr>
          <w:b/>
          <w:sz w:val="28"/>
          <w:szCs w:val="28"/>
        </w:rPr>
        <w:br/>
        <w:t>Adoption</w:t>
      </w:r>
    </w:p>
    <w:p w:rsidR="00F50C8A" w:rsidRPr="000C0242" w:rsidRDefault="00F50C8A" w:rsidP="00F50C8A">
      <w:pPr>
        <w:spacing w:line="360" w:lineRule="auto"/>
        <w:jc w:val="both"/>
        <w:rPr>
          <w:rFonts w:ascii="Times New Roman" w:hAnsi="Times New Roman" w:cs="Times New Roman"/>
          <w:sz w:val="28"/>
          <w:szCs w:val="28"/>
        </w:rPr>
      </w:pPr>
      <w:r w:rsidRPr="000C0242">
        <w:rPr>
          <w:rFonts w:ascii="Times New Roman" w:hAnsi="Times New Roman" w:cs="Times New Roman"/>
          <w:sz w:val="28"/>
          <w:szCs w:val="28"/>
          <w:lang w:val="en-US"/>
        </w:rPr>
        <w:tab/>
      </w:r>
      <w:r w:rsidRPr="000C0242">
        <w:rPr>
          <w:rFonts w:ascii="Times New Roman" w:hAnsi="Times New Roman" w:cs="Times New Roman"/>
          <w:sz w:val="28"/>
          <w:szCs w:val="28"/>
        </w:rPr>
        <w:t>All </w:t>
      </w:r>
      <w:hyperlink r:id="rId9" w:history="1">
        <w:r w:rsidRPr="000C0242">
          <w:rPr>
            <w:rStyle w:val="a3"/>
            <w:rFonts w:ascii="Times New Roman" w:hAnsi="Times New Roman" w:cs="Times New Roman"/>
            <w:color w:val="000000" w:themeColor="text1"/>
            <w:sz w:val="28"/>
            <w:szCs w:val="28"/>
          </w:rPr>
          <w:t>copy marriage certificates</w:t>
        </w:r>
      </w:hyperlink>
      <w:r w:rsidRPr="000C0242">
        <w:rPr>
          <w:rFonts w:ascii="Times New Roman" w:hAnsi="Times New Roman" w:cs="Times New Roman"/>
          <w:sz w:val="28"/>
          <w:szCs w:val="28"/>
        </w:rPr>
        <w:t> we supply are fully certified copies which are suitable for all official purposes. Some reasons for </w:t>
      </w:r>
      <w:hyperlink r:id="rId10" w:history="1">
        <w:r w:rsidRPr="000C0242">
          <w:rPr>
            <w:rStyle w:val="a3"/>
            <w:rFonts w:ascii="Times New Roman" w:hAnsi="Times New Roman" w:cs="Times New Roman"/>
            <w:color w:val="000000" w:themeColor="text1"/>
            <w:sz w:val="28"/>
            <w:szCs w:val="28"/>
          </w:rPr>
          <w:t>obtaining a certificate </w:t>
        </w:r>
      </w:hyperlink>
      <w:r w:rsidRPr="000C0242">
        <w:rPr>
          <w:rFonts w:ascii="Times New Roman" w:hAnsi="Times New Roman" w:cs="Times New Roman"/>
          <w:sz w:val="28"/>
          <w:szCs w:val="28"/>
        </w:rPr>
        <w:t>include an application for </w:t>
      </w:r>
      <w:hyperlink r:id="rId11" w:history="1">
        <w:r w:rsidRPr="000C0242">
          <w:rPr>
            <w:rStyle w:val="a3"/>
            <w:rFonts w:ascii="Times New Roman" w:hAnsi="Times New Roman" w:cs="Times New Roman"/>
            <w:color w:val="000000" w:themeColor="text1"/>
            <w:sz w:val="28"/>
            <w:szCs w:val="28"/>
          </w:rPr>
          <w:t>Adoption</w:t>
        </w:r>
      </w:hyperlink>
      <w:r w:rsidRPr="000C0242">
        <w:rPr>
          <w:rFonts w:ascii="Times New Roman" w:hAnsi="Times New Roman" w:cs="Times New Roman"/>
          <w:sz w:val="28"/>
          <w:szCs w:val="28"/>
        </w:rPr>
        <w:t>, applying for an academic course, applying for a passport or a driver's licence. One of the most common reasons is that the original certificate was lost or mislaid.</w:t>
      </w:r>
    </w:p>
    <w:p w:rsidR="00F50C8A" w:rsidRPr="000C0242" w:rsidRDefault="00F50C8A" w:rsidP="00F50C8A">
      <w:pPr>
        <w:spacing w:line="360" w:lineRule="auto"/>
        <w:jc w:val="both"/>
        <w:rPr>
          <w:rFonts w:ascii="Times New Roman" w:hAnsi="Times New Roman" w:cs="Times New Roman"/>
          <w:sz w:val="28"/>
          <w:szCs w:val="28"/>
        </w:rPr>
      </w:pPr>
      <w:r w:rsidRPr="000C0242">
        <w:rPr>
          <w:rFonts w:ascii="Times New Roman" w:hAnsi="Times New Roman" w:cs="Times New Roman"/>
          <w:sz w:val="28"/>
          <w:szCs w:val="28"/>
          <w:lang w:val="en-US"/>
        </w:rPr>
        <w:tab/>
      </w:r>
      <w:r w:rsidRPr="000C0242">
        <w:rPr>
          <w:rFonts w:ascii="Times New Roman" w:hAnsi="Times New Roman" w:cs="Times New Roman"/>
          <w:sz w:val="28"/>
          <w:szCs w:val="28"/>
        </w:rPr>
        <w:t>Original </w:t>
      </w:r>
      <w:hyperlink r:id="rId12" w:history="1">
        <w:r w:rsidRPr="000C0242">
          <w:rPr>
            <w:rStyle w:val="a3"/>
            <w:rFonts w:ascii="Times New Roman" w:hAnsi="Times New Roman" w:cs="Times New Roman"/>
            <w:color w:val="000000" w:themeColor="text1"/>
            <w:sz w:val="28"/>
            <w:szCs w:val="28"/>
          </w:rPr>
          <w:t>marriage certificates</w:t>
        </w:r>
      </w:hyperlink>
      <w:r w:rsidRPr="000C0242">
        <w:rPr>
          <w:rFonts w:ascii="Times New Roman" w:hAnsi="Times New Roman" w:cs="Times New Roman"/>
          <w:sz w:val="28"/>
          <w:szCs w:val="28"/>
        </w:rPr>
        <w:t> do not require a signed release or similar for the order to be processed. Nor does further documentation (e.g. driver's licence or passport) have to produced. Generally, there will be no special needs for the order to be completed, beyond the initial supplying of information and payment.</w:t>
      </w:r>
    </w:p>
    <w:p w:rsidR="00F50C8A" w:rsidRPr="000C0242" w:rsidRDefault="00F50C8A" w:rsidP="00F50C8A">
      <w:pPr>
        <w:spacing w:line="360" w:lineRule="auto"/>
        <w:jc w:val="both"/>
        <w:rPr>
          <w:rFonts w:ascii="Times New Roman" w:hAnsi="Times New Roman" w:cs="Times New Roman"/>
          <w:sz w:val="28"/>
          <w:szCs w:val="28"/>
        </w:rPr>
      </w:pPr>
      <w:r w:rsidRPr="000C0242">
        <w:rPr>
          <w:rFonts w:ascii="Times New Roman" w:hAnsi="Times New Roman" w:cs="Times New Roman"/>
          <w:sz w:val="28"/>
          <w:szCs w:val="28"/>
        </w:rPr>
        <w:t>There is no choice between non </w:t>
      </w:r>
      <w:hyperlink r:id="rId13" w:history="1">
        <w:r w:rsidRPr="000C0242">
          <w:rPr>
            <w:rStyle w:val="a3"/>
            <w:rFonts w:ascii="Times New Roman" w:hAnsi="Times New Roman" w:cs="Times New Roman"/>
            <w:color w:val="000000" w:themeColor="text1"/>
            <w:sz w:val="28"/>
            <w:szCs w:val="28"/>
          </w:rPr>
          <w:t>certified</w:t>
        </w:r>
      </w:hyperlink>
      <w:r w:rsidRPr="000C0242">
        <w:rPr>
          <w:rFonts w:ascii="Times New Roman" w:hAnsi="Times New Roman" w:cs="Times New Roman"/>
          <w:sz w:val="28"/>
          <w:szCs w:val="28"/>
        </w:rPr>
        <w:t> and certified - all </w:t>
      </w:r>
      <w:hyperlink r:id="rId14" w:history="1">
        <w:r w:rsidRPr="000C0242">
          <w:rPr>
            <w:rStyle w:val="a3"/>
            <w:rFonts w:ascii="Times New Roman" w:hAnsi="Times New Roman" w:cs="Times New Roman"/>
            <w:color w:val="000000" w:themeColor="text1"/>
            <w:sz w:val="28"/>
            <w:szCs w:val="28"/>
          </w:rPr>
          <w:t>certificates</w:t>
        </w:r>
      </w:hyperlink>
      <w:r w:rsidRPr="000C0242">
        <w:rPr>
          <w:rFonts w:ascii="Times New Roman" w:hAnsi="Times New Roman" w:cs="Times New Roman"/>
          <w:sz w:val="28"/>
          <w:szCs w:val="28"/>
        </w:rPr>
        <w:t> issued are certified. All certificates issued are issued with an official seal, some certificates have a raised seal or a </w:t>
      </w:r>
      <w:hyperlink r:id="rId15" w:tooltip="Obtain an Official Apostille Certificate whether you require a replacement" w:history="1">
        <w:r w:rsidRPr="000C0242">
          <w:rPr>
            <w:rStyle w:val="a3"/>
            <w:rFonts w:ascii="Times New Roman" w:hAnsi="Times New Roman" w:cs="Times New Roman"/>
            <w:color w:val="000000" w:themeColor="text1"/>
            <w:sz w:val="28"/>
            <w:szCs w:val="28"/>
          </w:rPr>
          <w:t>stamped seal</w:t>
        </w:r>
      </w:hyperlink>
      <w:r w:rsidRPr="000C0242">
        <w:rPr>
          <w:rFonts w:ascii="Times New Roman" w:hAnsi="Times New Roman" w:cs="Times New Roman"/>
          <w:sz w:val="28"/>
          <w:szCs w:val="28"/>
        </w:rPr>
        <w:t>.</w:t>
      </w:r>
    </w:p>
    <w:p w:rsidR="00F50C8A" w:rsidRPr="000C0242" w:rsidRDefault="00F50C8A" w:rsidP="00F50C8A">
      <w:pPr>
        <w:spacing w:line="360" w:lineRule="auto"/>
        <w:jc w:val="both"/>
        <w:rPr>
          <w:rFonts w:ascii="Times New Roman" w:hAnsi="Times New Roman" w:cs="Times New Roman"/>
          <w:sz w:val="28"/>
          <w:szCs w:val="28"/>
        </w:rPr>
      </w:pPr>
      <w:r w:rsidRPr="000C0242">
        <w:rPr>
          <w:rFonts w:ascii="Times New Roman" w:hAnsi="Times New Roman" w:cs="Times New Roman"/>
          <w:sz w:val="28"/>
          <w:szCs w:val="28"/>
          <w:lang w:val="en-US"/>
        </w:rPr>
        <w:lastRenderedPageBreak/>
        <w:tab/>
      </w:r>
      <w:r w:rsidRPr="000C0242">
        <w:rPr>
          <w:rFonts w:ascii="Times New Roman" w:hAnsi="Times New Roman" w:cs="Times New Roman"/>
          <w:sz w:val="28"/>
          <w:szCs w:val="28"/>
        </w:rPr>
        <w:t>All certified copy of an entry of Marriages in the UK have been required to be registered since 1837 for England and Wales, 1855 for Scotland, and 1864 in what is now Northern Ireland. As such, these dates mark the start of civil registration.</w:t>
      </w:r>
    </w:p>
    <w:p w:rsidR="00F50C8A" w:rsidRPr="000C0242" w:rsidRDefault="00F50C8A" w:rsidP="00F50C8A">
      <w:pPr>
        <w:spacing w:line="360" w:lineRule="auto"/>
        <w:jc w:val="both"/>
        <w:rPr>
          <w:rFonts w:ascii="Times New Roman" w:hAnsi="Times New Roman" w:cs="Times New Roman"/>
          <w:sz w:val="28"/>
          <w:szCs w:val="28"/>
          <w:lang w:val="en-US"/>
        </w:rPr>
      </w:pPr>
      <w:r w:rsidRPr="000C0242">
        <w:rPr>
          <w:rFonts w:ascii="Times New Roman" w:hAnsi="Times New Roman" w:cs="Times New Roman"/>
          <w:sz w:val="28"/>
          <w:szCs w:val="28"/>
          <w:lang w:val="en-US"/>
        </w:rPr>
        <w:tab/>
      </w:r>
      <w:r w:rsidRPr="000C0242">
        <w:rPr>
          <w:rFonts w:ascii="Times New Roman" w:hAnsi="Times New Roman" w:cs="Times New Roman"/>
          <w:sz w:val="28"/>
          <w:szCs w:val="28"/>
        </w:rPr>
        <w:t>It is believed that between 1837 and 1875 up to 15% of births were not registered civilly, and the child was only baptised, because it was commonly believed that a parish registration was sufficient.</w:t>
      </w:r>
    </w:p>
    <w:p w:rsidR="00F50C8A" w:rsidRPr="000C0242" w:rsidRDefault="00F50C8A" w:rsidP="00F50C8A">
      <w:pPr>
        <w:spacing w:line="360" w:lineRule="auto"/>
        <w:jc w:val="both"/>
        <w:rPr>
          <w:rFonts w:ascii="Times New Roman" w:hAnsi="Times New Roman" w:cs="Times New Roman"/>
          <w:sz w:val="28"/>
          <w:szCs w:val="28"/>
        </w:rPr>
      </w:pPr>
      <w:r w:rsidRPr="007D0341">
        <w:rPr>
          <w:rFonts w:ascii="Times New Roman" w:hAnsi="Times New Roman" w:cs="Times New Roman"/>
          <w:sz w:val="28"/>
          <w:szCs w:val="28"/>
          <w:lang w:val="en-US"/>
        </w:rPr>
        <w:tab/>
      </w:r>
      <w:r w:rsidRPr="007D0341">
        <w:rPr>
          <w:rFonts w:ascii="Times New Roman" w:hAnsi="Times New Roman" w:cs="Times New Roman"/>
          <w:sz w:val="28"/>
          <w:szCs w:val="28"/>
        </w:rPr>
        <w:t>The Right to Buy scheme</w:t>
      </w:r>
      <w:r w:rsidRPr="000C0242">
        <w:rPr>
          <w:rFonts w:ascii="Times New Roman" w:hAnsi="Times New Roman" w:cs="Times New Roman"/>
          <w:sz w:val="28"/>
          <w:szCs w:val="28"/>
        </w:rPr>
        <w:t xml:space="preserve"> is a policy in the United Kingdom (with the exception of Scotland since 1 August 2016 and Wales from 26 Jan 2019) which gives secure tenants of councils and some housing associations the legal right to buy, at a large discount, the council house they are living in. There is also a Right to Acquire for assured tenants of housing association homes built with public subsidy after 1997, at a smaller discount. About 1,500,000 homes in the UK have been sold in this manner since the introduction of the scheme in 1980, with the scheme being cited as one of the major factors in the drastic reduction in the amount of social housing in the UK, falling from nearly 6.5 million units in 1979 to roughly 2 million units in 2017, while also being credited as the main driver of the 15% rise in home ownership, which rose from 55% of householders in 1979 to a peak of 71% in 2003 (though this figure has declined since the late 2000s to 63% in England specifically in 2017).</w:t>
      </w:r>
    </w:p>
    <w:p w:rsidR="00F50C8A" w:rsidRPr="000C0242" w:rsidRDefault="00F50C8A" w:rsidP="00F50C8A">
      <w:pPr>
        <w:spacing w:line="360" w:lineRule="auto"/>
        <w:jc w:val="both"/>
        <w:rPr>
          <w:rFonts w:ascii="Times New Roman" w:hAnsi="Times New Roman" w:cs="Times New Roman"/>
          <w:sz w:val="28"/>
          <w:szCs w:val="28"/>
        </w:rPr>
      </w:pPr>
      <w:r w:rsidRPr="000C0242">
        <w:rPr>
          <w:rFonts w:ascii="Times New Roman" w:hAnsi="Times New Roman" w:cs="Times New Roman"/>
          <w:sz w:val="28"/>
          <w:szCs w:val="28"/>
          <w:lang w:val="en-US"/>
        </w:rPr>
        <w:tab/>
      </w:r>
      <w:r w:rsidRPr="000C0242">
        <w:rPr>
          <w:rFonts w:ascii="Times New Roman" w:hAnsi="Times New Roman" w:cs="Times New Roman"/>
          <w:sz w:val="28"/>
          <w:szCs w:val="28"/>
        </w:rPr>
        <w:t>Supporters claim that the programme has given millions of households a tangible asset, secured their families' finances and—by releasing cash to repay local authority debt—helped improve the public finances.[citation needed] Critics claim that the policy compounded a housing shortage for people of low income, initiated a national house price bubble, and led ultimately to what is commonly recognised as the displacement and gentrification of traditional communities.</w:t>
      </w:r>
    </w:p>
    <w:p w:rsidR="00F50C8A" w:rsidRPr="000C0242" w:rsidRDefault="00F50C8A" w:rsidP="00F50C8A">
      <w:pPr>
        <w:spacing w:line="360" w:lineRule="auto"/>
        <w:jc w:val="both"/>
        <w:rPr>
          <w:rFonts w:ascii="Times New Roman" w:hAnsi="Times New Roman" w:cs="Times New Roman"/>
          <w:sz w:val="28"/>
          <w:szCs w:val="28"/>
        </w:rPr>
      </w:pPr>
      <w:r w:rsidRPr="000C0242">
        <w:rPr>
          <w:rFonts w:ascii="Times New Roman" w:hAnsi="Times New Roman" w:cs="Times New Roman"/>
          <w:sz w:val="28"/>
          <w:szCs w:val="28"/>
          <w:lang w:val="en-US"/>
        </w:rPr>
        <w:tab/>
      </w:r>
      <w:r w:rsidRPr="000C0242">
        <w:rPr>
          <w:rFonts w:ascii="Times New Roman" w:hAnsi="Times New Roman" w:cs="Times New Roman"/>
          <w:sz w:val="28"/>
          <w:szCs w:val="28"/>
        </w:rPr>
        <w:t xml:space="preserve">After Margaret Thatcher became Prime Minister in May 1979, the legislation to implement the Right to Buy was passed in the Housing Act 1980. Michael Heseltine, in his role as Secretary of State for the Environment, was in charge of </w:t>
      </w:r>
      <w:r w:rsidRPr="000C0242">
        <w:rPr>
          <w:rFonts w:ascii="Times New Roman" w:hAnsi="Times New Roman" w:cs="Times New Roman"/>
          <w:sz w:val="28"/>
          <w:szCs w:val="28"/>
        </w:rPr>
        <w:lastRenderedPageBreak/>
        <w:t>implementing the legislation. Some 6,000,000 people were affected; about one in three actually purchased their housing unit. Heseltine noted that "no single piece of legislation has enabled the transfer of so much capital wealth from the state to the people". He said the right to buy had two main objectives: to give people what they wanted, and to reverse the trend of ever-increasing dominance of the state over the life of the individual.</w:t>
      </w:r>
    </w:p>
    <w:p w:rsidR="00F50C8A" w:rsidRPr="000C0242" w:rsidRDefault="00F50C8A" w:rsidP="00F50C8A">
      <w:pPr>
        <w:spacing w:line="360" w:lineRule="auto"/>
        <w:jc w:val="both"/>
        <w:rPr>
          <w:rFonts w:ascii="Times New Roman" w:hAnsi="Times New Roman" w:cs="Times New Roman"/>
          <w:sz w:val="28"/>
          <w:szCs w:val="28"/>
        </w:rPr>
      </w:pPr>
      <w:r w:rsidRPr="000C0242">
        <w:rPr>
          <w:rFonts w:ascii="Times New Roman" w:hAnsi="Times New Roman" w:cs="Times New Roman"/>
          <w:sz w:val="28"/>
          <w:szCs w:val="28"/>
          <w:lang w:val="en-US"/>
        </w:rPr>
        <w:tab/>
      </w:r>
      <w:r w:rsidRPr="000C0242">
        <w:rPr>
          <w:rFonts w:ascii="Times New Roman" w:hAnsi="Times New Roman" w:cs="Times New Roman"/>
          <w:sz w:val="28"/>
          <w:szCs w:val="28"/>
        </w:rPr>
        <w:t>He said: "There is in this country a deeply ingrained desire for home ownership. The Government believe that this spirit should be fostered. It reflects the wishes of the people, ensures the wide spread of wealth through society, encourages a personal desire to improve and modernise one's own home, enables parents to accrue wealth for their children and stimulates the attitudes of independence and self-reliance that are the bedrock of a free society."</w:t>
      </w:r>
    </w:p>
    <w:p w:rsidR="00F50C8A" w:rsidRPr="000C0242" w:rsidRDefault="00F50C8A" w:rsidP="00F50C8A">
      <w:pPr>
        <w:spacing w:line="360" w:lineRule="auto"/>
        <w:jc w:val="both"/>
        <w:rPr>
          <w:rFonts w:ascii="Times New Roman" w:hAnsi="Times New Roman" w:cs="Times New Roman"/>
          <w:sz w:val="28"/>
          <w:szCs w:val="28"/>
        </w:rPr>
      </w:pPr>
      <w:r w:rsidRPr="000C0242">
        <w:rPr>
          <w:rFonts w:ascii="Times New Roman" w:hAnsi="Times New Roman" w:cs="Times New Roman"/>
          <w:sz w:val="28"/>
          <w:szCs w:val="28"/>
          <w:lang w:val="en-US"/>
        </w:rPr>
        <w:tab/>
      </w:r>
      <w:r w:rsidRPr="000C0242">
        <w:rPr>
          <w:rFonts w:ascii="Times New Roman" w:hAnsi="Times New Roman" w:cs="Times New Roman"/>
          <w:sz w:val="28"/>
          <w:szCs w:val="28"/>
        </w:rPr>
        <w:t>The sale price of a council house was based on its market valuation but also included a discount of between 33% and 50% (up to 70% for council flats), to reflect the rents paid by tenants and also to encourage take-up. According to a government survey in 1988, the average discount that had been offered was 44%. Mortgages involved no downpayments. The legislation gave council tenants the right to buy their council house at a discounted value, depending on how long they had been living in the house, with the proviso that if they sold their house before a minimum period had expired they would have to pay back a proportion of the discount. The sales were an attractive deal for tenants; hundreds of thousands of homes were sold. The policy became one of the major points of Thatcherism.</w:t>
      </w:r>
    </w:p>
    <w:p w:rsidR="00F50C8A" w:rsidRPr="000C0242" w:rsidRDefault="00F50C8A" w:rsidP="00F50C8A">
      <w:pPr>
        <w:spacing w:line="360" w:lineRule="auto"/>
        <w:jc w:val="both"/>
        <w:rPr>
          <w:rFonts w:ascii="Times New Roman" w:hAnsi="Times New Roman" w:cs="Times New Roman"/>
          <w:sz w:val="28"/>
          <w:szCs w:val="28"/>
        </w:rPr>
      </w:pPr>
      <w:r w:rsidRPr="000C0242">
        <w:rPr>
          <w:rFonts w:ascii="Times New Roman" w:hAnsi="Times New Roman" w:cs="Times New Roman"/>
          <w:sz w:val="28"/>
          <w:szCs w:val="28"/>
          <w:lang w:val="en-US"/>
        </w:rPr>
        <w:tab/>
      </w:r>
      <w:r w:rsidRPr="000C0242">
        <w:rPr>
          <w:rFonts w:ascii="Times New Roman" w:hAnsi="Times New Roman" w:cs="Times New Roman"/>
          <w:sz w:val="28"/>
          <w:szCs w:val="28"/>
        </w:rPr>
        <w:t>The policy proved immediately popular. Some local Labour-controlled councils were opposed, but the legislation prevented them from blocking purchases, and gave them half the proceeds.Sales were much higher in the south and east of England than in inner London and northern England. Sales were restricted to general-needs housing; adapted properties and those built specifically for older people were exempted from the scheme.</w:t>
      </w:r>
    </w:p>
    <w:p w:rsidR="00F50C8A" w:rsidRPr="000C0242" w:rsidRDefault="00F50C8A" w:rsidP="00F50C8A">
      <w:pPr>
        <w:spacing w:line="360" w:lineRule="auto"/>
        <w:jc w:val="both"/>
        <w:rPr>
          <w:rFonts w:ascii="Times New Roman" w:hAnsi="Times New Roman" w:cs="Times New Roman"/>
          <w:sz w:val="28"/>
          <w:szCs w:val="28"/>
        </w:rPr>
      </w:pPr>
      <w:r w:rsidRPr="000C0242">
        <w:rPr>
          <w:rFonts w:ascii="Times New Roman" w:hAnsi="Times New Roman" w:cs="Times New Roman"/>
          <w:sz w:val="28"/>
          <w:szCs w:val="28"/>
          <w:lang w:val="en-US"/>
        </w:rPr>
        <w:lastRenderedPageBreak/>
        <w:tab/>
      </w:r>
      <w:r w:rsidRPr="000C0242">
        <w:rPr>
          <w:rFonts w:ascii="Times New Roman" w:hAnsi="Times New Roman" w:cs="Times New Roman"/>
          <w:sz w:val="28"/>
          <w:szCs w:val="28"/>
        </w:rPr>
        <w:t>Half the proceeds of the sales were paid to the local authorities, but the government restricted authorities' use of most of the money to reducing their debt until it was cleared, rather than spending it on building more homes. The effect was to reduce the council housing stock, especially in areas where property prices were high, such as London and the south-east of England.</w:t>
      </w:r>
    </w:p>
    <w:p w:rsidR="00F50C8A" w:rsidRPr="000C0242" w:rsidRDefault="00F50C8A" w:rsidP="00F50C8A">
      <w:pPr>
        <w:spacing w:line="360" w:lineRule="auto"/>
        <w:jc w:val="both"/>
        <w:rPr>
          <w:rFonts w:ascii="Times New Roman" w:hAnsi="Times New Roman" w:cs="Times New Roman"/>
          <w:sz w:val="28"/>
          <w:szCs w:val="28"/>
        </w:rPr>
      </w:pPr>
      <w:r w:rsidRPr="000C0242">
        <w:rPr>
          <w:rFonts w:ascii="Times New Roman" w:hAnsi="Times New Roman" w:cs="Times New Roman"/>
          <w:sz w:val="28"/>
          <w:szCs w:val="28"/>
          <w:lang w:val="en-US"/>
        </w:rPr>
        <w:tab/>
      </w:r>
      <w:r w:rsidRPr="000C0242">
        <w:rPr>
          <w:rFonts w:ascii="Times New Roman" w:hAnsi="Times New Roman" w:cs="Times New Roman"/>
          <w:sz w:val="28"/>
          <w:szCs w:val="28"/>
        </w:rPr>
        <w:t>200,000 council houses were sold to their tenants in 1982. By 1987, more than 1,000,000 council houses in the UK had been sold to their tenants, although the number of council houses purchased by tenants declined during the 1990s.</w:t>
      </w:r>
    </w:p>
    <w:p w:rsidR="00F50C8A" w:rsidRPr="000C0242" w:rsidRDefault="00F50C8A" w:rsidP="00F50C8A">
      <w:pPr>
        <w:spacing w:line="360" w:lineRule="auto"/>
        <w:jc w:val="both"/>
        <w:rPr>
          <w:rFonts w:ascii="Times New Roman" w:hAnsi="Times New Roman" w:cs="Times New Roman"/>
          <w:sz w:val="28"/>
          <w:szCs w:val="28"/>
        </w:rPr>
      </w:pPr>
      <w:r w:rsidRPr="000C0242">
        <w:rPr>
          <w:rFonts w:ascii="Times New Roman" w:hAnsi="Times New Roman" w:cs="Times New Roman"/>
          <w:sz w:val="28"/>
          <w:szCs w:val="28"/>
          <w:lang w:val="en-US"/>
        </w:rPr>
        <w:tab/>
      </w:r>
      <w:r w:rsidRPr="000C0242">
        <w:rPr>
          <w:rFonts w:ascii="Times New Roman" w:hAnsi="Times New Roman" w:cs="Times New Roman"/>
          <w:sz w:val="28"/>
          <w:szCs w:val="28"/>
        </w:rPr>
        <w:t>The Labour Party was initially against the sales, and pledged to oppose them at the 1983 general election, but then dropped its official opposition to the scheme in 1985. However, at the 1987 general election, the Conservative government warned voters that a Labour government would still abolish the scheme.</w:t>
      </w:r>
    </w:p>
    <w:p w:rsidR="00F50C8A" w:rsidRPr="000C0242" w:rsidRDefault="00F50C8A" w:rsidP="00F50C8A">
      <w:pPr>
        <w:spacing w:line="360" w:lineRule="auto"/>
        <w:jc w:val="both"/>
        <w:rPr>
          <w:rFonts w:ascii="Times New Roman" w:hAnsi="Times New Roman" w:cs="Times New Roman"/>
          <w:sz w:val="28"/>
          <w:szCs w:val="28"/>
          <w:lang w:val="en-US"/>
        </w:rPr>
      </w:pPr>
      <w:r w:rsidRPr="007D0341">
        <w:rPr>
          <w:rFonts w:ascii="Times New Roman" w:hAnsi="Times New Roman" w:cs="Times New Roman"/>
          <w:sz w:val="28"/>
          <w:szCs w:val="28"/>
          <w:lang w:val="en-US"/>
        </w:rPr>
        <w:tab/>
        <w:t>The Apostille</w:t>
      </w:r>
      <w:r w:rsidRPr="000C0242">
        <w:rPr>
          <w:rFonts w:ascii="Times New Roman" w:hAnsi="Times New Roman" w:cs="Times New Roman"/>
          <w:sz w:val="28"/>
          <w:szCs w:val="28"/>
          <w:lang w:val="en-US"/>
        </w:rPr>
        <w:t xml:space="preserve"> is a legal regime of recognition of the legal validity of documents to be used abroad. The Apostille came as an alternative and universal certification procedure for documents, issued in one country, but beyond its borders. In contrast to the consular legalization, the Apostille certification requires less time and an apostilized document may be used in more than one country.</w:t>
      </w:r>
    </w:p>
    <w:p w:rsidR="00F50C8A" w:rsidRPr="000C0242" w:rsidRDefault="00F50C8A" w:rsidP="00F50C8A">
      <w:pPr>
        <w:spacing w:line="360" w:lineRule="auto"/>
        <w:jc w:val="both"/>
        <w:rPr>
          <w:rFonts w:ascii="Times New Roman" w:hAnsi="Times New Roman" w:cs="Times New Roman"/>
          <w:sz w:val="28"/>
          <w:szCs w:val="28"/>
          <w:lang w:val="en-US"/>
        </w:rPr>
      </w:pPr>
      <w:r w:rsidRPr="000C0242">
        <w:rPr>
          <w:rFonts w:ascii="Times New Roman" w:hAnsi="Times New Roman" w:cs="Times New Roman"/>
          <w:sz w:val="28"/>
          <w:szCs w:val="28"/>
          <w:lang w:val="en-US"/>
        </w:rPr>
        <w:tab/>
        <w:t>If you are going to another country for study, work, or permanent residence, you may need to take with you the documents certifying the education that you have obtained in Ukraine. To make your documents valid abroad, they are required to undergo the procedure of consular legalization or apostilization, unless our countries are in an agreement abolishing or simplifying the document legalization procedure. For details see the section List of Countries recognizing the Apostille certification.</w:t>
      </w:r>
    </w:p>
    <w:p w:rsidR="00F50C8A" w:rsidRPr="000C0242" w:rsidRDefault="00F50C8A" w:rsidP="00F50C8A">
      <w:pPr>
        <w:spacing w:line="360" w:lineRule="auto"/>
        <w:jc w:val="both"/>
        <w:rPr>
          <w:rFonts w:ascii="Times New Roman" w:hAnsi="Times New Roman" w:cs="Times New Roman"/>
          <w:sz w:val="28"/>
          <w:szCs w:val="28"/>
          <w:lang w:val="en-US"/>
        </w:rPr>
      </w:pPr>
      <w:r w:rsidRPr="000C0242">
        <w:rPr>
          <w:rFonts w:ascii="Times New Roman" w:hAnsi="Times New Roman" w:cs="Times New Roman"/>
          <w:sz w:val="28"/>
          <w:szCs w:val="28"/>
          <w:lang w:val="en-US"/>
        </w:rPr>
        <w:tab/>
        <w:t>The Apostille certifies the authenticity of the signature of the person who singed the document, as well as the authenticity of the seal and stamp complimenting the signature.</w:t>
      </w:r>
    </w:p>
    <w:p w:rsidR="00F50C8A" w:rsidRPr="000C0242" w:rsidRDefault="00F50C8A" w:rsidP="00F50C8A">
      <w:pPr>
        <w:spacing w:line="360" w:lineRule="auto"/>
        <w:jc w:val="both"/>
        <w:rPr>
          <w:rFonts w:ascii="Times New Roman" w:hAnsi="Times New Roman" w:cs="Times New Roman"/>
          <w:sz w:val="28"/>
          <w:szCs w:val="28"/>
          <w:lang w:val="en-US"/>
        </w:rPr>
      </w:pPr>
      <w:r w:rsidRPr="000C0242">
        <w:rPr>
          <w:rFonts w:ascii="Times New Roman" w:hAnsi="Times New Roman" w:cs="Times New Roman"/>
          <w:sz w:val="28"/>
          <w:szCs w:val="28"/>
          <w:lang w:val="en-US"/>
        </w:rPr>
        <w:tab/>
        <w:t xml:space="preserve">The Ministry of Education and Science of Ukraine affixes Apostilles to documents confirming education and academic degrees awarded by educational </w:t>
      </w:r>
      <w:r w:rsidRPr="000C0242">
        <w:rPr>
          <w:rFonts w:ascii="Times New Roman" w:hAnsi="Times New Roman" w:cs="Times New Roman"/>
          <w:sz w:val="28"/>
          <w:szCs w:val="28"/>
          <w:lang w:val="en-US"/>
        </w:rPr>
        <w:lastRenderedPageBreak/>
        <w:t>establishments, government bodies, enterprises, institutions, and organizations. Such documents are high school certificates, diplomas and appendices to them, academic statements and curricula, professional advancement program completion certificates and statements, academic degree diplomas and certificates and the like. For details see the List approved by the Cabinet of Ministers of Ukraine.</w:t>
      </w:r>
    </w:p>
    <w:p w:rsidR="00F50C8A" w:rsidRPr="000C0242" w:rsidRDefault="00F50C8A" w:rsidP="00F50C8A">
      <w:pPr>
        <w:spacing w:line="360" w:lineRule="auto"/>
        <w:jc w:val="both"/>
        <w:rPr>
          <w:rFonts w:ascii="Times New Roman" w:hAnsi="Times New Roman" w:cs="Times New Roman"/>
          <w:sz w:val="28"/>
          <w:szCs w:val="28"/>
          <w:lang w:val="en-US"/>
        </w:rPr>
      </w:pPr>
      <w:r w:rsidRPr="000C0242">
        <w:rPr>
          <w:rFonts w:ascii="Times New Roman" w:hAnsi="Times New Roman" w:cs="Times New Roman"/>
          <w:sz w:val="28"/>
          <w:szCs w:val="28"/>
          <w:lang w:val="en-US"/>
        </w:rPr>
        <w:t>Please note that such documents are required to meet the state specimens valid in Ukraine at the time of document issue.</w:t>
      </w:r>
    </w:p>
    <w:p w:rsidR="00F50C8A" w:rsidRPr="000C0242" w:rsidRDefault="00F50C8A" w:rsidP="00F50C8A">
      <w:pPr>
        <w:spacing w:line="360" w:lineRule="auto"/>
        <w:jc w:val="both"/>
        <w:rPr>
          <w:rFonts w:ascii="Times New Roman" w:hAnsi="Times New Roman" w:cs="Times New Roman"/>
          <w:sz w:val="28"/>
          <w:szCs w:val="28"/>
          <w:lang w:val="en-US"/>
        </w:rPr>
      </w:pPr>
      <w:r w:rsidRPr="000C0242">
        <w:rPr>
          <w:rFonts w:ascii="Times New Roman" w:hAnsi="Times New Roman" w:cs="Times New Roman"/>
          <w:sz w:val="28"/>
          <w:szCs w:val="28"/>
          <w:lang w:val="en-US"/>
        </w:rPr>
        <w:tab/>
        <w:t>Apostilles can be issued for original education confirming documents only. Copies will not be accepted for apostilization.</w:t>
      </w:r>
    </w:p>
    <w:p w:rsidR="00F50C8A" w:rsidRPr="000C0242" w:rsidRDefault="00F50C8A" w:rsidP="00F50C8A">
      <w:pPr>
        <w:spacing w:line="360" w:lineRule="auto"/>
        <w:jc w:val="both"/>
        <w:rPr>
          <w:rFonts w:ascii="Times New Roman" w:hAnsi="Times New Roman" w:cs="Times New Roman"/>
          <w:sz w:val="28"/>
          <w:szCs w:val="28"/>
          <w:lang w:val="en-US"/>
        </w:rPr>
      </w:pPr>
      <w:r w:rsidRPr="000C0242">
        <w:rPr>
          <w:rFonts w:ascii="Times New Roman" w:hAnsi="Times New Roman" w:cs="Times New Roman"/>
          <w:sz w:val="28"/>
          <w:szCs w:val="28"/>
          <w:lang w:val="en-US"/>
        </w:rPr>
        <w:tab/>
        <w:t>In addition, a document will not be accepted for processing if:</w:t>
      </w:r>
    </w:p>
    <w:p w:rsidR="00F50C8A" w:rsidRPr="000C0242" w:rsidRDefault="00F50C8A" w:rsidP="00F50C8A">
      <w:pPr>
        <w:pStyle w:val="a5"/>
        <w:numPr>
          <w:ilvl w:val="0"/>
          <w:numId w:val="1"/>
        </w:numPr>
        <w:spacing w:line="360" w:lineRule="auto"/>
        <w:jc w:val="both"/>
        <w:rPr>
          <w:rFonts w:ascii="Times New Roman" w:hAnsi="Times New Roman" w:cs="Times New Roman"/>
          <w:sz w:val="28"/>
          <w:szCs w:val="28"/>
          <w:lang w:val="en-US"/>
        </w:rPr>
      </w:pPr>
      <w:r w:rsidRPr="000C0242">
        <w:rPr>
          <w:rFonts w:ascii="Times New Roman" w:hAnsi="Times New Roman" w:cs="Times New Roman"/>
          <w:sz w:val="28"/>
          <w:szCs w:val="28"/>
          <w:lang w:val="en-US"/>
        </w:rPr>
        <w:t xml:space="preserve">this document is intended for use in a country that has not joined </w:t>
      </w:r>
      <w:proofErr w:type="gramStart"/>
      <w:r w:rsidRPr="000C0242">
        <w:rPr>
          <w:rFonts w:ascii="Times New Roman" w:hAnsi="Times New Roman" w:cs="Times New Roman"/>
          <w:sz w:val="28"/>
          <w:szCs w:val="28"/>
          <w:lang w:val="en-US"/>
        </w:rPr>
        <w:t>the Hague</w:t>
      </w:r>
      <w:proofErr w:type="gramEnd"/>
      <w:r w:rsidRPr="000C0242">
        <w:rPr>
          <w:rFonts w:ascii="Times New Roman" w:hAnsi="Times New Roman" w:cs="Times New Roman"/>
          <w:sz w:val="28"/>
          <w:szCs w:val="28"/>
          <w:lang w:val="en-US"/>
        </w:rPr>
        <w:t xml:space="preserve"> Convention or is a Convention member which voted against Ukraine’s accession to the Convention in accordance with Article 12 of the Convention;</w:t>
      </w:r>
    </w:p>
    <w:p w:rsidR="00F50C8A" w:rsidRPr="000C0242" w:rsidRDefault="00F50C8A" w:rsidP="00F50C8A">
      <w:pPr>
        <w:pStyle w:val="a5"/>
        <w:numPr>
          <w:ilvl w:val="0"/>
          <w:numId w:val="1"/>
        </w:numPr>
        <w:spacing w:line="360" w:lineRule="auto"/>
        <w:jc w:val="both"/>
        <w:rPr>
          <w:rFonts w:ascii="Times New Roman" w:hAnsi="Times New Roman" w:cs="Times New Roman"/>
          <w:sz w:val="28"/>
          <w:szCs w:val="28"/>
          <w:lang w:val="en-US"/>
        </w:rPr>
      </w:pPr>
      <w:r w:rsidRPr="000C0242">
        <w:rPr>
          <w:rFonts w:ascii="Times New Roman" w:hAnsi="Times New Roman" w:cs="Times New Roman"/>
          <w:sz w:val="28"/>
          <w:szCs w:val="28"/>
          <w:lang w:val="en-US"/>
        </w:rPr>
        <w:t>the document is written or signed in pencil or is a fax copy;</w:t>
      </w:r>
    </w:p>
    <w:p w:rsidR="00F50C8A" w:rsidRPr="000C0242" w:rsidRDefault="00F50C8A" w:rsidP="00F50C8A">
      <w:pPr>
        <w:pStyle w:val="a5"/>
        <w:numPr>
          <w:ilvl w:val="0"/>
          <w:numId w:val="1"/>
        </w:numPr>
        <w:spacing w:line="360" w:lineRule="auto"/>
        <w:jc w:val="both"/>
        <w:rPr>
          <w:rFonts w:ascii="Times New Roman" w:hAnsi="Times New Roman" w:cs="Times New Roman"/>
          <w:sz w:val="28"/>
          <w:szCs w:val="28"/>
          <w:lang w:val="en-US"/>
        </w:rPr>
      </w:pPr>
      <w:r w:rsidRPr="000C0242">
        <w:rPr>
          <w:rFonts w:ascii="Times New Roman" w:hAnsi="Times New Roman" w:cs="Times New Roman"/>
          <w:sz w:val="28"/>
          <w:szCs w:val="28"/>
          <w:lang w:val="en-US"/>
        </w:rPr>
        <w:t>the document contains unspecified corrections or text additions;</w:t>
      </w:r>
    </w:p>
    <w:p w:rsidR="00F50C8A" w:rsidRPr="000C0242" w:rsidRDefault="00F50C8A" w:rsidP="00F50C8A">
      <w:pPr>
        <w:pStyle w:val="a5"/>
        <w:numPr>
          <w:ilvl w:val="0"/>
          <w:numId w:val="1"/>
        </w:numPr>
        <w:spacing w:line="360" w:lineRule="auto"/>
        <w:jc w:val="both"/>
        <w:rPr>
          <w:rFonts w:ascii="Times New Roman" w:hAnsi="Times New Roman" w:cs="Times New Roman"/>
          <w:sz w:val="28"/>
          <w:szCs w:val="28"/>
          <w:lang w:val="en-US"/>
        </w:rPr>
      </w:pPr>
      <w:r w:rsidRPr="000C0242">
        <w:rPr>
          <w:rFonts w:ascii="Times New Roman" w:hAnsi="Times New Roman" w:cs="Times New Roman"/>
          <w:sz w:val="28"/>
          <w:szCs w:val="28"/>
          <w:lang w:val="en-US"/>
        </w:rPr>
        <w:t>the apostilization of the given document is not within the powers of the Ministry of Education and Science of Ukraine;</w:t>
      </w:r>
    </w:p>
    <w:p w:rsidR="00F50C8A" w:rsidRPr="000C0242" w:rsidRDefault="00F50C8A" w:rsidP="00F50C8A">
      <w:pPr>
        <w:pStyle w:val="a5"/>
        <w:numPr>
          <w:ilvl w:val="0"/>
          <w:numId w:val="1"/>
        </w:numPr>
        <w:spacing w:line="360" w:lineRule="auto"/>
        <w:jc w:val="both"/>
        <w:rPr>
          <w:rFonts w:ascii="Times New Roman" w:hAnsi="Times New Roman" w:cs="Times New Roman"/>
          <w:sz w:val="28"/>
          <w:szCs w:val="28"/>
          <w:lang w:val="en-US"/>
        </w:rPr>
      </w:pPr>
      <w:r w:rsidRPr="000C0242">
        <w:rPr>
          <w:rFonts w:ascii="Times New Roman" w:hAnsi="Times New Roman" w:cs="Times New Roman"/>
          <w:sz w:val="28"/>
          <w:szCs w:val="28"/>
          <w:lang w:val="en-US"/>
        </w:rPr>
        <w:t>the document, specifically the archive statement, curriculum, academic statement does not have the signature of the principal or vice principal of the educational establishment and not certified with the official seal;</w:t>
      </w:r>
    </w:p>
    <w:p w:rsidR="00F50C8A" w:rsidRPr="000C0242" w:rsidRDefault="00F50C8A" w:rsidP="00F50C8A">
      <w:pPr>
        <w:pStyle w:val="a5"/>
        <w:numPr>
          <w:ilvl w:val="0"/>
          <w:numId w:val="1"/>
        </w:numPr>
        <w:spacing w:line="360" w:lineRule="auto"/>
        <w:jc w:val="both"/>
        <w:rPr>
          <w:rFonts w:ascii="Times New Roman" w:hAnsi="Times New Roman" w:cs="Times New Roman"/>
          <w:sz w:val="28"/>
          <w:szCs w:val="28"/>
          <w:lang w:val="en-US"/>
        </w:rPr>
      </w:pPr>
      <w:r w:rsidRPr="000C0242">
        <w:rPr>
          <w:rFonts w:ascii="Times New Roman" w:hAnsi="Times New Roman" w:cs="Times New Roman"/>
          <w:sz w:val="28"/>
          <w:szCs w:val="28"/>
          <w:lang w:val="en-US"/>
        </w:rPr>
        <w:t>the Ministry of Education and Science of Ukraine has failed to obtain the specimens of the corresponding signatures, seals and/or stamps to be able to confirm the fact of issue of the education confirming docum</w:t>
      </w:r>
      <w:bookmarkStart w:id="0" w:name="_GoBack"/>
      <w:bookmarkEnd w:id="0"/>
      <w:r w:rsidRPr="000C0242">
        <w:rPr>
          <w:rFonts w:ascii="Times New Roman" w:hAnsi="Times New Roman" w:cs="Times New Roman"/>
          <w:sz w:val="28"/>
          <w:szCs w:val="28"/>
          <w:lang w:val="en-US"/>
        </w:rPr>
        <w:t>ent;</w:t>
      </w:r>
    </w:p>
    <w:p w:rsidR="00F50C8A" w:rsidRPr="000C0242" w:rsidRDefault="00F50C8A" w:rsidP="00F50C8A">
      <w:pPr>
        <w:pStyle w:val="a5"/>
        <w:numPr>
          <w:ilvl w:val="0"/>
          <w:numId w:val="1"/>
        </w:numPr>
        <w:spacing w:line="360" w:lineRule="auto"/>
        <w:jc w:val="both"/>
        <w:rPr>
          <w:rFonts w:ascii="Times New Roman" w:hAnsi="Times New Roman" w:cs="Times New Roman"/>
          <w:sz w:val="28"/>
          <w:szCs w:val="28"/>
        </w:rPr>
      </w:pPr>
      <w:r w:rsidRPr="000C0242">
        <w:rPr>
          <w:rFonts w:ascii="Times New Roman" w:hAnsi="Times New Roman" w:cs="Times New Roman"/>
          <w:sz w:val="28"/>
          <w:szCs w:val="28"/>
          <w:lang w:val="en-US"/>
        </w:rPr>
        <w:t>the signature in the document differs from the specified position, surname, given name and patronymic of the head of the educational establishment or institution.</w:t>
      </w:r>
    </w:p>
    <w:p w:rsidR="00F50C8A" w:rsidRPr="000C0242" w:rsidRDefault="00F50C8A" w:rsidP="00F50C8A">
      <w:pPr>
        <w:spacing w:line="360" w:lineRule="auto"/>
        <w:jc w:val="both"/>
        <w:rPr>
          <w:rFonts w:ascii="Times New Roman" w:hAnsi="Times New Roman" w:cs="Times New Roman"/>
          <w:sz w:val="28"/>
          <w:szCs w:val="28"/>
        </w:rPr>
      </w:pPr>
      <w:r w:rsidRPr="000C0242">
        <w:rPr>
          <w:rFonts w:ascii="Times New Roman" w:hAnsi="Times New Roman" w:cs="Times New Roman"/>
          <w:sz w:val="28"/>
          <w:szCs w:val="28"/>
          <w:lang w:val="en-US"/>
        </w:rPr>
        <w:tab/>
      </w:r>
      <w:r w:rsidRPr="000C0242">
        <w:rPr>
          <w:rFonts w:ascii="Times New Roman" w:hAnsi="Times New Roman" w:cs="Times New Roman"/>
          <w:sz w:val="28"/>
          <w:szCs w:val="28"/>
        </w:rPr>
        <w:t xml:space="preserve">The Apostille does not give information regarding the quality of the content in the underlying document, but certifies the signature (and the capacity of who </w:t>
      </w:r>
      <w:r w:rsidRPr="000C0242">
        <w:rPr>
          <w:rFonts w:ascii="Times New Roman" w:hAnsi="Times New Roman" w:cs="Times New Roman"/>
          <w:sz w:val="28"/>
          <w:szCs w:val="28"/>
        </w:rPr>
        <w:lastRenderedPageBreak/>
        <w:t>placed it) and correctness of the seal/stamp on the document which must be certified. In 2005 The Hague Conference surveyed its members and produced a report in December 2008 which expressed serious concerns about Diplomas and Degree certificates issued by diploma mills. The possible abuse of the system was highlighted "Particularly troubling is the possible use of diploma mill qualifications to circumvent migration controls, possibly by potential terrorists." The risk comes from the fact that the various government stamps give the document an air of authenticity without anyone having checked the underlying document. "An official looking certificate may be issued to a copy of a diploma mill qualification, and then subsequently issued with an Apostille, without anyone having ever verified the signature on, let alone the contents of, the diploma." Further member states indicated "they would be obliged to issue an Apostille for certification of a certified copy of a diploma issued by a diploma mill". The evaluation commission of the Hague Conference expressed concern as to whether this issue could affect the entire convention. "... the Apostille does not 'look through the certification' and does not relate to the diploma itself ... There is a clear risk that such practices may eventually undermine the effectiveness and therefore the successful operation of the Apostille Convention".</w:t>
      </w:r>
    </w:p>
    <w:p w:rsidR="00F50C8A" w:rsidRPr="000C0242" w:rsidRDefault="00F50C8A" w:rsidP="00F50C8A">
      <w:pPr>
        <w:spacing w:line="360" w:lineRule="auto"/>
        <w:jc w:val="both"/>
        <w:rPr>
          <w:rFonts w:ascii="Times New Roman" w:hAnsi="Times New Roman" w:cs="Times New Roman"/>
          <w:sz w:val="28"/>
          <w:szCs w:val="28"/>
          <w:lang w:val="en-US"/>
        </w:rPr>
      </w:pPr>
      <w:r w:rsidRPr="000C0242">
        <w:rPr>
          <w:rFonts w:ascii="Times New Roman" w:hAnsi="Times New Roman" w:cs="Times New Roman"/>
          <w:sz w:val="28"/>
          <w:szCs w:val="28"/>
          <w:lang w:val="en-US"/>
        </w:rPr>
        <w:tab/>
      </w:r>
      <w:r w:rsidRPr="000C0242">
        <w:rPr>
          <w:rFonts w:ascii="Times New Roman" w:hAnsi="Times New Roman" w:cs="Times New Roman"/>
          <w:sz w:val="28"/>
          <w:szCs w:val="28"/>
        </w:rPr>
        <w:t>The wording to be added is: "This Apostille only certifies the signature, the capacity of the signer and the seal or stamp it bears. It does not certify the content of the document for which it was issued."</w:t>
      </w:r>
    </w:p>
    <w:p w:rsidR="00F50C8A" w:rsidRPr="00E960B0" w:rsidRDefault="00F50C8A" w:rsidP="00F50C8A">
      <w:pPr>
        <w:jc w:val="center"/>
        <w:rPr>
          <w:rFonts w:ascii="Times New Roman" w:hAnsi="Times New Roman" w:cs="Times New Roman"/>
          <w:b/>
          <w:sz w:val="28"/>
          <w:szCs w:val="28"/>
          <w:lang w:val="en-US"/>
        </w:rPr>
      </w:pPr>
    </w:p>
    <w:p w:rsidR="00F50C8A" w:rsidRPr="00E960B0" w:rsidRDefault="00F50C8A" w:rsidP="00F50C8A">
      <w:pPr>
        <w:jc w:val="center"/>
        <w:rPr>
          <w:rFonts w:ascii="Times New Roman" w:hAnsi="Times New Roman" w:cs="Times New Roman"/>
          <w:b/>
          <w:sz w:val="28"/>
          <w:szCs w:val="28"/>
          <w:lang w:val="en-US"/>
        </w:rPr>
      </w:pPr>
    </w:p>
    <w:p w:rsidR="00F50C8A" w:rsidRPr="00E960B0" w:rsidRDefault="00F50C8A" w:rsidP="00F50C8A">
      <w:pPr>
        <w:jc w:val="center"/>
        <w:rPr>
          <w:rFonts w:ascii="Times New Roman" w:hAnsi="Times New Roman" w:cs="Times New Roman"/>
          <w:b/>
          <w:sz w:val="28"/>
          <w:szCs w:val="28"/>
          <w:lang w:val="en-US"/>
        </w:rPr>
      </w:pPr>
    </w:p>
    <w:p w:rsidR="00F50C8A" w:rsidRPr="00E960B0" w:rsidRDefault="00F50C8A" w:rsidP="00F50C8A">
      <w:pPr>
        <w:jc w:val="center"/>
        <w:rPr>
          <w:rFonts w:ascii="Times New Roman" w:hAnsi="Times New Roman" w:cs="Times New Roman"/>
          <w:b/>
          <w:sz w:val="28"/>
          <w:szCs w:val="28"/>
          <w:lang w:val="en-US"/>
        </w:rPr>
      </w:pPr>
    </w:p>
    <w:p w:rsidR="00F50C8A" w:rsidRPr="00E960B0" w:rsidRDefault="00F50C8A" w:rsidP="00F50C8A">
      <w:pPr>
        <w:jc w:val="center"/>
        <w:rPr>
          <w:rFonts w:ascii="Times New Roman" w:hAnsi="Times New Roman" w:cs="Times New Roman"/>
          <w:b/>
          <w:sz w:val="28"/>
          <w:szCs w:val="28"/>
          <w:lang w:val="en-US"/>
        </w:rPr>
      </w:pPr>
    </w:p>
    <w:p w:rsidR="00F50C8A" w:rsidRPr="00E960B0" w:rsidRDefault="00F50C8A" w:rsidP="00F50C8A">
      <w:pPr>
        <w:jc w:val="center"/>
        <w:rPr>
          <w:rFonts w:ascii="Times New Roman" w:hAnsi="Times New Roman" w:cs="Times New Roman"/>
          <w:b/>
          <w:sz w:val="28"/>
          <w:szCs w:val="28"/>
          <w:lang w:val="en-US"/>
        </w:rPr>
      </w:pPr>
    </w:p>
    <w:p w:rsidR="00F50C8A" w:rsidRPr="00E960B0" w:rsidRDefault="00F50C8A" w:rsidP="00F50C8A">
      <w:pPr>
        <w:jc w:val="center"/>
        <w:rPr>
          <w:rFonts w:ascii="Times New Roman" w:hAnsi="Times New Roman" w:cs="Times New Roman"/>
          <w:b/>
          <w:sz w:val="28"/>
          <w:szCs w:val="28"/>
          <w:lang w:val="en-US"/>
        </w:rPr>
      </w:pPr>
    </w:p>
    <w:p w:rsidR="00A86385" w:rsidRDefault="00F50C8A" w:rsidP="00F50C8A">
      <w:pPr>
        <w:jc w:val="center"/>
        <w:rPr>
          <w:rFonts w:ascii="Times New Roman" w:hAnsi="Times New Roman" w:cs="Times New Roman"/>
          <w:b/>
          <w:sz w:val="28"/>
          <w:szCs w:val="28"/>
          <w:lang w:val="ru-RU"/>
        </w:rPr>
      </w:pPr>
      <w:r w:rsidRPr="00F50C8A">
        <w:rPr>
          <w:rFonts w:ascii="Times New Roman" w:hAnsi="Times New Roman" w:cs="Times New Roman"/>
          <w:b/>
          <w:sz w:val="28"/>
          <w:szCs w:val="28"/>
          <w:lang w:val="ru-RU"/>
        </w:rPr>
        <w:lastRenderedPageBreak/>
        <w:t>ПЕРЕКЛАД</w:t>
      </w:r>
    </w:p>
    <w:p w:rsidR="00F50C8A" w:rsidRPr="000C0242" w:rsidRDefault="00F50C8A" w:rsidP="00F50C8A">
      <w:pPr>
        <w:spacing w:line="360" w:lineRule="auto"/>
        <w:jc w:val="both"/>
        <w:rPr>
          <w:rFonts w:ascii="Times New Roman" w:hAnsi="Times New Roman" w:cs="Times New Roman"/>
          <w:sz w:val="28"/>
          <w:szCs w:val="28"/>
          <w:lang w:val="ru-RU"/>
        </w:rPr>
      </w:pPr>
      <w:r w:rsidRPr="007D0341">
        <w:rPr>
          <w:rFonts w:ascii="Times New Roman" w:hAnsi="Times New Roman" w:cs="Times New Roman"/>
          <w:sz w:val="28"/>
          <w:szCs w:val="28"/>
          <w:lang w:val="ru-RU"/>
        </w:rPr>
        <w:t>Замовте заміну свідоцтва про шлюб</w:t>
      </w:r>
      <w:r w:rsidRPr="000C0242">
        <w:rPr>
          <w:rFonts w:ascii="Times New Roman" w:hAnsi="Times New Roman" w:cs="Times New Roman"/>
          <w:sz w:val="28"/>
          <w:szCs w:val="28"/>
          <w:lang w:val="ru-RU"/>
        </w:rPr>
        <w:t>, що підходить як дл</w:t>
      </w:r>
      <w:r>
        <w:rPr>
          <w:rFonts w:ascii="Times New Roman" w:hAnsi="Times New Roman" w:cs="Times New Roman"/>
          <w:sz w:val="28"/>
          <w:szCs w:val="28"/>
          <w:lang w:val="ru-RU"/>
        </w:rPr>
        <w:t>я юридичного, так і для сімейно</w:t>
      </w:r>
      <w:r>
        <w:rPr>
          <w:rFonts w:ascii="Times New Roman" w:hAnsi="Times New Roman" w:cs="Times New Roman"/>
          <w:sz w:val="28"/>
          <w:szCs w:val="28"/>
        </w:rPr>
        <w:t>ї історії</w:t>
      </w:r>
      <w:r w:rsidRPr="000C0242">
        <w:rPr>
          <w:rFonts w:ascii="Times New Roman" w:hAnsi="Times New Roman" w:cs="Times New Roman"/>
          <w:sz w:val="28"/>
          <w:szCs w:val="28"/>
          <w:lang w:val="ru-RU"/>
        </w:rPr>
        <w:t>. Іноді також відомі як Весільн</w:t>
      </w:r>
      <w:r>
        <w:rPr>
          <w:rFonts w:ascii="Times New Roman" w:hAnsi="Times New Roman" w:cs="Times New Roman"/>
          <w:sz w:val="28"/>
          <w:szCs w:val="28"/>
          <w:lang w:val="ru-RU"/>
        </w:rPr>
        <w:t>ий сертифікат</w:t>
      </w:r>
      <w:r w:rsidRPr="000C0242">
        <w:rPr>
          <w:rFonts w:ascii="Times New Roman" w:hAnsi="Times New Roman" w:cs="Times New Roman"/>
          <w:sz w:val="28"/>
          <w:szCs w:val="28"/>
          <w:lang w:val="ru-RU"/>
        </w:rPr>
        <w:t>, ці документи є важливими для підтвердження зміни імені під час одруження. Якщо ви вт</w:t>
      </w:r>
      <w:r>
        <w:rPr>
          <w:rFonts w:ascii="Times New Roman" w:hAnsi="Times New Roman" w:cs="Times New Roman"/>
          <w:sz w:val="28"/>
          <w:szCs w:val="28"/>
          <w:lang w:val="ru-RU"/>
        </w:rPr>
        <w:t>ратили свідоцтво про шлюб або воно</w:t>
      </w:r>
      <w:r w:rsidRPr="000C0242">
        <w:rPr>
          <w:rFonts w:ascii="Times New Roman" w:hAnsi="Times New Roman" w:cs="Times New Roman"/>
          <w:sz w:val="28"/>
          <w:szCs w:val="28"/>
          <w:lang w:val="ru-RU"/>
        </w:rPr>
        <w:t xml:space="preserve"> потрібне</w:t>
      </w:r>
      <w:r>
        <w:rPr>
          <w:rFonts w:ascii="Times New Roman" w:hAnsi="Times New Roman" w:cs="Times New Roman"/>
          <w:sz w:val="28"/>
          <w:szCs w:val="28"/>
          <w:lang w:val="ru-RU"/>
        </w:rPr>
        <w:t xml:space="preserve"> вам</w:t>
      </w:r>
      <w:r w:rsidRPr="000C0242">
        <w:rPr>
          <w:rFonts w:ascii="Times New Roman" w:hAnsi="Times New Roman" w:cs="Times New Roman"/>
          <w:sz w:val="28"/>
          <w:szCs w:val="28"/>
          <w:lang w:val="ru-RU"/>
        </w:rPr>
        <w:t xml:space="preserve"> для сімейної історії, ця зам</w:t>
      </w:r>
      <w:r>
        <w:rPr>
          <w:rFonts w:ascii="Times New Roman" w:hAnsi="Times New Roman" w:cs="Times New Roman"/>
          <w:sz w:val="28"/>
          <w:szCs w:val="28"/>
          <w:lang w:val="ru-RU"/>
        </w:rPr>
        <w:t>іна</w:t>
      </w:r>
      <w:r w:rsidRPr="000C0242">
        <w:rPr>
          <w:rFonts w:ascii="Times New Roman" w:hAnsi="Times New Roman" w:cs="Times New Roman"/>
          <w:sz w:val="28"/>
          <w:szCs w:val="28"/>
          <w:lang w:val="ru-RU"/>
        </w:rPr>
        <w:t xml:space="preserve"> копі</w:t>
      </w:r>
      <w:r>
        <w:rPr>
          <w:rFonts w:ascii="Times New Roman" w:hAnsi="Times New Roman" w:cs="Times New Roman"/>
          <w:sz w:val="28"/>
          <w:szCs w:val="28"/>
          <w:lang w:val="ru-RU"/>
        </w:rPr>
        <w:t>ї</w:t>
      </w:r>
      <w:r w:rsidRPr="000C0242">
        <w:rPr>
          <w:rFonts w:ascii="Times New Roman" w:hAnsi="Times New Roman" w:cs="Times New Roman"/>
          <w:sz w:val="28"/>
          <w:szCs w:val="28"/>
          <w:lang w:val="ru-RU"/>
        </w:rPr>
        <w:t xml:space="preserve"> допоможе вам.</w:t>
      </w:r>
    </w:p>
    <w:p w:rsidR="00F50C8A" w:rsidRPr="000C0242" w:rsidRDefault="00F50C8A" w:rsidP="00F50C8A">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0C0242">
        <w:rPr>
          <w:rFonts w:ascii="Times New Roman" w:hAnsi="Times New Roman" w:cs="Times New Roman"/>
          <w:sz w:val="28"/>
          <w:szCs w:val="28"/>
          <w:lang w:val="ru-RU"/>
        </w:rPr>
        <w:t xml:space="preserve">Дублікати свідоцтв про шлюб часто важливі для підтвердження </w:t>
      </w:r>
      <w:r>
        <w:rPr>
          <w:rFonts w:ascii="Times New Roman" w:hAnsi="Times New Roman" w:cs="Times New Roman"/>
          <w:sz w:val="28"/>
          <w:szCs w:val="28"/>
          <w:lang w:val="ru-RU"/>
        </w:rPr>
        <w:t xml:space="preserve">особи </w:t>
      </w:r>
      <w:r w:rsidRPr="000C0242">
        <w:rPr>
          <w:rFonts w:ascii="Times New Roman" w:hAnsi="Times New Roman" w:cs="Times New Roman"/>
          <w:sz w:val="28"/>
          <w:szCs w:val="28"/>
          <w:lang w:val="ru-RU"/>
        </w:rPr>
        <w:t>під час подання заявки на:</w:t>
      </w:r>
    </w:p>
    <w:p w:rsidR="00F50C8A" w:rsidRPr="000C0242" w:rsidRDefault="00F50C8A" w:rsidP="00F50C8A">
      <w:pPr>
        <w:pStyle w:val="a4"/>
        <w:spacing w:line="360" w:lineRule="auto"/>
        <w:rPr>
          <w:rFonts w:ascii="Times New Roman" w:hAnsi="Times New Roman" w:cs="Times New Roman"/>
          <w:b/>
          <w:sz w:val="28"/>
          <w:szCs w:val="28"/>
          <w:lang w:val="ru-RU"/>
        </w:rPr>
      </w:pPr>
      <w:r w:rsidRPr="000C0242">
        <w:rPr>
          <w:rFonts w:ascii="Times New Roman" w:hAnsi="Times New Roman" w:cs="Times New Roman"/>
          <w:b/>
          <w:sz w:val="28"/>
          <w:szCs w:val="28"/>
          <w:lang w:val="ru-RU"/>
        </w:rPr>
        <w:t>Паспорти</w:t>
      </w:r>
    </w:p>
    <w:p w:rsidR="00F50C8A" w:rsidRPr="000C0242" w:rsidRDefault="00F50C8A" w:rsidP="00F50C8A">
      <w:pPr>
        <w:pStyle w:val="a4"/>
        <w:spacing w:line="360" w:lineRule="auto"/>
        <w:rPr>
          <w:rFonts w:ascii="Times New Roman" w:hAnsi="Times New Roman" w:cs="Times New Roman"/>
          <w:b/>
          <w:sz w:val="28"/>
          <w:szCs w:val="28"/>
          <w:lang w:val="ru-RU"/>
        </w:rPr>
      </w:pPr>
      <w:r w:rsidRPr="000C0242">
        <w:rPr>
          <w:rFonts w:ascii="Times New Roman" w:hAnsi="Times New Roman" w:cs="Times New Roman"/>
          <w:b/>
          <w:sz w:val="28"/>
          <w:szCs w:val="28"/>
          <w:lang w:val="ru-RU"/>
        </w:rPr>
        <w:t>Банківські рахунки</w:t>
      </w:r>
    </w:p>
    <w:p w:rsidR="00F50C8A" w:rsidRPr="000C0242" w:rsidRDefault="00F50C8A" w:rsidP="00F50C8A">
      <w:pPr>
        <w:pStyle w:val="a4"/>
        <w:spacing w:line="360" w:lineRule="auto"/>
        <w:rPr>
          <w:rFonts w:ascii="Times New Roman" w:hAnsi="Times New Roman" w:cs="Times New Roman"/>
          <w:b/>
          <w:sz w:val="28"/>
          <w:szCs w:val="28"/>
          <w:lang w:val="ru-RU"/>
        </w:rPr>
      </w:pPr>
      <w:r w:rsidRPr="000C0242">
        <w:rPr>
          <w:rFonts w:ascii="Times New Roman" w:hAnsi="Times New Roman" w:cs="Times New Roman"/>
          <w:b/>
          <w:sz w:val="28"/>
          <w:szCs w:val="28"/>
          <w:lang w:val="ru-RU"/>
        </w:rPr>
        <w:t>Пенсії</w:t>
      </w:r>
    </w:p>
    <w:p w:rsidR="00F50C8A" w:rsidRPr="000C0242" w:rsidRDefault="00F50C8A" w:rsidP="00F50C8A">
      <w:pPr>
        <w:pStyle w:val="a4"/>
        <w:spacing w:line="360" w:lineRule="auto"/>
        <w:rPr>
          <w:rFonts w:ascii="Times New Roman" w:hAnsi="Times New Roman" w:cs="Times New Roman"/>
          <w:b/>
          <w:sz w:val="28"/>
          <w:szCs w:val="28"/>
          <w:lang w:val="ru-RU"/>
        </w:rPr>
      </w:pPr>
      <w:r w:rsidRPr="000C0242">
        <w:rPr>
          <w:rFonts w:ascii="Times New Roman" w:hAnsi="Times New Roman" w:cs="Times New Roman"/>
          <w:b/>
          <w:sz w:val="28"/>
          <w:szCs w:val="28"/>
          <w:lang w:val="ru-RU"/>
        </w:rPr>
        <w:t>Соціальна безпека</w:t>
      </w:r>
    </w:p>
    <w:p w:rsidR="00F50C8A" w:rsidRPr="000C0242" w:rsidRDefault="00F50C8A" w:rsidP="00F50C8A">
      <w:pPr>
        <w:pStyle w:val="a4"/>
        <w:spacing w:line="360" w:lineRule="auto"/>
        <w:rPr>
          <w:rFonts w:ascii="Times New Roman" w:hAnsi="Times New Roman" w:cs="Times New Roman"/>
          <w:b/>
          <w:sz w:val="28"/>
          <w:szCs w:val="28"/>
          <w:lang w:val="ru-RU"/>
        </w:rPr>
      </w:pPr>
      <w:r w:rsidRPr="000C0242">
        <w:rPr>
          <w:rFonts w:ascii="Times New Roman" w:hAnsi="Times New Roman" w:cs="Times New Roman"/>
          <w:b/>
          <w:sz w:val="28"/>
          <w:szCs w:val="28"/>
          <w:lang w:val="ru-RU"/>
        </w:rPr>
        <w:t>Ідентифікатор роботодавця</w:t>
      </w:r>
    </w:p>
    <w:p w:rsidR="00F50C8A" w:rsidRPr="000C0242" w:rsidRDefault="00F50C8A" w:rsidP="00F50C8A">
      <w:pPr>
        <w:pStyle w:val="a4"/>
        <w:spacing w:line="360" w:lineRule="auto"/>
        <w:rPr>
          <w:rFonts w:ascii="Times New Roman" w:hAnsi="Times New Roman" w:cs="Times New Roman"/>
          <w:b/>
          <w:sz w:val="28"/>
          <w:szCs w:val="28"/>
          <w:lang w:val="ru-RU"/>
        </w:rPr>
      </w:pPr>
      <w:r w:rsidRPr="000C0242">
        <w:rPr>
          <w:rFonts w:ascii="Times New Roman" w:hAnsi="Times New Roman" w:cs="Times New Roman"/>
          <w:b/>
          <w:sz w:val="28"/>
          <w:szCs w:val="28"/>
          <w:lang w:val="ru-RU"/>
        </w:rPr>
        <w:t>Водійські права</w:t>
      </w:r>
    </w:p>
    <w:p w:rsidR="00F50C8A" w:rsidRPr="000C0242" w:rsidRDefault="00F50C8A" w:rsidP="00F50C8A">
      <w:pPr>
        <w:pStyle w:val="a4"/>
        <w:spacing w:line="360" w:lineRule="auto"/>
        <w:rPr>
          <w:rFonts w:ascii="Times New Roman" w:hAnsi="Times New Roman" w:cs="Times New Roman"/>
          <w:b/>
          <w:sz w:val="28"/>
          <w:szCs w:val="28"/>
          <w:lang w:val="ru-RU"/>
        </w:rPr>
      </w:pPr>
      <w:r w:rsidRPr="000C0242">
        <w:rPr>
          <w:rFonts w:ascii="Times New Roman" w:hAnsi="Times New Roman" w:cs="Times New Roman"/>
          <w:b/>
          <w:sz w:val="28"/>
          <w:szCs w:val="28"/>
          <w:lang w:val="ru-RU"/>
        </w:rPr>
        <w:t>Візи та імміграція</w:t>
      </w:r>
    </w:p>
    <w:p w:rsidR="00F50C8A" w:rsidRPr="000C0242" w:rsidRDefault="00F50C8A" w:rsidP="00F50C8A">
      <w:pPr>
        <w:pStyle w:val="a4"/>
        <w:spacing w:line="360" w:lineRule="auto"/>
        <w:rPr>
          <w:rFonts w:ascii="Times New Roman" w:hAnsi="Times New Roman" w:cs="Times New Roman"/>
          <w:b/>
          <w:sz w:val="28"/>
          <w:szCs w:val="28"/>
          <w:lang w:val="ru-RU"/>
        </w:rPr>
      </w:pPr>
      <w:r w:rsidRPr="000C0242">
        <w:rPr>
          <w:rFonts w:ascii="Times New Roman" w:hAnsi="Times New Roman" w:cs="Times New Roman"/>
          <w:b/>
          <w:sz w:val="28"/>
          <w:szCs w:val="28"/>
          <w:lang w:val="ru-RU"/>
        </w:rPr>
        <w:t>Розлучення</w:t>
      </w:r>
    </w:p>
    <w:p w:rsidR="00F50C8A" w:rsidRPr="007D0341" w:rsidRDefault="00F50C8A" w:rsidP="00F50C8A">
      <w:pPr>
        <w:pStyle w:val="a4"/>
        <w:spacing w:line="360" w:lineRule="auto"/>
        <w:rPr>
          <w:rFonts w:ascii="Times New Roman" w:hAnsi="Times New Roman" w:cs="Times New Roman"/>
          <w:b/>
          <w:sz w:val="28"/>
          <w:szCs w:val="28"/>
          <w:lang w:val="ru-RU"/>
        </w:rPr>
      </w:pPr>
      <w:r w:rsidRPr="000C0242">
        <w:rPr>
          <w:rFonts w:ascii="Times New Roman" w:hAnsi="Times New Roman" w:cs="Times New Roman"/>
          <w:b/>
          <w:sz w:val="28"/>
          <w:szCs w:val="28"/>
          <w:lang w:val="ru-RU"/>
        </w:rPr>
        <w:t>Усиновлення</w:t>
      </w:r>
    </w:p>
    <w:p w:rsidR="00F50C8A" w:rsidRPr="000C0242" w:rsidRDefault="00F50C8A" w:rsidP="00F50C8A">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0C0242">
        <w:rPr>
          <w:rFonts w:ascii="Times New Roman" w:hAnsi="Times New Roman" w:cs="Times New Roman"/>
          <w:sz w:val="28"/>
          <w:szCs w:val="28"/>
          <w:lang w:val="ru-RU"/>
        </w:rPr>
        <w:t>Всі копії шлюбних свідоцтв, які ми постачаємо, - це повністю завірені копії, які підходять для всіх офіційних цілей. Деякі причини отримання посвідчення включають заяву на усиновлення, подання заявки на навчальний курс, подачу паспорта або посвідчення водія. Однією з найпоширеніших причин є те, що оригінальний сертифікат був загублений або неправильно введений.</w:t>
      </w:r>
    </w:p>
    <w:p w:rsidR="00F50C8A" w:rsidRPr="000C0242" w:rsidRDefault="00F50C8A" w:rsidP="00F50C8A">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0C0242">
        <w:rPr>
          <w:rFonts w:ascii="Times New Roman" w:hAnsi="Times New Roman" w:cs="Times New Roman"/>
          <w:sz w:val="28"/>
          <w:szCs w:val="28"/>
          <w:lang w:val="ru-RU"/>
        </w:rPr>
        <w:t>Оригінальні свідоцтва про шлюб не потребують підписаного звільнення або подібного для оформлення замовлення. Не потрібно також подавати подальшу документацію (наприклад, посвідчення водія або паспорт). Як правило, особливих потреб для оформлення замовлення не буде, крім первинного надання інформації та оплати.</w:t>
      </w:r>
    </w:p>
    <w:p w:rsidR="00F50C8A" w:rsidRPr="000C0242" w:rsidRDefault="00F50C8A" w:rsidP="00F50C8A">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ab/>
      </w:r>
      <w:r w:rsidRPr="000C0242">
        <w:rPr>
          <w:rFonts w:ascii="Times New Roman" w:hAnsi="Times New Roman" w:cs="Times New Roman"/>
          <w:sz w:val="28"/>
          <w:szCs w:val="28"/>
          <w:lang w:val="ru-RU"/>
        </w:rPr>
        <w:t>Немає вибору між несертифікованими та сертифікованими - всі видані сертифікати сертифіковані. Всі видані сертифікати видаються офіційною печаткою, деякі сертифікати мають підняту печатку або печатку.</w:t>
      </w:r>
    </w:p>
    <w:p w:rsidR="00F50C8A" w:rsidRPr="000C0242" w:rsidRDefault="00F50C8A" w:rsidP="00F50C8A">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0C0242">
        <w:rPr>
          <w:rFonts w:ascii="Times New Roman" w:hAnsi="Times New Roman" w:cs="Times New Roman"/>
          <w:sz w:val="28"/>
          <w:szCs w:val="28"/>
          <w:lang w:val="ru-RU"/>
        </w:rPr>
        <w:t xml:space="preserve">Усі завірені копії про </w:t>
      </w:r>
      <w:r w:rsidR="00E960B0">
        <w:rPr>
          <w:rFonts w:ascii="Times New Roman" w:hAnsi="Times New Roman" w:cs="Times New Roman"/>
          <w:sz w:val="28"/>
          <w:szCs w:val="28"/>
          <w:lang w:val="ru-RU"/>
        </w:rPr>
        <w:t>укладання шлюбів у Великобританії</w:t>
      </w:r>
      <w:r w:rsidRPr="000C0242">
        <w:rPr>
          <w:rFonts w:ascii="Times New Roman" w:hAnsi="Times New Roman" w:cs="Times New Roman"/>
          <w:sz w:val="28"/>
          <w:szCs w:val="28"/>
          <w:lang w:val="ru-RU"/>
        </w:rPr>
        <w:t xml:space="preserve"> повинні бути зареєстровані з 1837 р. Для Англії та Уельсу, 18</w:t>
      </w:r>
      <w:r w:rsidR="00E960B0">
        <w:rPr>
          <w:rFonts w:ascii="Times New Roman" w:hAnsi="Times New Roman" w:cs="Times New Roman"/>
          <w:sz w:val="28"/>
          <w:szCs w:val="28"/>
          <w:lang w:val="ru-RU"/>
        </w:rPr>
        <w:t>55 р. Для Шотландії та 1864 р. н</w:t>
      </w:r>
      <w:r w:rsidRPr="000C0242">
        <w:rPr>
          <w:rFonts w:ascii="Times New Roman" w:hAnsi="Times New Roman" w:cs="Times New Roman"/>
          <w:sz w:val="28"/>
          <w:szCs w:val="28"/>
          <w:lang w:val="ru-RU"/>
        </w:rPr>
        <w:t>а території теперішньої Північної Ірландії. Таким чином, ці дати знаменують початок реєстрації актів цивільного стану.</w:t>
      </w:r>
    </w:p>
    <w:p w:rsidR="00F50C8A" w:rsidRPr="007D0341" w:rsidRDefault="00F50C8A" w:rsidP="00F50C8A">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0C0242">
        <w:rPr>
          <w:rFonts w:ascii="Times New Roman" w:hAnsi="Times New Roman" w:cs="Times New Roman"/>
          <w:sz w:val="28"/>
          <w:szCs w:val="28"/>
          <w:lang w:val="ru-RU"/>
        </w:rPr>
        <w:t>Вважається, що між 1837 та 1875 роками до 15% народжених не були зареєстровані цивільно, а дитина була лише хрещена, оскільки прийнято вважати, що реєстрація в парафії є ​​достатньою.</w:t>
      </w:r>
    </w:p>
    <w:p w:rsidR="00F50C8A" w:rsidRPr="000C0242" w:rsidRDefault="00F50C8A" w:rsidP="00F50C8A">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7D0341">
        <w:rPr>
          <w:rFonts w:ascii="Times New Roman" w:hAnsi="Times New Roman" w:cs="Times New Roman"/>
          <w:sz w:val="28"/>
          <w:szCs w:val="28"/>
        </w:rPr>
        <w:t>Схема права на купівлю</w:t>
      </w:r>
      <w:r w:rsidRPr="000C0242">
        <w:rPr>
          <w:rFonts w:ascii="Times New Roman" w:hAnsi="Times New Roman" w:cs="Times New Roman"/>
          <w:sz w:val="28"/>
          <w:szCs w:val="28"/>
        </w:rPr>
        <w:t xml:space="preserve"> - це політика у Сполученому Королівстві (за винятком Шотландії з 1 серпня 2016 року та Уельсу з 26 січня 2019 року), яка надає безпечним орендарям рад та деяких житлових асоціацій законне право купувати з великою знижкою, будинок ради, в якому вони проживають. Також існує право на придбання гарантованих орендарів будинків об'єднань житлових будинків, побудованих із державною субсидією після 1997 року, за меншою знижкою. Близько 1 500 000 будинків у Великобританії було продано таким чином з моменту введення цієї схеми в 1980 році, причому схема вважається одним з основних факторів різкого скорочення кількості соціального житла у Великобританії, зменшившись майже з 6,5 мільйонів одиниць у 1979 р. приблизно до 2 млн. одиниць у 2017 р., а також зараховувались як головний рушій зростання на 15% власності на житло, яке зросло з 55% домогосподарств у 1979 р. до піку 71% у 2003 р. (хоча ця цифра знизився з кінця 2000-х до 63% в Англії, зокрема в 2017 році).</w:t>
      </w:r>
    </w:p>
    <w:p w:rsidR="00F50C8A" w:rsidRPr="000C0242" w:rsidRDefault="00F50C8A" w:rsidP="00F50C8A">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0C0242">
        <w:rPr>
          <w:rFonts w:ascii="Times New Roman" w:hAnsi="Times New Roman" w:cs="Times New Roman"/>
          <w:sz w:val="28"/>
          <w:szCs w:val="28"/>
        </w:rPr>
        <w:t>Прихильники стверджують, що програма наділила мільйони домогосподарств матеріальним активом, забезпечила фінанси їхніх сімей і, звільнивши готівку для погашення боргу місцевих органів влади, допомогла покращити державні фінанси. Критики стверджують, що політика посилювала</w:t>
      </w:r>
      <w:r w:rsidR="00E960B0">
        <w:rPr>
          <w:rFonts w:ascii="Times New Roman" w:hAnsi="Times New Roman" w:cs="Times New Roman"/>
          <w:sz w:val="28"/>
          <w:szCs w:val="28"/>
        </w:rPr>
        <w:t xml:space="preserve"> </w:t>
      </w:r>
      <w:r w:rsidR="00E960B0">
        <w:rPr>
          <w:rFonts w:ascii="Times New Roman" w:hAnsi="Times New Roman" w:cs="Times New Roman"/>
          <w:sz w:val="28"/>
          <w:szCs w:val="28"/>
        </w:rPr>
        <w:lastRenderedPageBreak/>
        <w:t>можливість</w:t>
      </w:r>
      <w:r w:rsidRPr="000C0242">
        <w:rPr>
          <w:rFonts w:ascii="Times New Roman" w:hAnsi="Times New Roman" w:cs="Times New Roman"/>
          <w:sz w:val="28"/>
          <w:szCs w:val="28"/>
        </w:rPr>
        <w:t xml:space="preserve"> дефіцит</w:t>
      </w:r>
      <w:r w:rsidR="00E960B0">
        <w:rPr>
          <w:rFonts w:ascii="Times New Roman" w:hAnsi="Times New Roman" w:cs="Times New Roman"/>
          <w:sz w:val="28"/>
          <w:szCs w:val="28"/>
        </w:rPr>
        <w:t>у</w:t>
      </w:r>
      <w:r w:rsidRPr="000C0242">
        <w:rPr>
          <w:rFonts w:ascii="Times New Roman" w:hAnsi="Times New Roman" w:cs="Times New Roman"/>
          <w:sz w:val="28"/>
          <w:szCs w:val="28"/>
        </w:rPr>
        <w:t xml:space="preserve"> житла для люд</w:t>
      </w:r>
      <w:r w:rsidR="00E960B0">
        <w:rPr>
          <w:rFonts w:ascii="Times New Roman" w:hAnsi="Times New Roman" w:cs="Times New Roman"/>
          <w:sz w:val="28"/>
          <w:szCs w:val="28"/>
        </w:rPr>
        <w:t>ей</w:t>
      </w:r>
      <w:r w:rsidRPr="000C0242">
        <w:rPr>
          <w:rFonts w:ascii="Times New Roman" w:hAnsi="Times New Roman" w:cs="Times New Roman"/>
          <w:sz w:val="28"/>
          <w:szCs w:val="28"/>
        </w:rPr>
        <w:t xml:space="preserve"> з низьким рівнем доходу, ініціювали </w:t>
      </w:r>
      <w:r w:rsidR="00E960B0">
        <w:rPr>
          <w:rFonts w:ascii="Times New Roman" w:hAnsi="Times New Roman" w:cs="Times New Roman"/>
          <w:sz w:val="28"/>
          <w:szCs w:val="28"/>
        </w:rPr>
        <w:t xml:space="preserve">цінову бульбашку </w:t>
      </w:r>
      <w:r w:rsidRPr="000C0242">
        <w:rPr>
          <w:rFonts w:ascii="Times New Roman" w:hAnsi="Times New Roman" w:cs="Times New Roman"/>
          <w:sz w:val="28"/>
          <w:szCs w:val="28"/>
        </w:rPr>
        <w:t xml:space="preserve">на </w:t>
      </w:r>
      <w:r w:rsidR="00E960B0">
        <w:rPr>
          <w:rFonts w:ascii="Times New Roman" w:hAnsi="Times New Roman" w:cs="Times New Roman"/>
          <w:sz w:val="28"/>
          <w:szCs w:val="28"/>
        </w:rPr>
        <w:t xml:space="preserve">муніципальне </w:t>
      </w:r>
      <w:r w:rsidRPr="000C0242">
        <w:rPr>
          <w:rFonts w:ascii="Times New Roman" w:hAnsi="Times New Roman" w:cs="Times New Roman"/>
          <w:sz w:val="28"/>
          <w:szCs w:val="28"/>
        </w:rPr>
        <w:t xml:space="preserve">житло і в кінцевому рахунку призвели до того, що </w:t>
      </w:r>
      <w:r w:rsidR="00E960B0">
        <w:rPr>
          <w:rFonts w:ascii="Times New Roman" w:hAnsi="Times New Roman" w:cs="Times New Roman"/>
          <w:sz w:val="28"/>
          <w:szCs w:val="28"/>
        </w:rPr>
        <w:t xml:space="preserve">було </w:t>
      </w:r>
      <w:r w:rsidRPr="000C0242">
        <w:rPr>
          <w:rFonts w:ascii="Times New Roman" w:hAnsi="Times New Roman" w:cs="Times New Roman"/>
          <w:sz w:val="28"/>
          <w:szCs w:val="28"/>
        </w:rPr>
        <w:t>загальновизнано як переміщення та облагородження традиційних громад.</w:t>
      </w:r>
    </w:p>
    <w:p w:rsidR="00F50C8A" w:rsidRPr="000C0242" w:rsidRDefault="00F50C8A" w:rsidP="00F50C8A">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0C0242">
        <w:rPr>
          <w:rFonts w:ascii="Times New Roman" w:hAnsi="Times New Roman" w:cs="Times New Roman"/>
          <w:sz w:val="28"/>
          <w:szCs w:val="28"/>
        </w:rPr>
        <w:t>Після того, як Маргарет Тетчер стала прем'єр-міністром у травні 1979 року, законодавство про реалізацію права на купівлю було прийнято в Ж</w:t>
      </w:r>
      <w:r>
        <w:rPr>
          <w:rFonts w:ascii="Times New Roman" w:hAnsi="Times New Roman" w:cs="Times New Roman"/>
          <w:sz w:val="28"/>
          <w:szCs w:val="28"/>
        </w:rPr>
        <w:t>итловому акті 1980 року. Майкл Г</w:t>
      </w:r>
      <w:r w:rsidRPr="000C0242">
        <w:rPr>
          <w:rFonts w:ascii="Times New Roman" w:hAnsi="Times New Roman" w:cs="Times New Roman"/>
          <w:sz w:val="28"/>
          <w:szCs w:val="28"/>
        </w:rPr>
        <w:t>езельтін, виконуючи роль Державного секретаря з питань довкілля, відповідав за виконання цього законодавства. Постраждало близько 6 000 000 людей; приблизно кожен третій фактично придбав свою житлову одиницю. Гезельтін зазначила, що "жоден законодавчий акт не дав змоги передавати стільки капітальних статків з держави людям". Він заявив, що право на купівлю має дві основні цілі: дати людям те, що вони хочуть, і змінити тенденцію до постійного зростання домінування держави над життям людини.</w:t>
      </w:r>
    </w:p>
    <w:p w:rsidR="00F50C8A" w:rsidRPr="000C0242" w:rsidRDefault="00F50C8A" w:rsidP="00F50C8A">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0C0242">
        <w:rPr>
          <w:rFonts w:ascii="Times New Roman" w:hAnsi="Times New Roman" w:cs="Times New Roman"/>
          <w:sz w:val="28"/>
          <w:szCs w:val="28"/>
        </w:rPr>
        <w:t>Він сказав: "У цій країні є глибоко вкорінене бажання домоволодіння. Уряд вважає, що цей дух слід розвивати. Він відображає побажання людей, забезпечує широке поширення багатства через суспільство, заохочує особисте бажання вдосконалюватись і модернізувати власний дім, дає можливість батькам накопичувати багатство для своїх дітей та стимулює ставлення до незалежності та самостійності, які є основою вільного суспільства ".</w:t>
      </w:r>
    </w:p>
    <w:p w:rsidR="00F50C8A" w:rsidRPr="000C0242" w:rsidRDefault="00F50C8A" w:rsidP="00F50C8A">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0C0242">
        <w:rPr>
          <w:rFonts w:ascii="Times New Roman" w:hAnsi="Times New Roman" w:cs="Times New Roman"/>
          <w:sz w:val="28"/>
          <w:szCs w:val="28"/>
        </w:rPr>
        <w:t xml:space="preserve">Ціна продажу будинку ради базувалася на його ринковій оцінці, але також включала знижку від 33% до 50% (до 70% для квартир ради), щоб відображати ренту, сплачену орендарями, а також заохочувати їх прийняття. Згідно з опитуванням уряду в 1988 році, середня знижка, яка була запропонована, становила 44%. Іпотечні кредити не передбачали авансових платежів. Законодавство дало право орендарям ради купувати свій будинок ради за зниженою вартістю, залежно від того, як довго вони проживали в будинку, за умови, що якщо вони продадуть свій будинок до закінчення мінімального періоду, вони повинні будуть погасити пропорція знижки. </w:t>
      </w:r>
      <w:r w:rsidRPr="000C0242">
        <w:rPr>
          <w:rFonts w:ascii="Times New Roman" w:hAnsi="Times New Roman" w:cs="Times New Roman"/>
          <w:sz w:val="28"/>
          <w:szCs w:val="28"/>
        </w:rPr>
        <w:lastRenderedPageBreak/>
        <w:t>Продажі були привабливою угодою для орендарів; були продані сотні тисяч будинків. Політика стала одним із головних пунктів тетчеризму.</w:t>
      </w:r>
    </w:p>
    <w:p w:rsidR="00F50C8A" w:rsidRPr="000C0242" w:rsidRDefault="00F50C8A" w:rsidP="00F50C8A">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0C0242">
        <w:rPr>
          <w:rFonts w:ascii="Times New Roman" w:hAnsi="Times New Roman" w:cs="Times New Roman"/>
          <w:sz w:val="28"/>
          <w:szCs w:val="28"/>
        </w:rPr>
        <w:t>Політика виявилася одразу популярною. Деякі місцеві підконтрольні лейбористським радам виступили проти, але законодавство заважало їм блокувати закупівлі і дало їм половину виручки. Продажі були набагато вищими на півдні та сході Англії, ніж у внутрішньому Лондоні та на півночі Англії. Продажі обмежувались загальним житлом; адаптовані властивості та ті, побудовані спеціально для людей похилого віку, були виключені зі схеми.</w:t>
      </w:r>
    </w:p>
    <w:p w:rsidR="00F50C8A" w:rsidRPr="000C0242" w:rsidRDefault="00F50C8A" w:rsidP="00F50C8A">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0C0242">
        <w:rPr>
          <w:rFonts w:ascii="Times New Roman" w:hAnsi="Times New Roman" w:cs="Times New Roman"/>
          <w:sz w:val="28"/>
          <w:szCs w:val="28"/>
        </w:rPr>
        <w:t>Половина виручки від продажу була сплачена місцевим органам влади, але уряд обмежив владу скорочувати свою заборгованість до тих пір, поки вона не</w:t>
      </w:r>
      <w:r w:rsidR="00E960B0">
        <w:rPr>
          <w:rFonts w:ascii="Times New Roman" w:hAnsi="Times New Roman" w:cs="Times New Roman"/>
          <w:sz w:val="28"/>
          <w:szCs w:val="28"/>
        </w:rPr>
        <w:t xml:space="preserve"> буде очищена, а не витрачати кошти</w:t>
      </w:r>
      <w:r w:rsidRPr="000C0242">
        <w:rPr>
          <w:rFonts w:ascii="Times New Roman" w:hAnsi="Times New Roman" w:cs="Times New Roman"/>
          <w:sz w:val="28"/>
          <w:szCs w:val="28"/>
        </w:rPr>
        <w:t xml:space="preserve"> на будівництво більшої кількості будинків. Ефект полягав у зменшенні житлового фонду Ради, особливо в районах, де ціни на нерухомість були високими, такі як Лондон та південний схід Англії.</w:t>
      </w:r>
    </w:p>
    <w:p w:rsidR="00F50C8A" w:rsidRPr="000C0242" w:rsidRDefault="00F50C8A" w:rsidP="00F50C8A">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0C0242">
        <w:rPr>
          <w:rFonts w:ascii="Times New Roman" w:hAnsi="Times New Roman" w:cs="Times New Roman"/>
          <w:sz w:val="28"/>
          <w:szCs w:val="28"/>
        </w:rPr>
        <w:t xml:space="preserve">200 000 </w:t>
      </w:r>
      <w:r w:rsidR="00E960B0">
        <w:rPr>
          <w:rFonts w:ascii="Times New Roman" w:hAnsi="Times New Roman" w:cs="Times New Roman"/>
          <w:sz w:val="28"/>
          <w:szCs w:val="28"/>
        </w:rPr>
        <w:t>муніципальних</w:t>
      </w:r>
      <w:r w:rsidRPr="000C0242">
        <w:rPr>
          <w:rFonts w:ascii="Times New Roman" w:hAnsi="Times New Roman" w:cs="Times New Roman"/>
          <w:sz w:val="28"/>
          <w:szCs w:val="28"/>
        </w:rPr>
        <w:t xml:space="preserve"> будинків були продані їх орендарям у 1982 році. До 1987 року понад 1 000 000 будинків у Великобританії було продано їх орендарям, хоча кількість </w:t>
      </w:r>
      <w:r w:rsidR="00E960B0">
        <w:rPr>
          <w:rFonts w:ascii="Times New Roman" w:hAnsi="Times New Roman" w:cs="Times New Roman"/>
          <w:sz w:val="28"/>
          <w:szCs w:val="28"/>
        </w:rPr>
        <w:t>муніципальних</w:t>
      </w:r>
      <w:r w:rsidRPr="000C0242">
        <w:rPr>
          <w:rFonts w:ascii="Times New Roman" w:hAnsi="Times New Roman" w:cs="Times New Roman"/>
          <w:sz w:val="28"/>
          <w:szCs w:val="28"/>
        </w:rPr>
        <w:t xml:space="preserve"> будинків, придбаних орендарями, зменшилася протягом 1990-х.</w:t>
      </w:r>
    </w:p>
    <w:p w:rsidR="00F50C8A" w:rsidRPr="007D0341" w:rsidRDefault="00F50C8A" w:rsidP="00F50C8A">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0C0242">
        <w:rPr>
          <w:rFonts w:ascii="Times New Roman" w:hAnsi="Times New Roman" w:cs="Times New Roman"/>
          <w:sz w:val="28"/>
          <w:szCs w:val="28"/>
        </w:rPr>
        <w:t xml:space="preserve">Лейбористська партія спочатку була проти продажу і пообіцяла виступити проти них на загальних виборах 1983 року, але потім відмовилася від свого офіційного протистояння схемі в 1985 році. Однак на загальних виборах 1987 року уряд Консерваторів попередив виборців, що лейбористський уряд </w:t>
      </w:r>
      <w:r>
        <w:rPr>
          <w:rFonts w:ascii="Times New Roman" w:hAnsi="Times New Roman" w:cs="Times New Roman"/>
          <w:sz w:val="28"/>
          <w:szCs w:val="28"/>
        </w:rPr>
        <w:t>скасу</w:t>
      </w:r>
      <w:r w:rsidRPr="000C0242">
        <w:rPr>
          <w:rFonts w:ascii="Times New Roman" w:hAnsi="Times New Roman" w:cs="Times New Roman"/>
          <w:sz w:val="28"/>
          <w:szCs w:val="28"/>
        </w:rPr>
        <w:t>є схему.</w:t>
      </w:r>
    </w:p>
    <w:p w:rsidR="00F50C8A" w:rsidRPr="000C0242" w:rsidRDefault="00F50C8A" w:rsidP="00F50C8A">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7D0341">
        <w:rPr>
          <w:rFonts w:ascii="Times New Roman" w:hAnsi="Times New Roman" w:cs="Times New Roman"/>
          <w:sz w:val="28"/>
          <w:szCs w:val="28"/>
          <w:lang w:val="ru-RU"/>
        </w:rPr>
        <w:t>Апостиль</w:t>
      </w:r>
      <w:r w:rsidRPr="000C0242">
        <w:rPr>
          <w:rFonts w:ascii="Times New Roman" w:hAnsi="Times New Roman" w:cs="Times New Roman"/>
          <w:sz w:val="28"/>
          <w:szCs w:val="28"/>
          <w:lang w:val="ru-RU"/>
        </w:rPr>
        <w:t xml:space="preserve"> - це правовий режим визнання законної чинності документів, які будуть використовуватися за кордоном. Апостиль став альтернативною та універсальною процедурою сертифікації документів, виданих в одній країні, але за її межами. На відміну від консульської легалізації, посвідчення на </w:t>
      </w:r>
      <w:r w:rsidRPr="000C0242">
        <w:rPr>
          <w:rFonts w:ascii="Times New Roman" w:hAnsi="Times New Roman" w:cs="Times New Roman"/>
          <w:sz w:val="28"/>
          <w:szCs w:val="28"/>
          <w:lang w:val="ru-RU"/>
        </w:rPr>
        <w:lastRenderedPageBreak/>
        <w:t>апостиль вимагає менше часу, і апостильований документ може використовуватися в більш ніж одній країні.</w:t>
      </w:r>
    </w:p>
    <w:p w:rsidR="00F50C8A" w:rsidRPr="000C0242" w:rsidRDefault="00F50C8A" w:rsidP="00F50C8A">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0C0242">
        <w:rPr>
          <w:rFonts w:ascii="Times New Roman" w:hAnsi="Times New Roman" w:cs="Times New Roman"/>
          <w:sz w:val="28"/>
          <w:szCs w:val="28"/>
          <w:lang w:val="ru-RU"/>
        </w:rPr>
        <w:t>Якщо ви їдете в іншу країну на навчання, роботу чи постійне місце проживання, можливо, вам доведеться взяти з собою документи, що засвідчують освіту, яку ви здобули в Україні. Щоб зробити ваші документи дійсними за кордоном, вони зобов'язані пройти процедуру консульської легалізації чи апостиляції, якщо наші країни не мають угоди про скасування або спрощення процедури легалізації документів. Детальніше див. Розділ Список країн, які визнають сертифікацію на апостиль.</w:t>
      </w:r>
      <w:r w:rsidRPr="000C0242">
        <w:rPr>
          <w:rFonts w:ascii="Times New Roman" w:hAnsi="Times New Roman" w:cs="Times New Roman"/>
          <w:sz w:val="28"/>
          <w:szCs w:val="28"/>
        </w:rPr>
        <w:t xml:space="preserve"> </w:t>
      </w:r>
      <w:r w:rsidRPr="000C0242">
        <w:rPr>
          <w:rFonts w:ascii="Times New Roman" w:hAnsi="Times New Roman" w:cs="Times New Roman"/>
          <w:sz w:val="28"/>
          <w:szCs w:val="28"/>
          <w:lang w:val="ru-RU"/>
        </w:rPr>
        <w:t>Апостиль засвідчує справжність підпису особи, яка підписувала документ, а також справжність печатки та печатки, що підтверджують підпис.</w:t>
      </w:r>
    </w:p>
    <w:p w:rsidR="00F50C8A" w:rsidRPr="000C0242" w:rsidRDefault="00F50C8A" w:rsidP="00F50C8A">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0C0242">
        <w:rPr>
          <w:rFonts w:ascii="Times New Roman" w:hAnsi="Times New Roman" w:cs="Times New Roman"/>
          <w:sz w:val="28"/>
          <w:szCs w:val="28"/>
          <w:lang w:val="ru-RU"/>
        </w:rPr>
        <w:t>Міністерство освіти і науки України прикріплює апостиль до документів, що підтверджують освіту та наукові ступені, присвоєні навчальними закладами, державними органами, підприємствами, установами та організаціями. Такими документами є сертифікати середньої школи, дипломи та додатки до них, академічні виписки та навчальні програми, свідоцтва та виписки про закінчення програми професійного підвищення кваліфікації, дипломи та сертифікати на здобуття наукового ступеня тощо. Детальніше див. Перелік, затверджений Кабінетом Міністрів України.</w:t>
      </w:r>
    </w:p>
    <w:p w:rsidR="00F50C8A" w:rsidRPr="000C0242" w:rsidRDefault="00F50C8A" w:rsidP="00F50C8A">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0C0242">
        <w:rPr>
          <w:rFonts w:ascii="Times New Roman" w:hAnsi="Times New Roman" w:cs="Times New Roman"/>
          <w:sz w:val="28"/>
          <w:szCs w:val="28"/>
          <w:lang w:val="ru-RU"/>
        </w:rPr>
        <w:t>Зверніть увагу, що такі документи необхідні для відповідності державним зразкам, чинним в Україні на момент видачі документа. Апостиль можна видавати лише для оригінальної освіти, що підтверджує документи. Копії не приймаються до апостилізації.</w:t>
      </w:r>
    </w:p>
    <w:p w:rsidR="00F50C8A" w:rsidRPr="000C0242" w:rsidRDefault="00F50C8A" w:rsidP="00F50C8A">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0C0242">
        <w:rPr>
          <w:rFonts w:ascii="Times New Roman" w:hAnsi="Times New Roman" w:cs="Times New Roman"/>
          <w:sz w:val="28"/>
          <w:szCs w:val="28"/>
          <w:lang w:val="ru-RU"/>
        </w:rPr>
        <w:t>Крім того, документ не буде прийнятий до обробки, якщо:</w:t>
      </w:r>
    </w:p>
    <w:p w:rsidR="00F50C8A" w:rsidRPr="000C0242" w:rsidRDefault="00F50C8A" w:rsidP="00F50C8A">
      <w:pPr>
        <w:pStyle w:val="a5"/>
        <w:numPr>
          <w:ilvl w:val="0"/>
          <w:numId w:val="2"/>
        </w:numPr>
        <w:spacing w:line="360" w:lineRule="auto"/>
        <w:jc w:val="both"/>
        <w:rPr>
          <w:rFonts w:ascii="Times New Roman" w:hAnsi="Times New Roman" w:cs="Times New Roman"/>
          <w:sz w:val="28"/>
          <w:szCs w:val="28"/>
          <w:lang w:val="ru-RU"/>
        </w:rPr>
      </w:pPr>
      <w:r w:rsidRPr="000C0242">
        <w:rPr>
          <w:rFonts w:ascii="Times New Roman" w:hAnsi="Times New Roman" w:cs="Times New Roman"/>
          <w:sz w:val="28"/>
          <w:szCs w:val="28"/>
          <w:lang w:val="ru-RU"/>
        </w:rPr>
        <w:t>цей документ призначений для використання в країні, яка не приєдналася до Гаазької конвенції, або є членом Конвенції, який проголосував проти вступу України до Конвенції відповідно до статті 12 Конвенції;</w:t>
      </w:r>
    </w:p>
    <w:p w:rsidR="00F50C8A" w:rsidRPr="000C0242" w:rsidRDefault="00F50C8A" w:rsidP="00F50C8A">
      <w:pPr>
        <w:pStyle w:val="a5"/>
        <w:numPr>
          <w:ilvl w:val="0"/>
          <w:numId w:val="2"/>
        </w:numPr>
        <w:spacing w:line="360" w:lineRule="auto"/>
        <w:jc w:val="both"/>
        <w:rPr>
          <w:rFonts w:ascii="Times New Roman" w:hAnsi="Times New Roman" w:cs="Times New Roman"/>
          <w:sz w:val="28"/>
          <w:szCs w:val="28"/>
          <w:lang w:val="ru-RU"/>
        </w:rPr>
      </w:pPr>
      <w:r w:rsidRPr="000C0242">
        <w:rPr>
          <w:rFonts w:ascii="Times New Roman" w:hAnsi="Times New Roman" w:cs="Times New Roman"/>
          <w:sz w:val="28"/>
          <w:szCs w:val="28"/>
          <w:lang w:val="ru-RU"/>
        </w:rPr>
        <w:lastRenderedPageBreak/>
        <w:t>документ пишеться або підписується олівцем або є копією факсу;</w:t>
      </w:r>
    </w:p>
    <w:p w:rsidR="00F50C8A" w:rsidRPr="000C0242" w:rsidRDefault="00F50C8A" w:rsidP="00F50C8A">
      <w:pPr>
        <w:pStyle w:val="a5"/>
        <w:numPr>
          <w:ilvl w:val="0"/>
          <w:numId w:val="2"/>
        </w:numPr>
        <w:spacing w:line="360" w:lineRule="auto"/>
        <w:jc w:val="both"/>
        <w:rPr>
          <w:rFonts w:ascii="Times New Roman" w:hAnsi="Times New Roman" w:cs="Times New Roman"/>
          <w:sz w:val="28"/>
          <w:szCs w:val="28"/>
          <w:lang w:val="ru-RU"/>
        </w:rPr>
      </w:pPr>
      <w:r w:rsidRPr="000C0242">
        <w:rPr>
          <w:rFonts w:ascii="Times New Roman" w:hAnsi="Times New Roman" w:cs="Times New Roman"/>
          <w:sz w:val="28"/>
          <w:szCs w:val="28"/>
          <w:lang w:val="ru-RU"/>
        </w:rPr>
        <w:t>документ містить невизначені виправлення або текстові доповнення;</w:t>
      </w:r>
    </w:p>
    <w:p w:rsidR="00F50C8A" w:rsidRPr="000C0242" w:rsidRDefault="00F50C8A" w:rsidP="00F50C8A">
      <w:pPr>
        <w:pStyle w:val="a5"/>
        <w:numPr>
          <w:ilvl w:val="0"/>
          <w:numId w:val="2"/>
        </w:numPr>
        <w:spacing w:line="360" w:lineRule="auto"/>
        <w:jc w:val="both"/>
        <w:rPr>
          <w:rFonts w:ascii="Times New Roman" w:hAnsi="Times New Roman" w:cs="Times New Roman"/>
          <w:sz w:val="28"/>
          <w:szCs w:val="28"/>
          <w:lang w:val="ru-RU"/>
        </w:rPr>
      </w:pPr>
      <w:r w:rsidRPr="000C0242">
        <w:rPr>
          <w:rFonts w:ascii="Times New Roman" w:hAnsi="Times New Roman" w:cs="Times New Roman"/>
          <w:sz w:val="28"/>
          <w:szCs w:val="28"/>
          <w:lang w:val="ru-RU"/>
        </w:rPr>
        <w:t>апостилізація даного документа не входить до повноважень Міністерства освіти і науки України;</w:t>
      </w:r>
    </w:p>
    <w:p w:rsidR="00F50C8A" w:rsidRPr="000C0242" w:rsidRDefault="00F50C8A" w:rsidP="00F50C8A">
      <w:pPr>
        <w:pStyle w:val="a5"/>
        <w:numPr>
          <w:ilvl w:val="0"/>
          <w:numId w:val="2"/>
        </w:numPr>
        <w:spacing w:line="360" w:lineRule="auto"/>
        <w:jc w:val="both"/>
        <w:rPr>
          <w:rFonts w:ascii="Times New Roman" w:hAnsi="Times New Roman" w:cs="Times New Roman"/>
          <w:sz w:val="28"/>
          <w:szCs w:val="28"/>
          <w:lang w:val="ru-RU"/>
        </w:rPr>
      </w:pPr>
      <w:r w:rsidRPr="000C0242">
        <w:rPr>
          <w:rFonts w:ascii="Times New Roman" w:hAnsi="Times New Roman" w:cs="Times New Roman"/>
          <w:sz w:val="28"/>
          <w:szCs w:val="28"/>
          <w:lang w:val="ru-RU"/>
        </w:rPr>
        <w:t>документ, зокрема архівна заява, навчальний план, академічна заява не мають підпису директора чи заступника директора навчального закладу та не засвідчені службовою печаткою;</w:t>
      </w:r>
    </w:p>
    <w:p w:rsidR="00F50C8A" w:rsidRPr="000C0242" w:rsidRDefault="00F50C8A" w:rsidP="00F50C8A">
      <w:pPr>
        <w:pStyle w:val="a5"/>
        <w:numPr>
          <w:ilvl w:val="0"/>
          <w:numId w:val="2"/>
        </w:numPr>
        <w:spacing w:line="360" w:lineRule="auto"/>
        <w:jc w:val="both"/>
        <w:rPr>
          <w:rFonts w:ascii="Times New Roman" w:hAnsi="Times New Roman" w:cs="Times New Roman"/>
          <w:sz w:val="28"/>
          <w:szCs w:val="28"/>
          <w:lang w:val="ru-RU"/>
        </w:rPr>
      </w:pPr>
      <w:r w:rsidRPr="000C0242">
        <w:rPr>
          <w:rFonts w:ascii="Times New Roman" w:hAnsi="Times New Roman" w:cs="Times New Roman"/>
          <w:sz w:val="28"/>
          <w:szCs w:val="28"/>
          <w:lang w:val="ru-RU"/>
        </w:rPr>
        <w:t>Міністерству освіти і науки України не вдалося отримати зразки відповідних підписів, печаток та / або штампів, щоб підтвердити факт видачі документа, що підтверджує освіту;</w:t>
      </w:r>
    </w:p>
    <w:p w:rsidR="00F50C8A" w:rsidRPr="000C0242" w:rsidRDefault="00F50C8A" w:rsidP="00F50C8A">
      <w:pPr>
        <w:pStyle w:val="a5"/>
        <w:numPr>
          <w:ilvl w:val="0"/>
          <w:numId w:val="2"/>
        </w:numPr>
        <w:spacing w:line="360" w:lineRule="auto"/>
        <w:jc w:val="both"/>
        <w:rPr>
          <w:rFonts w:ascii="Times New Roman" w:hAnsi="Times New Roman" w:cs="Times New Roman"/>
          <w:sz w:val="28"/>
          <w:szCs w:val="28"/>
          <w:lang w:val="ru-RU"/>
        </w:rPr>
      </w:pPr>
      <w:r w:rsidRPr="000C0242">
        <w:rPr>
          <w:rFonts w:ascii="Times New Roman" w:hAnsi="Times New Roman" w:cs="Times New Roman"/>
          <w:sz w:val="28"/>
          <w:szCs w:val="28"/>
          <w:lang w:val="ru-RU"/>
        </w:rPr>
        <w:t>підпис у документі відрізняється від зазначеної посади, прізвища, імені та по батькові керівника навчального закладу чи установи.</w:t>
      </w:r>
    </w:p>
    <w:p w:rsidR="00F50C8A" w:rsidRDefault="00F50C8A" w:rsidP="00F50C8A">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0C0242">
        <w:rPr>
          <w:rFonts w:ascii="Times New Roman" w:hAnsi="Times New Roman" w:cs="Times New Roman"/>
          <w:sz w:val="28"/>
          <w:szCs w:val="28"/>
          <w:lang w:val="ru-RU"/>
        </w:rPr>
        <w:t xml:space="preserve">Апостиль не дає інформації щодо якості вмісту в базовому документі, але засвідчує підпис (та здатність того, хто його розмістив) та правильність печатки / печатки на документі, який повинен бути завірений. У 2005 році Гаазька конференція проводила опитування своїх членів та підготувала доповідь у грудні 2008 року, в якій висловлювали серйозну стурбованість дипломами та дипломами, виданими дипломовими фабриками. Можливе зловживання системою було підкреслено "Особливо тривожним є можливе використання </w:t>
      </w:r>
      <w:r w:rsidR="005F0A02">
        <w:rPr>
          <w:rFonts w:ascii="Times New Roman" w:hAnsi="Times New Roman" w:cs="Times New Roman"/>
          <w:sz w:val="28"/>
          <w:szCs w:val="28"/>
          <w:lang w:val="ru-RU"/>
        </w:rPr>
        <w:t>дипломів від шахра</w:t>
      </w:r>
      <w:r w:rsidR="005F0A02">
        <w:rPr>
          <w:rFonts w:ascii="Times New Roman" w:hAnsi="Times New Roman" w:cs="Times New Roman"/>
          <w:sz w:val="28"/>
          <w:szCs w:val="28"/>
        </w:rPr>
        <w:t>йських компаній</w:t>
      </w:r>
      <w:r w:rsidRPr="000C0242">
        <w:rPr>
          <w:rFonts w:ascii="Times New Roman" w:hAnsi="Times New Roman" w:cs="Times New Roman"/>
          <w:sz w:val="28"/>
          <w:szCs w:val="28"/>
          <w:lang w:val="ru-RU"/>
        </w:rPr>
        <w:t xml:space="preserve"> </w:t>
      </w:r>
      <w:proofErr w:type="gramStart"/>
      <w:r w:rsidRPr="000C0242">
        <w:rPr>
          <w:rFonts w:ascii="Times New Roman" w:hAnsi="Times New Roman" w:cs="Times New Roman"/>
          <w:sz w:val="28"/>
          <w:szCs w:val="28"/>
          <w:lang w:val="ru-RU"/>
        </w:rPr>
        <w:t>для обходу</w:t>
      </w:r>
      <w:proofErr w:type="gramEnd"/>
      <w:r w:rsidRPr="000C0242">
        <w:rPr>
          <w:rFonts w:ascii="Times New Roman" w:hAnsi="Times New Roman" w:cs="Times New Roman"/>
          <w:sz w:val="28"/>
          <w:szCs w:val="28"/>
          <w:lang w:val="ru-RU"/>
        </w:rPr>
        <w:t xml:space="preserve"> міграційного контролю, можливо, потенційними терористами". Ризик пов'язаний з тим, що різні урядові марки надають документу справжність, не перевіряючи основного документа. "Сертифікат офіційного вигляду може бути виданий копії кваліфікації дипломового заводу, а потім згодом виданий Апостиль, без того, щоб хтось ніколи перевіряв підпис, не кажучи вже про зміст диплому." Подальші держави-члени вказали, що "вони будуть зобов'язані видати апостиль для засвідчення завіреної копії диплома, виданого дипломовим заводом". Комісія з оцінки Гаазької конференції висловила стурбованість, чи може це питання вплинути на всю конвенцію. "... Апостиль не" переглядає сертифікацію "і не стосується самого диплома ... Існує чіткий ризик, що такі </w:t>
      </w:r>
      <w:r w:rsidRPr="000C0242">
        <w:rPr>
          <w:rFonts w:ascii="Times New Roman" w:hAnsi="Times New Roman" w:cs="Times New Roman"/>
          <w:sz w:val="28"/>
          <w:szCs w:val="28"/>
          <w:lang w:val="ru-RU"/>
        </w:rPr>
        <w:lastRenderedPageBreak/>
        <w:t xml:space="preserve">практики можуть врешті-решт підірвати ефективність і, отже, успішну дію Конвенції про апостиль". Формулювання, яке слід додати: "Цей апостиль засвідчує лише підпис, </w:t>
      </w:r>
      <w:r w:rsidR="00E960B0">
        <w:rPr>
          <w:rFonts w:ascii="Times New Roman" w:hAnsi="Times New Roman" w:cs="Times New Roman"/>
          <w:sz w:val="28"/>
          <w:szCs w:val="28"/>
          <w:lang w:val="ru-RU"/>
        </w:rPr>
        <w:t>дієздатність</w:t>
      </w:r>
      <w:r w:rsidRPr="000C0242">
        <w:rPr>
          <w:rFonts w:ascii="Times New Roman" w:hAnsi="Times New Roman" w:cs="Times New Roman"/>
          <w:sz w:val="28"/>
          <w:szCs w:val="28"/>
          <w:lang w:val="ru-RU"/>
        </w:rPr>
        <w:t xml:space="preserve"> підписувача та печатку чи </w:t>
      </w:r>
      <w:r w:rsidR="00E960B0">
        <w:rPr>
          <w:rFonts w:ascii="Times New Roman" w:hAnsi="Times New Roman" w:cs="Times New Roman"/>
          <w:sz w:val="28"/>
          <w:szCs w:val="28"/>
          <w:lang w:val="ru-RU"/>
        </w:rPr>
        <w:t>штамп</w:t>
      </w:r>
      <w:r w:rsidRPr="000C0242">
        <w:rPr>
          <w:rFonts w:ascii="Times New Roman" w:hAnsi="Times New Roman" w:cs="Times New Roman"/>
          <w:sz w:val="28"/>
          <w:szCs w:val="28"/>
          <w:lang w:val="ru-RU"/>
        </w:rPr>
        <w:t>, на якій він є. Він не засвідчує зміст документа, для якого він виданий".</w:t>
      </w:r>
    </w:p>
    <w:p w:rsidR="00F50C8A" w:rsidRPr="00F50C8A" w:rsidRDefault="00F50C8A" w:rsidP="00F50C8A">
      <w:pPr>
        <w:jc w:val="both"/>
        <w:rPr>
          <w:rFonts w:ascii="Times New Roman" w:hAnsi="Times New Roman" w:cs="Times New Roman"/>
          <w:sz w:val="28"/>
          <w:szCs w:val="28"/>
          <w:lang w:val="ru-RU"/>
        </w:rPr>
      </w:pPr>
    </w:p>
    <w:sectPr w:rsidR="00F50C8A" w:rsidRPr="00F50C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25pt;height:11.25pt" o:bullet="t">
        <v:imagedata r:id="rId1" o:title="msoA597"/>
      </v:shape>
    </w:pict>
  </w:numPicBullet>
  <w:abstractNum w:abstractNumId="0" w15:restartNumberingAfterBreak="0">
    <w:nsid w:val="106D6009"/>
    <w:multiLevelType w:val="hybridMultilevel"/>
    <w:tmpl w:val="20886132"/>
    <w:lvl w:ilvl="0" w:tplc="04220007">
      <w:start w:val="1"/>
      <w:numFmt w:val="bullet"/>
      <w:lvlText w:val=""/>
      <w:lvlPicBulletId w:val="0"/>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E241F15"/>
    <w:multiLevelType w:val="hybridMultilevel"/>
    <w:tmpl w:val="1A7A3F08"/>
    <w:lvl w:ilvl="0" w:tplc="04220007">
      <w:start w:val="1"/>
      <w:numFmt w:val="bullet"/>
      <w:lvlText w:val=""/>
      <w:lvlPicBulletId w:val="0"/>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C8A"/>
    <w:rsid w:val="003B3C32"/>
    <w:rsid w:val="005F0A02"/>
    <w:rsid w:val="009D6C45"/>
    <w:rsid w:val="00E960B0"/>
    <w:rsid w:val="00F50C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36243"/>
  <w15:chartTrackingRefBased/>
  <w15:docId w15:val="{5760D28A-B333-48C4-8D20-3256E4A20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0C8A"/>
    <w:pPr>
      <w:spacing w:after="200" w:line="276"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50C8A"/>
    <w:rPr>
      <w:color w:val="0563C1" w:themeColor="hyperlink"/>
      <w:u w:val="single"/>
    </w:rPr>
  </w:style>
  <w:style w:type="paragraph" w:styleId="a4">
    <w:name w:val="No Spacing"/>
    <w:uiPriority w:val="1"/>
    <w:qFormat/>
    <w:rsid w:val="00F50C8A"/>
    <w:pPr>
      <w:spacing w:after="0" w:line="240" w:lineRule="auto"/>
    </w:pPr>
    <w:rPr>
      <w:lang w:val="uk-UA"/>
    </w:rPr>
  </w:style>
  <w:style w:type="paragraph" w:styleId="a5">
    <w:name w:val="List Paragraph"/>
    <w:basedOn w:val="a"/>
    <w:uiPriority w:val="34"/>
    <w:qFormat/>
    <w:rsid w:val="00F50C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kofficialrecords.co.uk/marriage_certificates/copy-marriage-certificate.asp" TargetMode="External"/><Relationship Id="rId13" Type="http://schemas.openxmlformats.org/officeDocument/2006/relationships/hyperlink" Target="https://www.ukofficialrecords.co.uk/" TargetMode="External"/><Relationship Id="rId3" Type="http://schemas.openxmlformats.org/officeDocument/2006/relationships/settings" Target="settings.xml"/><Relationship Id="rId7" Type="http://schemas.openxmlformats.org/officeDocument/2006/relationships/hyperlink" Target="https://www.ukofficialrecords.co.uk/marriage_certificates/marriage-certificate-online.asp" TargetMode="External"/><Relationship Id="rId12" Type="http://schemas.openxmlformats.org/officeDocument/2006/relationships/hyperlink" Target="https://www.ukofficialrecords.co.uk/marriage_certificate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ukofficialrecords.co.uk/marriage_certificates/wedding-certificates.asp" TargetMode="External"/><Relationship Id="rId11" Type="http://schemas.openxmlformats.org/officeDocument/2006/relationships/hyperlink" Target="https://www.ukofficialrecords.co.uk/adoption_certificates/" TargetMode="External"/><Relationship Id="rId5" Type="http://schemas.openxmlformats.org/officeDocument/2006/relationships/hyperlink" Target="https://www.ukofficialrecords.co.uk/marriage_certificates/replacement-marriage-certificate.asp" TargetMode="External"/><Relationship Id="rId15" Type="http://schemas.openxmlformats.org/officeDocument/2006/relationships/hyperlink" Target="https://www.ukofficialrecords.co.uk/apostille_certificates/apostille-stamp.asp" TargetMode="External"/><Relationship Id="rId10" Type="http://schemas.openxmlformats.org/officeDocument/2006/relationships/hyperlink" Target="https://www.ukofficialrecords.co.uk/" TargetMode="External"/><Relationship Id="rId4" Type="http://schemas.openxmlformats.org/officeDocument/2006/relationships/webSettings" Target="webSettings.xml"/><Relationship Id="rId9" Type="http://schemas.openxmlformats.org/officeDocument/2006/relationships/hyperlink" Target="https://www.ukofficialrecords.co.uk/marriage_certificates/copy-marriage-certificate.asp" TargetMode="External"/><Relationship Id="rId14" Type="http://schemas.openxmlformats.org/officeDocument/2006/relationships/hyperlink" Target="https://www.ukofficialrecords.co.uk/"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13</Pages>
  <Words>3477</Words>
  <Characters>19821</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2021-06-30T13:07:00Z</dcterms:created>
  <dcterms:modified xsi:type="dcterms:W3CDTF">2021-06-30T14:12:00Z</dcterms:modified>
</cp:coreProperties>
</file>