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8504B" w14:textId="7B24B7BB" w:rsidR="007A44F0" w:rsidRDefault="007A44F0" w:rsidP="007A44F0">
      <w:pPr>
        <w:spacing w:after="0"/>
        <w:ind w:firstLine="709"/>
        <w:jc w:val="center"/>
        <w:rPr>
          <w:sz w:val="32"/>
          <w:szCs w:val="24"/>
          <w:lang w:val="uk-UA"/>
        </w:rPr>
      </w:pPr>
      <w:hyperlink r:id="rId4" w:history="1">
        <w:r w:rsidRPr="00CC33E4">
          <w:rPr>
            <w:rStyle w:val="a3"/>
            <w:sz w:val="32"/>
            <w:szCs w:val="24"/>
            <w:lang w:val="uk-UA"/>
          </w:rPr>
          <w:t>https://lib.iitta.gov.ua/739149/</w:t>
        </w:r>
      </w:hyperlink>
    </w:p>
    <w:p w14:paraId="383EF015" w14:textId="0AFB66BE" w:rsidR="008059D8" w:rsidRPr="00902A0F" w:rsidRDefault="008059D8" w:rsidP="00902A0F">
      <w:pPr>
        <w:spacing w:after="0"/>
        <w:ind w:firstLine="709"/>
        <w:jc w:val="center"/>
        <w:rPr>
          <w:sz w:val="32"/>
          <w:szCs w:val="24"/>
          <w:lang w:val="uk-UA"/>
        </w:rPr>
      </w:pPr>
      <w:r w:rsidRPr="008059D8">
        <w:rPr>
          <w:sz w:val="32"/>
          <w:szCs w:val="24"/>
        </w:rPr>
        <w:t>Психомовленнєвий розвиток дітей раннього віку: теорія і практика</w:t>
      </w:r>
    </w:p>
    <w:p w14:paraId="567895D7" w14:textId="700B5AE0" w:rsidR="0014463D" w:rsidRPr="005F474B" w:rsidRDefault="008059D8" w:rsidP="003D132F">
      <w:pPr>
        <w:spacing w:after="0"/>
        <w:ind w:firstLine="709"/>
        <w:jc w:val="both"/>
        <w:rPr>
          <w:lang w:val="uk-UA"/>
        </w:rPr>
      </w:pPr>
      <w:r w:rsidRPr="00C30E9F">
        <w:rPr>
          <w:lang w:val="uk-UA"/>
        </w:rPr>
        <w:t xml:space="preserve">Я ознайомилася зі статтею </w:t>
      </w:r>
      <w:r w:rsidR="00C30E9F">
        <w:rPr>
          <w:lang w:val="uk-UA"/>
        </w:rPr>
        <w:t>«</w:t>
      </w:r>
      <w:r>
        <w:t>Психомовленнєвий розвиток дітей раннього віку: теорія і практика</w:t>
      </w:r>
      <w:r w:rsidR="00C30E9F">
        <w:rPr>
          <w:lang w:val="uk-UA"/>
        </w:rPr>
        <w:t>»</w:t>
      </w:r>
      <w:r>
        <w:rPr>
          <w:lang w:val="uk-UA"/>
        </w:rPr>
        <w:t xml:space="preserve">. </w:t>
      </w:r>
      <w:r w:rsidR="0014463D">
        <w:rPr>
          <w:lang w:val="uk-UA"/>
        </w:rPr>
        <w:t>Стаття включає пункти</w:t>
      </w:r>
      <w:r w:rsidR="009A2622">
        <w:rPr>
          <w:lang w:val="uk-UA"/>
        </w:rPr>
        <w:t>, з якими я вже була ознайомлена раніше в ході навчання</w:t>
      </w:r>
      <w:r w:rsidR="005F474B">
        <w:rPr>
          <w:lang w:val="uk-UA"/>
        </w:rPr>
        <w:t>, але стислість і чіткість да</w:t>
      </w:r>
      <w:r w:rsidR="00E50137">
        <w:rPr>
          <w:lang w:val="uk-UA"/>
        </w:rPr>
        <w:t>ного матеріалу дали</w:t>
      </w:r>
      <w:r w:rsidR="005F474B">
        <w:rPr>
          <w:lang w:val="uk-UA"/>
        </w:rPr>
        <w:t xml:space="preserve"> мені змогу краще засвоїти і закарбувати знання про </w:t>
      </w:r>
      <w:r w:rsidR="005F474B" w:rsidRPr="005F474B">
        <w:rPr>
          <w:lang w:val="uk-UA"/>
        </w:rPr>
        <w:t>психомовленнєвий розвиток дітей раннього віку</w:t>
      </w:r>
      <w:r w:rsidR="005F474B">
        <w:rPr>
          <w:lang w:val="uk-UA"/>
        </w:rPr>
        <w:t>. Дана стаття включає такі пункти:</w:t>
      </w:r>
    </w:p>
    <w:p w14:paraId="60DA8E9E" w14:textId="4BCB6B68" w:rsidR="0014463D" w:rsidRPr="0014463D" w:rsidRDefault="0014463D" w:rsidP="008059D8">
      <w:pPr>
        <w:spacing w:after="0"/>
        <w:ind w:firstLine="709"/>
        <w:jc w:val="both"/>
        <w:rPr>
          <w:lang w:val="uk-UA"/>
        </w:rPr>
      </w:pPr>
      <w:r>
        <w:rPr>
          <w:lang w:val="uk-UA"/>
        </w:rPr>
        <w:t>1.</w:t>
      </w:r>
      <w:r>
        <w:t>ОСНОВНІ ЕТАПИ СТАНОВЛЕННЯ МОВЛЕННЯ В ДИТИНИ РАННЬОГО ВІКУ ЗА ТИПОВОГО ОНТОГЕНЕЗУ</w:t>
      </w:r>
      <w:r>
        <w:rPr>
          <w:lang w:val="uk-UA"/>
        </w:rPr>
        <w:t>.</w:t>
      </w:r>
    </w:p>
    <w:p w14:paraId="7192C2FB" w14:textId="6D899056" w:rsidR="0014463D" w:rsidRDefault="0014463D" w:rsidP="008059D8">
      <w:pPr>
        <w:spacing w:after="0"/>
        <w:ind w:firstLine="709"/>
        <w:jc w:val="both"/>
        <w:rPr>
          <w:lang w:val="uk-UA"/>
        </w:rPr>
      </w:pPr>
      <w:r w:rsidRPr="0014463D">
        <w:rPr>
          <w:lang w:val="uk-UA"/>
        </w:rPr>
        <w:t xml:space="preserve">У </w:t>
      </w:r>
      <w:r>
        <w:rPr>
          <w:lang w:val="uk-UA"/>
        </w:rPr>
        <w:t>даному пункті</w:t>
      </w:r>
      <w:r w:rsidRPr="0014463D">
        <w:rPr>
          <w:lang w:val="uk-UA"/>
        </w:rPr>
        <w:t xml:space="preserve"> розглядається розвиток мовлення у дітей на різних вікових етапах</w:t>
      </w:r>
      <w:r>
        <w:rPr>
          <w:lang w:val="uk-UA"/>
        </w:rPr>
        <w:t xml:space="preserve"> та їх особливості.</w:t>
      </w:r>
    </w:p>
    <w:p w14:paraId="487B9156" w14:textId="55E45690" w:rsidR="0014463D" w:rsidRDefault="0014463D" w:rsidP="008059D8">
      <w:pPr>
        <w:spacing w:after="0"/>
        <w:ind w:firstLine="709"/>
        <w:jc w:val="both"/>
        <w:rPr>
          <w:lang w:val="uk-UA"/>
        </w:rPr>
      </w:pPr>
      <w:r>
        <w:rPr>
          <w:lang w:val="uk-UA"/>
        </w:rPr>
        <w:t>2.</w:t>
      </w:r>
      <w:r>
        <w:t>ПОРУШЕННЯ МОВЛЕННЄВОГО РОЗВИТКУ В ДІТЕЙ РАННЬОГО ВІКУ</w:t>
      </w:r>
      <w:r>
        <w:rPr>
          <w:lang w:val="uk-UA"/>
        </w:rPr>
        <w:t>.</w:t>
      </w:r>
    </w:p>
    <w:p w14:paraId="7CABCB4F" w14:textId="253E9173" w:rsidR="005254DE" w:rsidRPr="005254DE" w:rsidRDefault="00C30E9F" w:rsidP="005254DE">
      <w:pPr>
        <w:spacing w:after="0"/>
        <w:ind w:firstLine="709"/>
        <w:jc w:val="both"/>
        <w:rPr>
          <w:lang w:val="uk-UA"/>
        </w:rPr>
      </w:pPr>
      <w:r>
        <w:rPr>
          <w:lang w:val="uk-UA"/>
        </w:rPr>
        <w:t>Р</w:t>
      </w:r>
      <w:r w:rsidR="005254DE" w:rsidRPr="005254DE">
        <w:rPr>
          <w:lang w:val="uk-UA"/>
        </w:rPr>
        <w:t>озгл</w:t>
      </w:r>
      <w:r>
        <w:rPr>
          <w:lang w:val="uk-UA"/>
        </w:rPr>
        <w:t>януті</w:t>
      </w:r>
      <w:r w:rsidR="005254DE" w:rsidRPr="005254DE">
        <w:rPr>
          <w:lang w:val="uk-UA"/>
        </w:rPr>
        <w:t xml:space="preserve"> різні аспекти затримок у мовленнєвому розвитку у дітей до трьох років</w:t>
      </w:r>
      <w:r w:rsidR="00F4099C">
        <w:rPr>
          <w:lang w:val="uk-UA"/>
        </w:rPr>
        <w:t xml:space="preserve"> таких як</w:t>
      </w:r>
      <w:r w:rsidR="005254DE" w:rsidRPr="005254DE">
        <w:rPr>
          <w:lang w:val="uk-UA"/>
        </w:rPr>
        <w:t xml:space="preserve"> ЗМР</w:t>
      </w:r>
      <w:r w:rsidR="00F4099C">
        <w:rPr>
          <w:lang w:val="uk-UA"/>
        </w:rPr>
        <w:t>, ЗНМ, що</w:t>
      </w:r>
      <w:r w:rsidR="005254DE" w:rsidRPr="005254DE">
        <w:rPr>
          <w:lang w:val="uk-UA"/>
        </w:rPr>
        <w:t xml:space="preserve"> характеризується уповільненням темпу мовленнєвого розвитку, відсутністю мовлення та заміною його жестами, мімікою, пантомімікою. </w:t>
      </w:r>
      <w:r>
        <w:rPr>
          <w:lang w:val="uk-UA"/>
        </w:rPr>
        <w:t>О</w:t>
      </w:r>
      <w:r w:rsidR="005254DE" w:rsidRPr="005254DE">
        <w:rPr>
          <w:lang w:val="uk-UA"/>
        </w:rPr>
        <w:t>пису</w:t>
      </w:r>
      <w:r>
        <w:rPr>
          <w:lang w:val="uk-UA"/>
        </w:rPr>
        <w:t>ються</w:t>
      </w:r>
      <w:r w:rsidR="005254DE" w:rsidRPr="005254DE">
        <w:rPr>
          <w:lang w:val="uk-UA"/>
        </w:rPr>
        <w:t xml:space="preserve"> різні стадії затримки мовленнєвого розвитку, починаючи від емоційного спілкування і закінчуючи відсутністю інтересу до спілкування.</w:t>
      </w:r>
    </w:p>
    <w:p w14:paraId="4E2DE283" w14:textId="66D20965" w:rsidR="005254DE" w:rsidRPr="005254DE" w:rsidRDefault="005254DE" w:rsidP="005254DE">
      <w:pPr>
        <w:spacing w:after="0"/>
        <w:ind w:firstLine="709"/>
        <w:jc w:val="both"/>
        <w:rPr>
          <w:lang w:val="uk-UA"/>
        </w:rPr>
      </w:pPr>
      <w:r w:rsidRPr="005254DE">
        <w:rPr>
          <w:lang w:val="uk-UA"/>
        </w:rPr>
        <w:t>У тексті наведені поради щодо спілкування з дітьми з ЗМР на різних стадіях розвитку, такі як стимулювання вербальної комунікації, використання дієслів, якомога більше дієслів у мовленні, використання якісних прикметників та інші.</w:t>
      </w:r>
    </w:p>
    <w:p w14:paraId="2803CF06" w14:textId="41BE3D85" w:rsidR="005254DE" w:rsidRPr="005254DE" w:rsidRDefault="005254DE" w:rsidP="005254DE">
      <w:pPr>
        <w:spacing w:after="0"/>
        <w:ind w:firstLine="709"/>
        <w:jc w:val="both"/>
        <w:rPr>
          <w:lang w:val="uk-UA"/>
        </w:rPr>
      </w:pPr>
      <w:r w:rsidRPr="005254DE">
        <w:rPr>
          <w:lang w:val="uk-UA"/>
        </w:rPr>
        <w:t>Також</w:t>
      </w:r>
      <w:r w:rsidR="00C30E9F">
        <w:rPr>
          <w:lang w:val="uk-UA"/>
        </w:rPr>
        <w:t>,</w:t>
      </w:r>
      <w:r w:rsidRPr="005254DE">
        <w:rPr>
          <w:lang w:val="uk-UA"/>
        </w:rPr>
        <w:t xml:space="preserve"> наголошується на важливості ранньої діагностики та корекційно-попереджувального впливу у випадку ЗМР, щоб уникнути можливих порушень у центральній нервовій системі дитини. Важливо правильно диференціювати ЗМР від інших порушень, таких як порушення слуху та аутизм</w:t>
      </w:r>
      <w:r>
        <w:rPr>
          <w:lang w:val="uk-UA"/>
        </w:rPr>
        <w:t>.</w:t>
      </w:r>
    </w:p>
    <w:p w14:paraId="2331B531" w14:textId="3A8F5620" w:rsidR="005254DE" w:rsidRPr="0014463D" w:rsidRDefault="005254DE" w:rsidP="005254DE">
      <w:pPr>
        <w:spacing w:after="0"/>
        <w:ind w:firstLine="709"/>
        <w:jc w:val="both"/>
        <w:rPr>
          <w:lang w:val="uk-UA"/>
        </w:rPr>
      </w:pPr>
      <w:r w:rsidRPr="005254DE">
        <w:rPr>
          <w:lang w:val="uk-UA"/>
        </w:rPr>
        <w:t>Загалом,  надає</w:t>
      </w:r>
      <w:r w:rsidR="00C30E9F">
        <w:rPr>
          <w:lang w:val="uk-UA"/>
        </w:rPr>
        <w:t>ться</w:t>
      </w:r>
      <w:r w:rsidRPr="005254DE">
        <w:rPr>
          <w:lang w:val="uk-UA"/>
        </w:rPr>
        <w:t xml:space="preserve"> цінн</w:t>
      </w:r>
      <w:r w:rsidR="00C30E9F">
        <w:rPr>
          <w:lang w:val="uk-UA"/>
        </w:rPr>
        <w:t>а</w:t>
      </w:r>
      <w:r w:rsidRPr="005254DE">
        <w:rPr>
          <w:lang w:val="uk-UA"/>
        </w:rPr>
        <w:t xml:space="preserve"> інформаці</w:t>
      </w:r>
      <w:r w:rsidR="00C30E9F">
        <w:rPr>
          <w:lang w:val="uk-UA"/>
        </w:rPr>
        <w:t>я</w:t>
      </w:r>
      <w:r w:rsidRPr="005254DE">
        <w:rPr>
          <w:lang w:val="uk-UA"/>
        </w:rPr>
        <w:t xml:space="preserve"> про затримки мовленнєвого розвитку у дітей та нада</w:t>
      </w:r>
      <w:r w:rsidR="00F4099C">
        <w:rPr>
          <w:lang w:val="uk-UA"/>
        </w:rPr>
        <w:t>ються</w:t>
      </w:r>
      <w:r w:rsidRPr="005254DE">
        <w:rPr>
          <w:lang w:val="uk-UA"/>
        </w:rPr>
        <w:t xml:space="preserve"> рекомендації щодо способів покращення комунікації та розвитку мовлення у дітей з цими проблемами.</w:t>
      </w:r>
    </w:p>
    <w:p w14:paraId="7021113A" w14:textId="057DD760" w:rsidR="0014463D" w:rsidRDefault="005254DE" w:rsidP="008059D8">
      <w:pPr>
        <w:spacing w:after="0"/>
        <w:ind w:firstLine="709"/>
        <w:jc w:val="both"/>
        <w:rPr>
          <w:lang w:val="uk-UA"/>
        </w:rPr>
      </w:pPr>
      <w:r>
        <w:rPr>
          <w:lang w:val="uk-UA"/>
        </w:rPr>
        <w:t>3.</w:t>
      </w:r>
      <w:r>
        <w:t>КОРЕКЦІЙНО-РОЗВИВАЛЬНА РОБОТА З ДИТИНОЮ РАННЬОГО ВІКУ</w:t>
      </w:r>
      <w:r>
        <w:rPr>
          <w:lang w:val="uk-UA"/>
        </w:rPr>
        <w:t>.</w:t>
      </w:r>
    </w:p>
    <w:p w14:paraId="6C04AC96" w14:textId="1F92EA33" w:rsidR="005254DE" w:rsidRPr="005254DE" w:rsidRDefault="005254DE" w:rsidP="005254DE">
      <w:pPr>
        <w:spacing w:after="0"/>
        <w:ind w:firstLine="709"/>
        <w:jc w:val="both"/>
        <w:rPr>
          <w:lang w:val="uk-UA"/>
        </w:rPr>
      </w:pPr>
      <w:r w:rsidRPr="005254DE">
        <w:rPr>
          <w:lang w:val="uk-UA"/>
        </w:rPr>
        <w:t xml:space="preserve">Зазначені у </w:t>
      </w:r>
      <w:r w:rsidR="00C30E9F">
        <w:rPr>
          <w:lang w:val="uk-UA"/>
        </w:rPr>
        <w:t>пункті</w:t>
      </w:r>
      <w:r w:rsidRPr="005254DE">
        <w:rPr>
          <w:lang w:val="uk-UA"/>
        </w:rPr>
        <w:t xml:space="preserve"> фактори, такі як забруднене довкілля, стресові ситуації, епідемії, війна, можуть негативно впливати на здоров'я та психічний стан людей, зокрема на майбутніх батьків і дітей раннього віку. Це може призвести до складностей у формуванні безпечних та довірливих стосунків у дітей, нервово-психічного напруження, труднощів у адаптації та розладів мовлення.</w:t>
      </w:r>
    </w:p>
    <w:p w14:paraId="1B2B2AF2" w14:textId="0A5DDD13" w:rsidR="005254DE" w:rsidRDefault="005254DE" w:rsidP="005254DE">
      <w:pPr>
        <w:spacing w:after="0"/>
        <w:ind w:firstLine="709"/>
        <w:jc w:val="both"/>
        <w:rPr>
          <w:lang w:val="uk-UA"/>
        </w:rPr>
      </w:pPr>
      <w:r w:rsidRPr="005254DE">
        <w:rPr>
          <w:lang w:val="uk-UA"/>
        </w:rPr>
        <w:t xml:space="preserve">У таких умовах важливо коригувати психомовленнєвий розвиток дітей, оскільки це може позитивно вплинути на їхнє майбутнє. Наведені поради про гру та спілкування з дитиною можуть допомогти запобігти фіксації </w:t>
      </w:r>
      <w:r w:rsidRPr="005254DE">
        <w:rPr>
          <w:lang w:val="uk-UA"/>
        </w:rPr>
        <w:lastRenderedPageBreak/>
        <w:t>мовленнєвих розладів та сприяти повноцінному розвитку всіх психічних функцій.</w:t>
      </w:r>
    </w:p>
    <w:p w14:paraId="25C761A0" w14:textId="6AC4F8DC" w:rsidR="005254DE" w:rsidRDefault="005254DE" w:rsidP="005254DE">
      <w:pPr>
        <w:spacing w:after="0"/>
        <w:ind w:firstLine="709"/>
        <w:jc w:val="both"/>
        <w:rPr>
          <w:lang w:val="uk-UA"/>
        </w:rPr>
      </w:pPr>
      <w:r>
        <w:rPr>
          <w:lang w:val="uk-UA"/>
        </w:rPr>
        <w:t xml:space="preserve">Описано </w:t>
      </w:r>
      <w:r w:rsidRPr="005254DE">
        <w:rPr>
          <w:lang w:val="uk-UA"/>
        </w:rPr>
        <w:t>розвиток імпресивного мовлення у дітей</w:t>
      </w:r>
      <w:r>
        <w:rPr>
          <w:lang w:val="uk-UA"/>
        </w:rPr>
        <w:t>. Який</w:t>
      </w:r>
      <w:r w:rsidRPr="005254DE">
        <w:rPr>
          <w:lang w:val="uk-UA"/>
        </w:rPr>
        <w:t xml:space="preserve"> є складним процесом, який вимагає стимулювання різних областей головного мозку через ігри, заняття та вправи, спрямовані на розвиток слухового гнозису та розрізнення звуків.</w:t>
      </w:r>
    </w:p>
    <w:p w14:paraId="488C3841" w14:textId="46F424B9" w:rsidR="00701C43" w:rsidRDefault="00701C43" w:rsidP="005254DE">
      <w:pPr>
        <w:spacing w:after="0"/>
        <w:ind w:firstLine="709"/>
        <w:jc w:val="both"/>
        <w:rPr>
          <w:lang w:val="uk-UA"/>
        </w:rPr>
      </w:pPr>
      <w:r>
        <w:rPr>
          <w:lang w:val="uk-UA"/>
        </w:rPr>
        <w:t xml:space="preserve">Також, </w:t>
      </w:r>
      <w:r w:rsidRPr="00701C43">
        <w:rPr>
          <w:lang w:val="uk-UA"/>
        </w:rPr>
        <w:t>розглядається розвиток експресивного мовлення у дітей через активізацію правої та лівої півкуль головного мозку. Початково дитина засвоює фонетичні зразки через слух та намагається їх відтворювати. Якщо мовленнєвий слуховий гнозис недостатньо розвинений, то мовлення може бути спотвореним. Щоб дитина могла правильно вимовляти звуки, їй потрібно мати достатньо сформований артикуляційний апарат.</w:t>
      </w:r>
    </w:p>
    <w:p w14:paraId="50CDD2EA" w14:textId="335CA759" w:rsidR="00701C43" w:rsidRDefault="00701C43" w:rsidP="005254DE">
      <w:pPr>
        <w:spacing w:after="0"/>
        <w:ind w:firstLine="709"/>
        <w:jc w:val="both"/>
        <w:rPr>
          <w:lang w:val="uk-UA"/>
        </w:rPr>
      </w:pPr>
      <w:r w:rsidRPr="00701C43">
        <w:rPr>
          <w:lang w:val="uk-UA"/>
        </w:rPr>
        <w:t>Для розвитку мовлення</w:t>
      </w:r>
      <w:r w:rsidR="005665CC">
        <w:rPr>
          <w:lang w:val="uk-UA"/>
        </w:rPr>
        <w:t xml:space="preserve"> дані</w:t>
      </w:r>
      <w:r w:rsidRPr="00701C43">
        <w:rPr>
          <w:lang w:val="uk-UA"/>
        </w:rPr>
        <w:t xml:space="preserve"> корисні вправи артикуляційної, дихальної та голосової гімнастики, які можна починати з наслідуванням, одночасним виконанням або самостійно. Ігри зі звуками та словами допомагають удосконалювати увагу до складу мовлення та покращують психомовленнєву діяльність дитини. Важливо також промовляти складові ряди, виділяючи наголошені склади та змінюючи голосні для покращення артикуляційних навичок.</w:t>
      </w:r>
    </w:p>
    <w:p w14:paraId="0701C789" w14:textId="77777777" w:rsidR="00902A0F" w:rsidRDefault="00C30E9F" w:rsidP="005254DE">
      <w:pPr>
        <w:spacing w:after="0"/>
        <w:ind w:firstLine="709"/>
        <w:jc w:val="both"/>
        <w:rPr>
          <w:lang w:val="uk-UA"/>
        </w:rPr>
      </w:pPr>
      <w:r>
        <w:rPr>
          <w:lang w:val="uk-UA"/>
        </w:rPr>
        <w:t xml:space="preserve">Стаття </w:t>
      </w:r>
      <w:r w:rsidRPr="008059D8">
        <w:rPr>
          <w:lang w:val="uk-UA"/>
        </w:rPr>
        <w:t>відображає важливі аспекти розвитку мовлення у дітей раннього віку. В</w:t>
      </w:r>
      <w:r>
        <w:rPr>
          <w:lang w:val="uk-UA"/>
        </w:rPr>
        <w:t>о</w:t>
      </w:r>
      <w:r w:rsidRPr="008059D8">
        <w:rPr>
          <w:lang w:val="uk-UA"/>
        </w:rPr>
        <w:t>н</w:t>
      </w:r>
      <w:r>
        <w:rPr>
          <w:lang w:val="uk-UA"/>
        </w:rPr>
        <w:t>а</w:t>
      </w:r>
      <w:r w:rsidRPr="008059D8">
        <w:rPr>
          <w:lang w:val="uk-UA"/>
        </w:rPr>
        <w:t xml:space="preserve"> наголошує на необхідності стимулювання мовленнєвого розвитку через повторення слів, демонстрацію предметів і дій, а також заохочення дитини до називання предметів та виконання інструкцій. Важливо, щоб дорослі уника</w:t>
      </w:r>
      <w:r>
        <w:rPr>
          <w:lang w:val="uk-UA"/>
        </w:rPr>
        <w:t>ли</w:t>
      </w:r>
      <w:r w:rsidRPr="008059D8">
        <w:rPr>
          <w:lang w:val="uk-UA"/>
        </w:rPr>
        <w:t xml:space="preserve"> спотвореного мовлення та підтримували правильну фонетику та граматику.</w:t>
      </w:r>
      <w:r w:rsidR="00902A0F">
        <w:rPr>
          <w:lang w:val="uk-UA"/>
        </w:rPr>
        <w:t xml:space="preserve"> </w:t>
      </w:r>
    </w:p>
    <w:p w14:paraId="218F23C6" w14:textId="77777777" w:rsidR="00F268D4" w:rsidRPr="007A44F0" w:rsidRDefault="00902A0F" w:rsidP="005254DE">
      <w:pPr>
        <w:spacing w:after="0"/>
        <w:ind w:firstLine="709"/>
        <w:jc w:val="both"/>
      </w:pPr>
      <w:r>
        <w:rPr>
          <w:lang w:val="uk-UA"/>
        </w:rPr>
        <w:t xml:space="preserve">Тому, як зазаначено на самому початку публікації, я буду використовувати даний матеріал, як </w:t>
      </w:r>
      <w:r>
        <w:t>короткий “путівник” із психомовленнєвого розвитку дітей раннього віку, доповнений цінними порадами та методичними рекомендаціями. Вони допоможуть відстежувати правильність формування мовлення малюків, вчасно виявляти порушення та запобігати їх фіксації</w:t>
      </w:r>
      <w:r>
        <w:rPr>
          <w:lang w:val="uk-UA"/>
        </w:rPr>
        <w:t>.</w:t>
      </w:r>
      <w:r>
        <w:t xml:space="preserve"> </w:t>
      </w:r>
    </w:p>
    <w:p w14:paraId="5668CD33" w14:textId="1436EC10" w:rsidR="00C30E9F" w:rsidRPr="00902A0F" w:rsidRDefault="00902A0F" w:rsidP="005254DE">
      <w:pPr>
        <w:spacing w:after="0"/>
        <w:ind w:firstLine="709"/>
        <w:jc w:val="both"/>
        <w:rPr>
          <w:lang w:val="uk-UA"/>
        </w:rPr>
      </w:pPr>
      <w:r>
        <w:rPr>
          <w:lang w:val="uk-UA"/>
        </w:rPr>
        <w:t xml:space="preserve">Я би рекомендувала цю статтю для друку у вигляді брошурок, які могли бути у дитячих лікарнях і навіть пологових, щоб батьки </w:t>
      </w:r>
      <w:r w:rsidR="00F268D4">
        <w:rPr>
          <w:lang w:val="uk-UA"/>
        </w:rPr>
        <w:t>могли во</w:t>
      </w:r>
      <w:r>
        <w:rPr>
          <w:lang w:val="uk-UA"/>
        </w:rPr>
        <w:t xml:space="preserve">лодіти корисною інформацією. </w:t>
      </w:r>
    </w:p>
    <w:sectPr w:rsidR="00C30E9F" w:rsidRPr="00902A0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EA"/>
    <w:rsid w:val="0014463D"/>
    <w:rsid w:val="003D132F"/>
    <w:rsid w:val="005254DE"/>
    <w:rsid w:val="005665CC"/>
    <w:rsid w:val="005F474B"/>
    <w:rsid w:val="006C0B77"/>
    <w:rsid w:val="00701C43"/>
    <w:rsid w:val="007A44F0"/>
    <w:rsid w:val="008059D8"/>
    <w:rsid w:val="008242FF"/>
    <w:rsid w:val="00870751"/>
    <w:rsid w:val="00902A0F"/>
    <w:rsid w:val="00922C48"/>
    <w:rsid w:val="009454EA"/>
    <w:rsid w:val="009A2622"/>
    <w:rsid w:val="00B915B7"/>
    <w:rsid w:val="00C30E9F"/>
    <w:rsid w:val="00DE3CD6"/>
    <w:rsid w:val="00E50137"/>
    <w:rsid w:val="00EA59DF"/>
    <w:rsid w:val="00EE4070"/>
    <w:rsid w:val="00F12C76"/>
    <w:rsid w:val="00F268D4"/>
    <w:rsid w:val="00F4099C"/>
    <w:rsid w:val="00FD6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68D6"/>
  <w15:chartTrackingRefBased/>
  <w15:docId w15:val="{FC727C2D-96B4-4AEC-BB74-804FD8C7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44F0"/>
    <w:rPr>
      <w:color w:val="0563C1" w:themeColor="hyperlink"/>
      <w:u w:val="single"/>
    </w:rPr>
  </w:style>
  <w:style w:type="character" w:styleId="a4">
    <w:name w:val="Unresolved Mention"/>
    <w:basedOn w:val="a0"/>
    <w:uiPriority w:val="99"/>
    <w:semiHidden/>
    <w:unhideWhenUsed/>
    <w:rsid w:val="007A4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b.iitta.gov.ua/7391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663</Words>
  <Characters>3784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Ярмолюк Альбіна</dc:creator>
  <cp:keywords/>
  <dc:description/>
  <cp:lastModifiedBy>Ярмолюк Альбіна</cp:lastModifiedBy>
  <cp:revision>14</cp:revision>
  <dcterms:created xsi:type="dcterms:W3CDTF">2024-05-13T12:32:00Z</dcterms:created>
  <dcterms:modified xsi:type="dcterms:W3CDTF">2024-05-13T14:13:00Z</dcterms:modified>
</cp:coreProperties>
</file>