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5DD" w:rsidRPr="006065DD" w:rsidRDefault="006065DD" w:rsidP="006065DD">
      <w:pPr>
        <w:jc w:val="right"/>
        <w:rPr>
          <w:rFonts w:ascii="Times New Roman" w:hAnsi="Times New Roman" w:cs="Times New Roman"/>
          <w:sz w:val="28"/>
          <w:lang w:val="ru-RU"/>
        </w:rPr>
      </w:pPr>
      <w:proofErr w:type="spellStart"/>
      <w:r w:rsidRPr="006065DD">
        <w:rPr>
          <w:rFonts w:ascii="Times New Roman" w:hAnsi="Times New Roman" w:cs="Times New Roman"/>
          <w:sz w:val="28"/>
          <w:lang w:val="ru-RU"/>
        </w:rPr>
        <w:t>Світове</w:t>
      </w:r>
      <w:proofErr w:type="spellEnd"/>
      <w:r w:rsidRPr="006065DD">
        <w:rPr>
          <w:rFonts w:ascii="Times New Roman" w:hAnsi="Times New Roman" w:cs="Times New Roman"/>
          <w:sz w:val="28"/>
          <w:lang w:val="ru-RU"/>
        </w:rPr>
        <w:t xml:space="preserve"> </w:t>
      </w:r>
      <w:proofErr w:type="spellStart"/>
      <w:r w:rsidRPr="006065DD">
        <w:rPr>
          <w:rFonts w:ascii="Times New Roman" w:hAnsi="Times New Roman" w:cs="Times New Roman"/>
          <w:sz w:val="28"/>
          <w:lang w:val="ru-RU"/>
        </w:rPr>
        <w:t>господарство</w:t>
      </w:r>
      <w:proofErr w:type="spellEnd"/>
      <w:r w:rsidRPr="006065DD">
        <w:rPr>
          <w:rFonts w:ascii="Times New Roman" w:hAnsi="Times New Roman" w:cs="Times New Roman"/>
          <w:sz w:val="28"/>
          <w:lang w:val="ru-RU"/>
        </w:rPr>
        <w:t xml:space="preserve"> та </w:t>
      </w:r>
      <w:proofErr w:type="spellStart"/>
      <w:r w:rsidRPr="006065DD">
        <w:rPr>
          <w:rFonts w:ascii="Times New Roman" w:hAnsi="Times New Roman" w:cs="Times New Roman"/>
          <w:sz w:val="28"/>
          <w:lang w:val="ru-RU"/>
        </w:rPr>
        <w:t>міжнародні</w:t>
      </w:r>
      <w:proofErr w:type="spellEnd"/>
      <w:r w:rsidRPr="006065DD">
        <w:rPr>
          <w:rFonts w:ascii="Times New Roman" w:hAnsi="Times New Roman" w:cs="Times New Roman"/>
          <w:sz w:val="28"/>
          <w:lang w:val="ru-RU"/>
        </w:rPr>
        <w:t xml:space="preserve"> </w:t>
      </w:r>
      <w:proofErr w:type="spellStart"/>
      <w:r w:rsidRPr="006065DD">
        <w:rPr>
          <w:rFonts w:ascii="Times New Roman" w:hAnsi="Times New Roman" w:cs="Times New Roman"/>
          <w:sz w:val="28"/>
          <w:lang w:val="ru-RU"/>
        </w:rPr>
        <w:t>економічні</w:t>
      </w:r>
      <w:proofErr w:type="spellEnd"/>
      <w:r>
        <w:rPr>
          <w:rFonts w:ascii="Times New Roman" w:hAnsi="Times New Roman" w:cs="Times New Roman"/>
          <w:sz w:val="28"/>
          <w:lang w:val="ru-RU"/>
        </w:rPr>
        <w:t xml:space="preserve"> </w:t>
      </w:r>
      <w:proofErr w:type="spellStart"/>
      <w:r w:rsidRPr="006065DD">
        <w:rPr>
          <w:rFonts w:ascii="Times New Roman" w:hAnsi="Times New Roman" w:cs="Times New Roman"/>
          <w:sz w:val="28"/>
          <w:lang w:val="ru-RU"/>
        </w:rPr>
        <w:t>відносини</w:t>
      </w:r>
      <w:proofErr w:type="spellEnd"/>
      <w:r w:rsidRPr="006065DD">
        <w:rPr>
          <w:rFonts w:ascii="Times New Roman" w:hAnsi="Times New Roman" w:cs="Times New Roman"/>
          <w:sz w:val="28"/>
          <w:lang w:val="ru-RU"/>
        </w:rPr>
        <w:t>.</w:t>
      </w:r>
    </w:p>
    <w:p w:rsidR="006065DD" w:rsidRDefault="006065DD" w:rsidP="006065DD">
      <w:pPr>
        <w:jc w:val="right"/>
        <w:rPr>
          <w:rFonts w:ascii="Times New Roman" w:hAnsi="Times New Roman" w:cs="Times New Roman"/>
          <w:sz w:val="28"/>
          <w:lang w:val="ru-RU"/>
        </w:rPr>
      </w:pPr>
    </w:p>
    <w:p w:rsidR="00437060" w:rsidRPr="006065DD" w:rsidRDefault="00437060" w:rsidP="00601E33">
      <w:pPr>
        <w:rPr>
          <w:rFonts w:ascii="Times New Roman" w:hAnsi="Times New Roman" w:cs="Times New Roman"/>
          <w:b/>
          <w:sz w:val="28"/>
          <w:lang w:val="ru-RU"/>
        </w:rPr>
      </w:pPr>
      <w:r w:rsidRPr="006065DD">
        <w:rPr>
          <w:rFonts w:ascii="Times New Roman" w:hAnsi="Times New Roman" w:cs="Times New Roman"/>
          <w:b/>
          <w:sz w:val="28"/>
          <w:lang w:val="ru-RU"/>
        </w:rPr>
        <w:t>УДК</w:t>
      </w:r>
    </w:p>
    <w:p w:rsidR="00437060" w:rsidRPr="00212F73" w:rsidRDefault="00437060" w:rsidP="00437060">
      <w:pPr>
        <w:jc w:val="right"/>
        <w:rPr>
          <w:rFonts w:ascii="Times New Roman" w:hAnsi="Times New Roman" w:cs="Times New Roman"/>
          <w:sz w:val="28"/>
        </w:rPr>
      </w:pPr>
    </w:p>
    <w:p w:rsidR="00C269A0" w:rsidRPr="00C269A0" w:rsidRDefault="00C269A0" w:rsidP="00C269A0">
      <w:pPr>
        <w:shd w:val="clear" w:color="auto" w:fill="FFFFFF"/>
        <w:spacing w:after="0" w:line="240" w:lineRule="auto"/>
        <w:ind w:left="453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0"/>
          <w:szCs w:val="20"/>
        </w:rPr>
        <w:t>Hrytsiuk</w:t>
      </w:r>
      <w:proofErr w:type="spellEnd"/>
      <w:r w:rsidR="00B51AD5">
        <w:rPr>
          <w:rFonts w:ascii="Times New Roman" w:eastAsia="Times New Roman" w:hAnsi="Times New Roman" w:cs="Times New Roman"/>
          <w:b/>
          <w:bCs/>
          <w:color w:val="000000"/>
          <w:sz w:val="20"/>
          <w:szCs w:val="20"/>
        </w:rPr>
        <w:t xml:space="preserve"> N</w:t>
      </w:r>
      <w:bookmarkStart w:id="0" w:name="_GoBack"/>
      <w:bookmarkEnd w:id="0"/>
      <w:r w:rsidRPr="00C269A0">
        <w:rPr>
          <w:rFonts w:ascii="Times New Roman" w:eastAsia="Times New Roman" w:hAnsi="Times New Roman" w:cs="Times New Roman"/>
          <w:b/>
          <w:bCs/>
          <w:color w:val="000000"/>
          <w:sz w:val="20"/>
          <w:szCs w:val="20"/>
        </w:rPr>
        <w:t xml:space="preserve">. - </w:t>
      </w:r>
      <w:r w:rsidRPr="00C269A0">
        <w:rPr>
          <w:rFonts w:ascii="Times New Roman" w:eastAsia="Times New Roman" w:hAnsi="Times New Roman" w:cs="Times New Roman"/>
          <w:color w:val="000000"/>
          <w:sz w:val="20"/>
          <w:szCs w:val="20"/>
        </w:rPr>
        <w:t xml:space="preserve">student of the master's program of specialty "International Economic Relations" of the Department of International Economic Relations and Project Management of </w:t>
      </w:r>
      <w:proofErr w:type="spellStart"/>
      <w:r w:rsidRPr="00C269A0">
        <w:rPr>
          <w:rFonts w:ascii="Times New Roman" w:eastAsia="Times New Roman" w:hAnsi="Times New Roman" w:cs="Times New Roman"/>
          <w:color w:val="000000"/>
          <w:sz w:val="20"/>
          <w:szCs w:val="20"/>
        </w:rPr>
        <w:t>Lesya</w:t>
      </w:r>
      <w:proofErr w:type="spellEnd"/>
      <w:r w:rsidRPr="00C269A0">
        <w:rPr>
          <w:rFonts w:ascii="Times New Roman" w:eastAsia="Times New Roman" w:hAnsi="Times New Roman" w:cs="Times New Roman"/>
          <w:color w:val="000000"/>
          <w:sz w:val="20"/>
          <w:szCs w:val="20"/>
        </w:rPr>
        <w:t xml:space="preserve"> </w:t>
      </w:r>
      <w:proofErr w:type="spellStart"/>
      <w:r w:rsidRPr="00C269A0">
        <w:rPr>
          <w:rFonts w:ascii="Times New Roman" w:eastAsia="Times New Roman" w:hAnsi="Times New Roman" w:cs="Times New Roman"/>
          <w:color w:val="000000"/>
          <w:sz w:val="20"/>
          <w:szCs w:val="20"/>
        </w:rPr>
        <w:t>Ukrainka</w:t>
      </w:r>
      <w:proofErr w:type="spellEnd"/>
      <w:r w:rsidRPr="00C269A0">
        <w:rPr>
          <w:rFonts w:ascii="Times New Roman" w:eastAsia="Times New Roman" w:hAnsi="Times New Roman" w:cs="Times New Roman"/>
          <w:color w:val="000000"/>
          <w:sz w:val="20"/>
          <w:szCs w:val="20"/>
        </w:rPr>
        <w:t xml:space="preserve"> </w:t>
      </w:r>
      <w:proofErr w:type="spellStart"/>
      <w:r w:rsidR="004E7761">
        <w:rPr>
          <w:rFonts w:ascii="Times New Roman" w:eastAsia="Times New Roman" w:hAnsi="Times New Roman" w:cs="Times New Roman"/>
          <w:color w:val="000000"/>
          <w:sz w:val="20"/>
          <w:szCs w:val="20"/>
        </w:rPr>
        <w:t>Volyn</w:t>
      </w:r>
      <w:proofErr w:type="spellEnd"/>
      <w:r w:rsidR="004E7761">
        <w:rPr>
          <w:rFonts w:ascii="Times New Roman" w:eastAsia="Times New Roman" w:hAnsi="Times New Roman" w:cs="Times New Roman"/>
          <w:color w:val="000000"/>
          <w:sz w:val="20"/>
          <w:szCs w:val="20"/>
        </w:rPr>
        <w:t xml:space="preserve"> </w:t>
      </w:r>
      <w:r w:rsidRPr="00C269A0">
        <w:rPr>
          <w:rFonts w:ascii="Times New Roman" w:eastAsia="Times New Roman" w:hAnsi="Times New Roman" w:cs="Times New Roman"/>
          <w:color w:val="000000"/>
          <w:sz w:val="20"/>
          <w:szCs w:val="20"/>
        </w:rPr>
        <w:t>European National University</w:t>
      </w:r>
    </w:p>
    <w:p w:rsidR="00C269A0" w:rsidRPr="00C269A0" w:rsidRDefault="00C269A0" w:rsidP="00C269A0">
      <w:pPr>
        <w:shd w:val="clear" w:color="auto" w:fill="FFFFFF"/>
        <w:spacing w:after="0" w:line="240" w:lineRule="auto"/>
        <w:ind w:left="4536"/>
        <w:jc w:val="both"/>
        <w:rPr>
          <w:rFonts w:ascii="Times New Roman" w:eastAsia="Times New Roman" w:hAnsi="Times New Roman" w:cs="Times New Roman"/>
          <w:sz w:val="24"/>
          <w:szCs w:val="24"/>
        </w:rPr>
      </w:pPr>
      <w:r w:rsidRPr="00C269A0">
        <w:rPr>
          <w:rFonts w:ascii="Times New Roman" w:eastAsia="Times New Roman" w:hAnsi="Times New Roman" w:cs="Times New Roman"/>
          <w:sz w:val="24"/>
          <w:szCs w:val="24"/>
        </w:rPr>
        <w:t> </w:t>
      </w:r>
    </w:p>
    <w:p w:rsidR="00437060" w:rsidRPr="004E7761" w:rsidRDefault="004E7761" w:rsidP="004E7761">
      <w:pPr>
        <w:ind w:left="4536"/>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Syshchuk</w:t>
      </w:r>
      <w:proofErr w:type="spellEnd"/>
      <w:r>
        <w:rPr>
          <w:rFonts w:ascii="Times New Roman" w:eastAsia="Times New Roman" w:hAnsi="Times New Roman" w:cs="Times New Roman"/>
          <w:b/>
          <w:bCs/>
          <w:color w:val="000000"/>
          <w:sz w:val="20"/>
          <w:szCs w:val="20"/>
        </w:rPr>
        <w:t xml:space="preserve"> A</w:t>
      </w:r>
      <w:r w:rsidR="00C269A0" w:rsidRPr="00C269A0">
        <w:rPr>
          <w:rFonts w:ascii="Times New Roman" w:eastAsia="Times New Roman" w:hAnsi="Times New Roman" w:cs="Times New Roman"/>
          <w:b/>
          <w:bCs/>
          <w:color w:val="000000"/>
          <w:sz w:val="20"/>
          <w:szCs w:val="20"/>
        </w:rPr>
        <w:t>.</w:t>
      </w:r>
      <w:r w:rsidR="00C269A0" w:rsidRPr="00C269A0">
        <w:rPr>
          <w:rFonts w:ascii="Times New Roman" w:eastAsia="Times New Roman" w:hAnsi="Times New Roman" w:cs="Times New Roman"/>
          <w:color w:val="000000"/>
          <w:sz w:val="20"/>
          <w:szCs w:val="20"/>
        </w:rPr>
        <w:t xml:space="preserve"> - </w:t>
      </w:r>
      <w:r w:rsidRPr="004E7761">
        <w:rPr>
          <w:rFonts w:ascii="Times New Roman" w:eastAsia="Times New Roman" w:hAnsi="Times New Roman" w:cs="Times New Roman"/>
          <w:color w:val="000000"/>
          <w:sz w:val="20"/>
          <w:szCs w:val="20"/>
        </w:rPr>
        <w:t>PhD in Econom</w:t>
      </w:r>
      <w:r>
        <w:rPr>
          <w:rFonts w:ascii="Times New Roman" w:eastAsia="Times New Roman" w:hAnsi="Times New Roman" w:cs="Times New Roman"/>
          <w:color w:val="000000"/>
          <w:sz w:val="20"/>
          <w:szCs w:val="20"/>
        </w:rPr>
        <w:t xml:space="preserve">ic Science, Associate Professor </w:t>
      </w:r>
      <w:r w:rsidRPr="004E7761">
        <w:rPr>
          <w:rFonts w:ascii="Times New Roman" w:eastAsia="Times New Roman" w:hAnsi="Times New Roman" w:cs="Times New Roman"/>
          <w:color w:val="000000"/>
          <w:sz w:val="20"/>
          <w:szCs w:val="20"/>
        </w:rPr>
        <w:t xml:space="preserve">of </w:t>
      </w:r>
      <w:r>
        <w:rPr>
          <w:rFonts w:ascii="Times New Roman" w:eastAsia="Times New Roman" w:hAnsi="Times New Roman" w:cs="Times New Roman"/>
          <w:color w:val="000000"/>
          <w:sz w:val="20"/>
          <w:szCs w:val="20"/>
        </w:rPr>
        <w:t xml:space="preserve">the </w:t>
      </w:r>
      <w:r w:rsidRPr="004E7761">
        <w:rPr>
          <w:rFonts w:ascii="Times New Roman" w:eastAsia="Times New Roman" w:hAnsi="Times New Roman" w:cs="Times New Roman"/>
          <w:color w:val="000000"/>
          <w:sz w:val="20"/>
          <w:szCs w:val="20"/>
        </w:rPr>
        <w:t>Department</w:t>
      </w:r>
      <w:r>
        <w:rPr>
          <w:rFonts w:ascii="Times New Roman" w:eastAsia="Times New Roman" w:hAnsi="Times New Roman" w:cs="Times New Roman"/>
          <w:color w:val="000000"/>
          <w:sz w:val="20"/>
          <w:szCs w:val="20"/>
        </w:rPr>
        <w:t xml:space="preserve"> of </w:t>
      </w:r>
      <w:r w:rsidRPr="004E7761">
        <w:rPr>
          <w:rFonts w:ascii="Times New Roman" w:eastAsia="Times New Roman" w:hAnsi="Times New Roman" w:cs="Times New Roman"/>
          <w:color w:val="000000"/>
          <w:sz w:val="20"/>
          <w:szCs w:val="20"/>
        </w:rPr>
        <w:t xml:space="preserve">International Economic Relations and Project Management </w:t>
      </w:r>
      <w:r>
        <w:rPr>
          <w:rFonts w:ascii="Times New Roman" w:eastAsia="Times New Roman" w:hAnsi="Times New Roman" w:cs="Times New Roman"/>
          <w:color w:val="000000"/>
          <w:sz w:val="20"/>
          <w:szCs w:val="20"/>
        </w:rPr>
        <w:t xml:space="preserve">of </w:t>
      </w:r>
      <w:proofErr w:type="spellStart"/>
      <w:r w:rsidRPr="004E7761">
        <w:rPr>
          <w:rFonts w:ascii="Times New Roman" w:eastAsia="Times New Roman" w:hAnsi="Times New Roman" w:cs="Times New Roman"/>
          <w:color w:val="000000"/>
          <w:sz w:val="20"/>
          <w:szCs w:val="20"/>
        </w:rPr>
        <w:t>Lesia</w:t>
      </w:r>
      <w:proofErr w:type="spellEnd"/>
      <w:r w:rsidRPr="004E7761">
        <w:rPr>
          <w:rFonts w:ascii="Times New Roman" w:eastAsia="Times New Roman" w:hAnsi="Times New Roman" w:cs="Times New Roman"/>
          <w:color w:val="000000"/>
          <w:sz w:val="20"/>
          <w:szCs w:val="20"/>
        </w:rPr>
        <w:t xml:space="preserve"> </w:t>
      </w:r>
      <w:proofErr w:type="spellStart"/>
      <w:r w:rsidRPr="004E7761">
        <w:rPr>
          <w:rFonts w:ascii="Times New Roman" w:eastAsia="Times New Roman" w:hAnsi="Times New Roman" w:cs="Times New Roman"/>
          <w:color w:val="000000"/>
          <w:sz w:val="20"/>
          <w:szCs w:val="20"/>
        </w:rPr>
        <w:t>Ukrainka</w:t>
      </w:r>
      <w:proofErr w:type="spellEnd"/>
      <w:r w:rsidRPr="004E7761">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Volyn</w:t>
      </w:r>
      <w:proofErr w:type="spellEnd"/>
      <w:r>
        <w:rPr>
          <w:rFonts w:ascii="Times New Roman" w:eastAsia="Times New Roman" w:hAnsi="Times New Roman" w:cs="Times New Roman"/>
          <w:color w:val="000000"/>
          <w:sz w:val="20"/>
          <w:szCs w:val="20"/>
        </w:rPr>
        <w:t xml:space="preserve"> National University</w:t>
      </w:r>
    </w:p>
    <w:p w:rsidR="00437060" w:rsidRPr="00C269A0" w:rsidRDefault="00437060" w:rsidP="00437060">
      <w:pPr>
        <w:jc w:val="right"/>
        <w:rPr>
          <w:rFonts w:ascii="Times New Roman" w:hAnsi="Times New Roman" w:cs="Times New Roman"/>
          <w:sz w:val="28"/>
        </w:rPr>
      </w:pPr>
    </w:p>
    <w:p w:rsidR="00437060" w:rsidRDefault="00601E33" w:rsidP="00601E33">
      <w:pPr>
        <w:jc w:val="center"/>
        <w:rPr>
          <w:rFonts w:ascii="Times New Roman" w:hAnsi="Times New Roman" w:cs="Times New Roman"/>
          <w:b/>
          <w:sz w:val="28"/>
        </w:rPr>
      </w:pPr>
      <w:r w:rsidRPr="004E7761">
        <w:rPr>
          <w:rFonts w:ascii="Times New Roman" w:hAnsi="Times New Roman" w:cs="Times New Roman"/>
          <w:b/>
          <w:sz w:val="28"/>
        </w:rPr>
        <w:t>THE CHANGES IN THE EXPORT CREDIT AGENCIES` POLICY CAUSED BY CORONAVIRUS 2019 CRISES IN THE WORLD TRADE MARKET</w:t>
      </w:r>
    </w:p>
    <w:p w:rsidR="004E7761" w:rsidRDefault="004E7761" w:rsidP="004E7761">
      <w:pPr>
        <w:jc w:val="both"/>
        <w:rPr>
          <w:rFonts w:ascii="Times New Roman" w:hAnsi="Times New Roman" w:cs="Times New Roman"/>
          <w:sz w:val="28"/>
        </w:rPr>
      </w:pPr>
    </w:p>
    <w:p w:rsidR="004E7761" w:rsidRDefault="004E7761" w:rsidP="00BF1B37">
      <w:pPr>
        <w:ind w:firstLine="720"/>
        <w:jc w:val="both"/>
        <w:rPr>
          <w:rFonts w:ascii="Times New Roman" w:hAnsi="Times New Roman" w:cs="Times New Roman"/>
          <w:sz w:val="28"/>
        </w:rPr>
      </w:pPr>
      <w:r w:rsidRPr="004E7761">
        <w:rPr>
          <w:rFonts w:ascii="Times New Roman" w:hAnsi="Times New Roman" w:cs="Times New Roman"/>
          <w:b/>
          <w:sz w:val="28"/>
        </w:rPr>
        <w:t>Formulation of the problem.</w:t>
      </w:r>
      <w:r>
        <w:rPr>
          <w:rFonts w:ascii="Times New Roman" w:hAnsi="Times New Roman" w:cs="Times New Roman"/>
          <w:b/>
          <w:sz w:val="28"/>
        </w:rPr>
        <w:t xml:space="preserve"> </w:t>
      </w:r>
      <w:r w:rsidR="000E0EE9">
        <w:rPr>
          <w:rFonts w:ascii="Times New Roman" w:hAnsi="Times New Roman" w:cs="Times New Roman"/>
          <w:sz w:val="28"/>
        </w:rPr>
        <w:t>Trade finance act</w:t>
      </w:r>
      <w:r w:rsidR="000E0EE9" w:rsidRPr="000E0EE9">
        <w:rPr>
          <w:rFonts w:ascii="Times New Roman" w:hAnsi="Times New Roman" w:cs="Times New Roman"/>
          <w:sz w:val="28"/>
        </w:rPr>
        <w:t xml:space="preserve"> as the lifeblood of the </w:t>
      </w:r>
      <w:r w:rsidR="000E0EE9">
        <w:rPr>
          <w:rFonts w:ascii="Times New Roman" w:hAnsi="Times New Roman" w:cs="Times New Roman"/>
          <w:sz w:val="28"/>
        </w:rPr>
        <w:t>daily</w:t>
      </w:r>
      <w:r w:rsidR="000E0EE9" w:rsidRPr="000E0EE9">
        <w:rPr>
          <w:rFonts w:ascii="Times New Roman" w:hAnsi="Times New Roman" w:cs="Times New Roman"/>
          <w:sz w:val="28"/>
        </w:rPr>
        <w:t xml:space="preserve"> international trade in goods and services. Due to the significant impact of the Coronavirus pandemic</w:t>
      </w:r>
      <w:r w:rsidR="000E0EE9">
        <w:rPr>
          <w:rFonts w:ascii="Times New Roman" w:hAnsi="Times New Roman" w:cs="Times New Roman"/>
          <w:sz w:val="28"/>
        </w:rPr>
        <w:t xml:space="preserve"> (COVID-19) on the world trade market</w:t>
      </w:r>
      <w:r w:rsidR="000E0EE9" w:rsidRPr="000E0EE9">
        <w:rPr>
          <w:rFonts w:ascii="Times New Roman" w:hAnsi="Times New Roman" w:cs="Times New Roman"/>
          <w:sz w:val="28"/>
        </w:rPr>
        <w:t>, concerns are growing with respect to the cost and availability of trade finance. In response to these concerns, governments are turning to their export credit agencies (ECAs) to step-in and attempt to fill the financing gaps</w:t>
      </w:r>
      <w:r w:rsidR="000E0EE9">
        <w:rPr>
          <w:rFonts w:ascii="Times New Roman" w:hAnsi="Times New Roman" w:cs="Times New Roman"/>
          <w:sz w:val="28"/>
        </w:rPr>
        <w:t xml:space="preserve">. That is why it is extremely important to analyze the current changes in the ECAs policy and directions of their development. </w:t>
      </w:r>
    </w:p>
    <w:p w:rsidR="000E0EE9" w:rsidRDefault="000E0EE9" w:rsidP="00BF1B37">
      <w:pPr>
        <w:jc w:val="both"/>
        <w:rPr>
          <w:rFonts w:ascii="Times New Roman" w:hAnsi="Times New Roman" w:cs="Times New Roman"/>
          <w:sz w:val="28"/>
        </w:rPr>
      </w:pPr>
      <w:r>
        <w:rPr>
          <w:rFonts w:ascii="Times New Roman" w:hAnsi="Times New Roman" w:cs="Times New Roman"/>
          <w:b/>
          <w:sz w:val="28"/>
        </w:rPr>
        <w:tab/>
      </w:r>
      <w:r w:rsidRPr="000E0EE9">
        <w:rPr>
          <w:rFonts w:ascii="Times New Roman" w:hAnsi="Times New Roman" w:cs="Times New Roman"/>
          <w:b/>
          <w:sz w:val="28"/>
        </w:rPr>
        <w:t>The aim of the study.</w:t>
      </w:r>
      <w:r w:rsidR="00BF1B37">
        <w:rPr>
          <w:rFonts w:ascii="Times New Roman" w:hAnsi="Times New Roman" w:cs="Times New Roman"/>
          <w:b/>
          <w:sz w:val="28"/>
        </w:rPr>
        <w:t xml:space="preserve"> </w:t>
      </w:r>
      <w:r w:rsidR="00BF1B37">
        <w:rPr>
          <w:rFonts w:ascii="Times New Roman" w:hAnsi="Times New Roman" w:cs="Times New Roman"/>
          <w:sz w:val="28"/>
        </w:rPr>
        <w:t xml:space="preserve">Export credit agencies play an important role in the world trade market. </w:t>
      </w:r>
      <w:r w:rsidR="00BF1B37" w:rsidRPr="00BF1B37">
        <w:rPr>
          <w:rFonts w:ascii="Times New Roman" w:hAnsi="Times New Roman" w:cs="Times New Roman"/>
          <w:sz w:val="28"/>
        </w:rPr>
        <w:t>The purpose of this study is</w:t>
      </w:r>
      <w:r w:rsidR="00BF1B37">
        <w:rPr>
          <w:rFonts w:ascii="Times New Roman" w:hAnsi="Times New Roman" w:cs="Times New Roman"/>
          <w:sz w:val="28"/>
        </w:rPr>
        <w:t xml:space="preserve"> analyze the way ECAs adapt to the Coronavirus crisis and the determinate mainlines for their development. </w:t>
      </w:r>
    </w:p>
    <w:p w:rsidR="00641066" w:rsidRDefault="00BF1B37" w:rsidP="00BF1B37">
      <w:pPr>
        <w:jc w:val="both"/>
        <w:rPr>
          <w:rFonts w:ascii="Times New Roman" w:hAnsi="Times New Roman" w:cs="Times New Roman"/>
          <w:sz w:val="28"/>
        </w:rPr>
      </w:pPr>
      <w:r>
        <w:rPr>
          <w:rFonts w:ascii="Times New Roman" w:hAnsi="Times New Roman" w:cs="Times New Roman"/>
          <w:sz w:val="28"/>
        </w:rPr>
        <w:tab/>
      </w:r>
      <w:r w:rsidR="00641066" w:rsidRPr="00641066">
        <w:rPr>
          <w:rFonts w:ascii="Times New Roman" w:hAnsi="Times New Roman" w:cs="Times New Roman"/>
          <w:b/>
          <w:sz w:val="28"/>
        </w:rPr>
        <w:t>The main research material.</w:t>
      </w:r>
      <w:r w:rsidR="00641066">
        <w:rPr>
          <w:rFonts w:ascii="Times New Roman" w:hAnsi="Times New Roman" w:cs="Times New Roman"/>
          <w:sz w:val="28"/>
          <w:lang w:val="uk-UA"/>
        </w:rPr>
        <w:t xml:space="preserve"> </w:t>
      </w:r>
      <w:r w:rsidRPr="00BF1B37">
        <w:rPr>
          <w:rFonts w:ascii="Times New Roman" w:hAnsi="Times New Roman" w:cs="Times New Roman"/>
          <w:sz w:val="28"/>
        </w:rPr>
        <w:t>In the wake of the pandemic, the private sector is increasingly asking governments to maintain open funding channels and ensure that supply chains remain intact. International trade entities are looking for alternative sources of trade finance and official export credits. In response to these concerns, governments are turning to their ESAs to fill funding gaps, as was done in response to the 2008-2009 crisis</w:t>
      </w:r>
      <w:r w:rsidR="00E05195">
        <w:rPr>
          <w:rFonts w:ascii="Times New Roman" w:hAnsi="Times New Roman" w:cs="Times New Roman"/>
          <w:sz w:val="28"/>
        </w:rPr>
        <w:t xml:space="preserve"> [2]</w:t>
      </w:r>
      <w:r w:rsidRPr="00BF1B37">
        <w:rPr>
          <w:rFonts w:ascii="Times New Roman" w:hAnsi="Times New Roman" w:cs="Times New Roman"/>
          <w:sz w:val="28"/>
        </w:rPr>
        <w:t>.</w:t>
      </w:r>
    </w:p>
    <w:p w:rsidR="008D32A7" w:rsidRPr="008D32A7" w:rsidRDefault="008D32A7" w:rsidP="008D32A7">
      <w:pPr>
        <w:jc w:val="both"/>
        <w:rPr>
          <w:rFonts w:ascii="Times New Roman" w:hAnsi="Times New Roman" w:cs="Times New Roman"/>
          <w:sz w:val="28"/>
        </w:rPr>
      </w:pPr>
      <w:r>
        <w:rPr>
          <w:rFonts w:ascii="Times New Roman" w:hAnsi="Times New Roman" w:cs="Times New Roman"/>
          <w:sz w:val="28"/>
        </w:rPr>
        <w:tab/>
      </w:r>
      <w:r w:rsidRPr="008D32A7">
        <w:rPr>
          <w:rFonts w:ascii="Times New Roman" w:hAnsi="Times New Roman" w:cs="Times New Roman"/>
          <w:sz w:val="28"/>
        </w:rPr>
        <w:t>The current economic crisis driven by the COVID-19 pandemic is structural</w:t>
      </w:r>
      <w:r>
        <w:rPr>
          <w:rFonts w:ascii="Times New Roman" w:hAnsi="Times New Roman" w:cs="Times New Roman"/>
          <w:sz w:val="28"/>
        </w:rPr>
        <w:t xml:space="preserve">ly different than the Global </w:t>
      </w:r>
      <w:r w:rsidRPr="008D32A7">
        <w:rPr>
          <w:rFonts w:ascii="Times New Roman" w:hAnsi="Times New Roman" w:cs="Times New Roman"/>
          <w:sz w:val="28"/>
        </w:rPr>
        <w:t>Financial Crisis of 2007-08, when liquidity spreads widened, and marke</w:t>
      </w:r>
      <w:r>
        <w:rPr>
          <w:rFonts w:ascii="Times New Roman" w:hAnsi="Times New Roman" w:cs="Times New Roman"/>
          <w:sz w:val="28"/>
        </w:rPr>
        <w:t xml:space="preserve">ts dried up. In parallel to the </w:t>
      </w:r>
      <w:r w:rsidRPr="008D32A7">
        <w:rPr>
          <w:rFonts w:ascii="Times New Roman" w:hAnsi="Times New Roman" w:cs="Times New Roman"/>
          <w:sz w:val="28"/>
        </w:rPr>
        <w:t>current financial market dislocation, COVID-</w:t>
      </w:r>
      <w:r w:rsidRPr="008D32A7">
        <w:rPr>
          <w:rFonts w:ascii="Times New Roman" w:hAnsi="Times New Roman" w:cs="Times New Roman"/>
          <w:sz w:val="28"/>
        </w:rPr>
        <w:lastRenderedPageBreak/>
        <w:t>19 is also putting tremend</w:t>
      </w:r>
      <w:r>
        <w:rPr>
          <w:rFonts w:ascii="Times New Roman" w:hAnsi="Times New Roman" w:cs="Times New Roman"/>
          <w:sz w:val="28"/>
        </w:rPr>
        <w:t xml:space="preserve">ous pressure on many industrial </w:t>
      </w:r>
      <w:r w:rsidRPr="008D32A7">
        <w:rPr>
          <w:rFonts w:ascii="Times New Roman" w:hAnsi="Times New Roman" w:cs="Times New Roman"/>
          <w:sz w:val="28"/>
        </w:rPr>
        <w:t>sectors (e.g. aviation, shipping and energy) and the industrial downturn is having an impact on oil prices.</w:t>
      </w:r>
    </w:p>
    <w:p w:rsidR="008D32A7" w:rsidRPr="008D32A7" w:rsidRDefault="008D32A7" w:rsidP="008D32A7">
      <w:pPr>
        <w:ind w:firstLine="720"/>
        <w:jc w:val="both"/>
        <w:rPr>
          <w:rFonts w:ascii="Times New Roman" w:hAnsi="Times New Roman" w:cs="Times New Roman"/>
          <w:sz w:val="28"/>
        </w:rPr>
      </w:pPr>
      <w:r w:rsidRPr="008D32A7">
        <w:rPr>
          <w:rFonts w:ascii="Times New Roman" w:hAnsi="Times New Roman" w:cs="Times New Roman"/>
          <w:sz w:val="28"/>
        </w:rPr>
        <w:t>These factors have combined to increase the need for ECAs during this unprecedented climate, to not</w:t>
      </w:r>
      <w:r>
        <w:rPr>
          <w:rFonts w:ascii="Times New Roman" w:hAnsi="Times New Roman" w:cs="Times New Roman"/>
          <w:sz w:val="28"/>
        </w:rPr>
        <w:t xml:space="preserve"> </w:t>
      </w:r>
      <w:r w:rsidRPr="008D32A7">
        <w:rPr>
          <w:rFonts w:ascii="Times New Roman" w:hAnsi="Times New Roman" w:cs="Times New Roman"/>
          <w:sz w:val="28"/>
        </w:rPr>
        <w:t>only step up and partner with the private capital sector, but to also t</w:t>
      </w:r>
      <w:r>
        <w:rPr>
          <w:rFonts w:ascii="Times New Roman" w:hAnsi="Times New Roman" w:cs="Times New Roman"/>
          <w:sz w:val="28"/>
        </w:rPr>
        <w:t xml:space="preserve">o help support stressed </w:t>
      </w:r>
      <w:proofErr w:type="spellStart"/>
      <w:r>
        <w:rPr>
          <w:rFonts w:ascii="Times New Roman" w:hAnsi="Times New Roman" w:cs="Times New Roman"/>
          <w:sz w:val="28"/>
        </w:rPr>
        <w:t>supply</w:t>
      </w:r>
      <w:r w:rsidRPr="008D32A7">
        <w:rPr>
          <w:rFonts w:ascii="Times New Roman" w:hAnsi="Times New Roman" w:cs="Times New Roman"/>
          <w:sz w:val="28"/>
        </w:rPr>
        <w:t>chains</w:t>
      </w:r>
      <w:proofErr w:type="spellEnd"/>
      <w:r w:rsidRPr="008D32A7">
        <w:rPr>
          <w:rFonts w:ascii="Times New Roman" w:hAnsi="Times New Roman" w:cs="Times New Roman"/>
          <w:sz w:val="28"/>
        </w:rPr>
        <w:t xml:space="preserve"> and execution challenges, while continuing to manage the existing loan portfolio.</w:t>
      </w:r>
    </w:p>
    <w:p w:rsidR="00641066" w:rsidRDefault="00641066" w:rsidP="00641066">
      <w:pPr>
        <w:ind w:firstLine="720"/>
        <w:jc w:val="both"/>
        <w:rPr>
          <w:rFonts w:ascii="Times New Roman" w:hAnsi="Times New Roman" w:cs="Times New Roman"/>
          <w:sz w:val="28"/>
        </w:rPr>
      </w:pPr>
      <w:r>
        <w:rPr>
          <w:rFonts w:ascii="Times New Roman" w:hAnsi="Times New Roman" w:cs="Times New Roman"/>
          <w:sz w:val="28"/>
        </w:rPr>
        <w:t xml:space="preserve">An </w:t>
      </w:r>
      <w:r w:rsidR="00212F73">
        <w:rPr>
          <w:rFonts w:ascii="Times New Roman" w:hAnsi="Times New Roman" w:cs="Times New Roman"/>
          <w:sz w:val="28"/>
        </w:rPr>
        <w:t>Organiz</w:t>
      </w:r>
      <w:r w:rsidRPr="00641066">
        <w:rPr>
          <w:rFonts w:ascii="Times New Roman" w:hAnsi="Times New Roman" w:cs="Times New Roman"/>
          <w:sz w:val="28"/>
        </w:rPr>
        <w:t>ation for Economic Co-operation and Development</w:t>
      </w:r>
      <w:r>
        <w:rPr>
          <w:rFonts w:ascii="Times New Roman" w:hAnsi="Times New Roman" w:cs="Times New Roman"/>
          <w:sz w:val="28"/>
        </w:rPr>
        <w:t xml:space="preserve"> (</w:t>
      </w:r>
      <w:r w:rsidRPr="00641066">
        <w:rPr>
          <w:rFonts w:ascii="Times New Roman" w:hAnsi="Times New Roman" w:cs="Times New Roman"/>
          <w:sz w:val="28"/>
        </w:rPr>
        <w:t>OECD</w:t>
      </w:r>
      <w:r>
        <w:rPr>
          <w:rFonts w:ascii="Times New Roman" w:hAnsi="Times New Roman" w:cs="Times New Roman"/>
          <w:sz w:val="28"/>
        </w:rPr>
        <w:t>) survey</w:t>
      </w:r>
      <w:r w:rsidRPr="00641066">
        <w:rPr>
          <w:rFonts w:ascii="Times New Roman" w:hAnsi="Times New Roman" w:cs="Times New Roman"/>
          <w:sz w:val="28"/>
        </w:rPr>
        <w:t xml:space="preserve"> shows that OECD countries and their </w:t>
      </w:r>
      <w:r>
        <w:rPr>
          <w:rFonts w:ascii="Times New Roman" w:hAnsi="Times New Roman" w:cs="Times New Roman"/>
          <w:sz w:val="28"/>
        </w:rPr>
        <w:t xml:space="preserve">ECAs </w:t>
      </w:r>
      <w:r w:rsidRPr="00641066">
        <w:rPr>
          <w:rFonts w:ascii="Times New Roman" w:hAnsi="Times New Roman" w:cs="Times New Roman"/>
          <w:sz w:val="28"/>
        </w:rPr>
        <w:t>have responded quickly and taken</w:t>
      </w:r>
      <w:r>
        <w:rPr>
          <w:rFonts w:ascii="Times New Roman" w:hAnsi="Times New Roman" w:cs="Times New Roman"/>
          <w:sz w:val="28"/>
        </w:rPr>
        <w:t xml:space="preserve"> a number of measures aimed to fill those</w:t>
      </w:r>
      <w:r w:rsidRPr="00641066">
        <w:rPr>
          <w:rFonts w:ascii="Times New Roman" w:hAnsi="Times New Roman" w:cs="Times New Roman"/>
          <w:sz w:val="28"/>
        </w:rPr>
        <w:t xml:space="preserve"> gaps, such as inc</w:t>
      </w:r>
      <w:r>
        <w:rPr>
          <w:rFonts w:ascii="Times New Roman" w:hAnsi="Times New Roman" w:cs="Times New Roman"/>
          <w:sz w:val="28"/>
        </w:rPr>
        <w:t>reasing capacity for ECAs to support</w:t>
      </w:r>
      <w:r w:rsidRPr="00641066">
        <w:rPr>
          <w:rFonts w:ascii="Times New Roman" w:hAnsi="Times New Roman" w:cs="Times New Roman"/>
          <w:sz w:val="28"/>
        </w:rPr>
        <w:t>, expanding working capital programs, introducing new facilities to support exports and exporters, and introducing more flexibili</w:t>
      </w:r>
      <w:r>
        <w:rPr>
          <w:rFonts w:ascii="Times New Roman" w:hAnsi="Times New Roman" w:cs="Times New Roman"/>
          <w:sz w:val="28"/>
        </w:rPr>
        <w:t>ty in terms of official support.</w:t>
      </w:r>
    </w:p>
    <w:p w:rsidR="008D32A7" w:rsidRDefault="008D32A7" w:rsidP="008D32A7">
      <w:pPr>
        <w:ind w:firstLine="720"/>
        <w:jc w:val="both"/>
        <w:rPr>
          <w:rFonts w:ascii="Times New Roman" w:hAnsi="Times New Roman" w:cs="Times New Roman"/>
          <w:sz w:val="28"/>
        </w:rPr>
      </w:pPr>
      <w:r w:rsidRPr="008D32A7">
        <w:rPr>
          <w:rFonts w:ascii="Times New Roman" w:hAnsi="Times New Roman" w:cs="Times New Roman"/>
          <w:sz w:val="28"/>
        </w:rPr>
        <w:t>Governments have announced sizable liquidity stimulus packages, howe</w:t>
      </w:r>
      <w:r>
        <w:rPr>
          <w:rFonts w:ascii="Times New Roman" w:hAnsi="Times New Roman" w:cs="Times New Roman"/>
          <w:sz w:val="28"/>
        </w:rPr>
        <w:t xml:space="preserve">ver, they are primarily focused </w:t>
      </w:r>
      <w:r w:rsidRPr="008D32A7">
        <w:rPr>
          <w:rFonts w:ascii="Times New Roman" w:hAnsi="Times New Roman" w:cs="Times New Roman"/>
          <w:sz w:val="28"/>
        </w:rPr>
        <w:t>on domestic policies to assist national companies to ride out the te</w:t>
      </w:r>
      <w:r>
        <w:rPr>
          <w:rFonts w:ascii="Times New Roman" w:hAnsi="Times New Roman" w:cs="Times New Roman"/>
          <w:sz w:val="28"/>
        </w:rPr>
        <w:t>mporary industrial shut-down. We believe</w:t>
      </w:r>
      <w:r w:rsidRPr="008D32A7">
        <w:rPr>
          <w:rFonts w:ascii="Times New Roman" w:hAnsi="Times New Roman" w:cs="Times New Roman"/>
          <w:sz w:val="28"/>
        </w:rPr>
        <w:t xml:space="preserve"> ECAs are well-positioned to deploy capital efficiently and has identified five recommendations</w:t>
      </w:r>
      <w:r>
        <w:rPr>
          <w:rFonts w:ascii="Times New Roman" w:hAnsi="Times New Roman" w:cs="Times New Roman"/>
          <w:sz w:val="28"/>
        </w:rPr>
        <w:t xml:space="preserve"> </w:t>
      </w:r>
      <w:r w:rsidRPr="008D32A7">
        <w:rPr>
          <w:rFonts w:ascii="Times New Roman" w:hAnsi="Times New Roman" w:cs="Times New Roman"/>
          <w:sz w:val="28"/>
        </w:rPr>
        <w:t>that should enable access to capital and sustained export trade for critical infrastructure globally in the</w:t>
      </w:r>
      <w:r>
        <w:rPr>
          <w:rFonts w:ascii="Times New Roman" w:hAnsi="Times New Roman" w:cs="Times New Roman"/>
          <w:sz w:val="28"/>
        </w:rPr>
        <w:t xml:space="preserve"> COVID-19 recovery phase:</w:t>
      </w:r>
    </w:p>
    <w:p w:rsidR="008D32A7" w:rsidRDefault="008D32A7" w:rsidP="008D32A7">
      <w:pPr>
        <w:pStyle w:val="a5"/>
        <w:numPr>
          <w:ilvl w:val="0"/>
          <w:numId w:val="2"/>
        </w:numPr>
        <w:jc w:val="both"/>
        <w:rPr>
          <w:rFonts w:ascii="Times New Roman" w:hAnsi="Times New Roman" w:cs="Times New Roman"/>
          <w:sz w:val="28"/>
        </w:rPr>
      </w:pPr>
      <w:r>
        <w:rPr>
          <w:rFonts w:ascii="Times New Roman" w:hAnsi="Times New Roman" w:cs="Times New Roman"/>
          <w:sz w:val="28"/>
        </w:rPr>
        <w:t>Improving access to liquidity.</w:t>
      </w:r>
    </w:p>
    <w:p w:rsidR="008D32A7" w:rsidRDefault="008D32A7" w:rsidP="008D32A7">
      <w:pPr>
        <w:ind w:firstLine="720"/>
        <w:jc w:val="both"/>
        <w:rPr>
          <w:rFonts w:ascii="Times New Roman" w:hAnsi="Times New Roman" w:cs="Times New Roman"/>
          <w:sz w:val="28"/>
        </w:rPr>
      </w:pPr>
      <w:r w:rsidRPr="008D32A7">
        <w:rPr>
          <w:rFonts w:ascii="Times New Roman" w:hAnsi="Times New Roman" w:cs="Times New Roman"/>
          <w:sz w:val="28"/>
        </w:rPr>
        <w:t>The COVID-19 pandemic and the attendant economic issues have created challenges for the</w:t>
      </w:r>
      <w:r>
        <w:rPr>
          <w:rFonts w:ascii="Times New Roman" w:hAnsi="Times New Roman" w:cs="Times New Roman"/>
          <w:sz w:val="28"/>
        </w:rPr>
        <w:t xml:space="preserve"> </w:t>
      </w:r>
      <w:r w:rsidRPr="008D32A7">
        <w:rPr>
          <w:rFonts w:ascii="Times New Roman" w:hAnsi="Times New Roman" w:cs="Times New Roman"/>
          <w:sz w:val="28"/>
        </w:rPr>
        <w:t>commercial banking market to support the progression of global infrastructure projects. Banks are repricing indications previously issued and face challenges when pricing new business</w:t>
      </w:r>
      <w:r>
        <w:rPr>
          <w:rFonts w:ascii="Times New Roman" w:hAnsi="Times New Roman" w:cs="Times New Roman"/>
          <w:sz w:val="28"/>
        </w:rPr>
        <w:t xml:space="preserve">. ECAs need to react, as they did </w:t>
      </w:r>
      <w:r w:rsidRPr="008D32A7">
        <w:rPr>
          <w:rFonts w:ascii="Times New Roman" w:hAnsi="Times New Roman" w:cs="Times New Roman"/>
          <w:sz w:val="28"/>
        </w:rPr>
        <w:t>in the global financial crisis of 2007-08, by injecting liquidity to infrastructure projects in both emerging</w:t>
      </w:r>
      <w:r>
        <w:rPr>
          <w:rFonts w:ascii="Times New Roman" w:hAnsi="Times New Roman" w:cs="Times New Roman"/>
          <w:sz w:val="28"/>
        </w:rPr>
        <w:t xml:space="preserve"> </w:t>
      </w:r>
      <w:r w:rsidRPr="008D32A7">
        <w:rPr>
          <w:rFonts w:ascii="Times New Roman" w:hAnsi="Times New Roman" w:cs="Times New Roman"/>
          <w:sz w:val="28"/>
        </w:rPr>
        <w:t>and developed markets.</w:t>
      </w:r>
    </w:p>
    <w:p w:rsidR="008D32A7" w:rsidRDefault="008D32A7" w:rsidP="008D32A7">
      <w:pPr>
        <w:pStyle w:val="a5"/>
        <w:numPr>
          <w:ilvl w:val="0"/>
          <w:numId w:val="2"/>
        </w:numPr>
        <w:jc w:val="both"/>
        <w:rPr>
          <w:rFonts w:ascii="Times New Roman" w:hAnsi="Times New Roman" w:cs="Times New Roman"/>
          <w:sz w:val="28"/>
        </w:rPr>
      </w:pPr>
      <w:r>
        <w:rPr>
          <w:rFonts w:ascii="Times New Roman" w:hAnsi="Times New Roman" w:cs="Times New Roman"/>
          <w:sz w:val="28"/>
        </w:rPr>
        <w:t>Evaluating credit impact.</w:t>
      </w:r>
    </w:p>
    <w:p w:rsidR="008D32A7" w:rsidRDefault="008D32A7" w:rsidP="008D32A7">
      <w:pPr>
        <w:ind w:firstLine="720"/>
        <w:jc w:val="both"/>
        <w:rPr>
          <w:rFonts w:ascii="Times New Roman" w:hAnsi="Times New Roman" w:cs="Times New Roman"/>
          <w:sz w:val="28"/>
        </w:rPr>
      </w:pPr>
      <w:r w:rsidRPr="008D32A7">
        <w:rPr>
          <w:rFonts w:ascii="Times New Roman" w:hAnsi="Times New Roman" w:cs="Times New Roman"/>
          <w:sz w:val="28"/>
        </w:rPr>
        <w:t>More than 100 countries are in discussion with the International Monetary Fund (“IMF”) for emergency</w:t>
      </w:r>
      <w:r>
        <w:rPr>
          <w:rFonts w:ascii="Times New Roman" w:hAnsi="Times New Roman" w:cs="Times New Roman"/>
          <w:sz w:val="28"/>
        </w:rPr>
        <w:t xml:space="preserve"> </w:t>
      </w:r>
      <w:r w:rsidRPr="008D32A7">
        <w:rPr>
          <w:rFonts w:ascii="Times New Roman" w:hAnsi="Times New Roman" w:cs="Times New Roman"/>
          <w:sz w:val="28"/>
        </w:rPr>
        <w:t>funding to help combat the effects of COV</w:t>
      </w:r>
      <w:r>
        <w:rPr>
          <w:rFonts w:ascii="Times New Roman" w:hAnsi="Times New Roman" w:cs="Times New Roman"/>
          <w:sz w:val="28"/>
        </w:rPr>
        <w:t xml:space="preserve">ID-19. In addition, many organizations are suggesting that </w:t>
      </w:r>
      <w:r w:rsidRPr="008D32A7">
        <w:rPr>
          <w:rFonts w:ascii="Times New Roman" w:hAnsi="Times New Roman" w:cs="Times New Roman"/>
          <w:sz w:val="28"/>
        </w:rPr>
        <w:t>debt relief should be considered for many emerging economies. This unpr</w:t>
      </w:r>
      <w:r>
        <w:rPr>
          <w:rFonts w:ascii="Times New Roman" w:hAnsi="Times New Roman" w:cs="Times New Roman"/>
          <w:sz w:val="28"/>
        </w:rPr>
        <w:t xml:space="preserve">ecedented situation will likely </w:t>
      </w:r>
      <w:r w:rsidRPr="008D32A7">
        <w:rPr>
          <w:rFonts w:ascii="Times New Roman" w:hAnsi="Times New Roman" w:cs="Times New Roman"/>
          <w:sz w:val="28"/>
        </w:rPr>
        <w:t>result</w:t>
      </w:r>
      <w:r>
        <w:rPr>
          <w:rFonts w:ascii="Times New Roman" w:hAnsi="Times New Roman" w:cs="Times New Roman"/>
          <w:sz w:val="28"/>
        </w:rPr>
        <w:t xml:space="preserve"> in a number of </w:t>
      </w:r>
      <w:r w:rsidRPr="008D32A7">
        <w:rPr>
          <w:rFonts w:ascii="Times New Roman" w:hAnsi="Times New Roman" w:cs="Times New Roman"/>
          <w:sz w:val="28"/>
        </w:rPr>
        <w:t>sovereign and corporate credit rating downgrades a</w:t>
      </w:r>
      <w:r>
        <w:rPr>
          <w:rFonts w:ascii="Times New Roman" w:hAnsi="Times New Roman" w:cs="Times New Roman"/>
          <w:sz w:val="28"/>
        </w:rPr>
        <w:t xml:space="preserve">t a time when access to capital </w:t>
      </w:r>
      <w:r w:rsidRPr="008D32A7">
        <w:rPr>
          <w:rFonts w:ascii="Times New Roman" w:hAnsi="Times New Roman" w:cs="Times New Roman"/>
          <w:sz w:val="28"/>
        </w:rPr>
        <w:t>for re-building economies and business volumes will be at its mo</w:t>
      </w:r>
      <w:r>
        <w:rPr>
          <w:rFonts w:ascii="Times New Roman" w:hAnsi="Times New Roman" w:cs="Times New Roman"/>
          <w:sz w:val="28"/>
        </w:rPr>
        <w:t xml:space="preserve">st critical. ECAs should remain </w:t>
      </w:r>
      <w:r w:rsidRPr="008D32A7">
        <w:rPr>
          <w:rFonts w:ascii="Times New Roman" w:hAnsi="Times New Roman" w:cs="Times New Roman"/>
          <w:sz w:val="28"/>
        </w:rPr>
        <w:t>pragmatic regarding credit capacity and focused on project / inves</w:t>
      </w:r>
      <w:r>
        <w:rPr>
          <w:rFonts w:ascii="Times New Roman" w:hAnsi="Times New Roman" w:cs="Times New Roman"/>
          <w:sz w:val="28"/>
        </w:rPr>
        <w:t xml:space="preserve">tment long-term fundamentals as </w:t>
      </w:r>
      <w:r w:rsidRPr="008D32A7">
        <w:rPr>
          <w:rFonts w:ascii="Times New Roman" w:hAnsi="Times New Roman" w:cs="Times New Roman"/>
          <w:sz w:val="28"/>
        </w:rPr>
        <w:t>opposed to the current short-term challenges.</w:t>
      </w:r>
    </w:p>
    <w:p w:rsidR="008D32A7" w:rsidRDefault="008D32A7" w:rsidP="008D32A7">
      <w:pPr>
        <w:pStyle w:val="a5"/>
        <w:numPr>
          <w:ilvl w:val="0"/>
          <w:numId w:val="2"/>
        </w:numPr>
        <w:jc w:val="both"/>
        <w:rPr>
          <w:rFonts w:ascii="Times New Roman" w:hAnsi="Times New Roman" w:cs="Times New Roman"/>
          <w:sz w:val="28"/>
        </w:rPr>
      </w:pPr>
      <w:r>
        <w:rPr>
          <w:rFonts w:ascii="Times New Roman" w:hAnsi="Times New Roman" w:cs="Times New Roman"/>
          <w:sz w:val="28"/>
        </w:rPr>
        <w:t>Broadening financial p</w:t>
      </w:r>
      <w:r w:rsidRPr="008D32A7">
        <w:rPr>
          <w:rFonts w:ascii="Times New Roman" w:hAnsi="Times New Roman" w:cs="Times New Roman"/>
          <w:sz w:val="28"/>
        </w:rPr>
        <w:t>rodu</w:t>
      </w:r>
      <w:r>
        <w:rPr>
          <w:rFonts w:ascii="Times New Roman" w:hAnsi="Times New Roman" w:cs="Times New Roman"/>
          <w:sz w:val="28"/>
        </w:rPr>
        <w:t>ct o</w:t>
      </w:r>
      <w:r w:rsidRPr="008D32A7">
        <w:rPr>
          <w:rFonts w:ascii="Times New Roman" w:hAnsi="Times New Roman" w:cs="Times New Roman"/>
          <w:sz w:val="28"/>
        </w:rPr>
        <w:t>fferings</w:t>
      </w:r>
      <w:r>
        <w:rPr>
          <w:rFonts w:ascii="Times New Roman" w:hAnsi="Times New Roman" w:cs="Times New Roman"/>
          <w:sz w:val="28"/>
        </w:rPr>
        <w:t>.</w:t>
      </w:r>
    </w:p>
    <w:p w:rsidR="008D32A7" w:rsidRDefault="008D32A7" w:rsidP="008D32A7">
      <w:pPr>
        <w:jc w:val="both"/>
        <w:rPr>
          <w:rFonts w:ascii="Times New Roman" w:hAnsi="Times New Roman" w:cs="Times New Roman"/>
          <w:sz w:val="28"/>
        </w:rPr>
      </w:pPr>
      <w:r w:rsidRPr="008D32A7">
        <w:rPr>
          <w:rFonts w:ascii="Times New Roman" w:hAnsi="Times New Roman" w:cs="Times New Roman"/>
          <w:sz w:val="28"/>
        </w:rPr>
        <w:lastRenderedPageBreak/>
        <w:t>Industrial companies are experiencing significant declines in revenues, new opportunities and order</w:t>
      </w:r>
      <w:r>
        <w:rPr>
          <w:rFonts w:ascii="Times New Roman" w:hAnsi="Times New Roman" w:cs="Times New Roman"/>
          <w:sz w:val="28"/>
        </w:rPr>
        <w:t xml:space="preserve"> </w:t>
      </w:r>
      <w:r w:rsidRPr="008D32A7">
        <w:rPr>
          <w:rFonts w:ascii="Times New Roman" w:hAnsi="Times New Roman" w:cs="Times New Roman"/>
          <w:sz w:val="28"/>
        </w:rPr>
        <w:t>backlogs</w:t>
      </w:r>
      <w:r>
        <w:rPr>
          <w:rFonts w:ascii="Times New Roman" w:hAnsi="Times New Roman" w:cs="Times New Roman"/>
          <w:sz w:val="28"/>
        </w:rPr>
        <w:t>.</w:t>
      </w:r>
      <w:r w:rsidRPr="008D32A7">
        <w:rPr>
          <w:rFonts w:ascii="Times New Roman" w:hAnsi="Times New Roman" w:cs="Times New Roman"/>
          <w:sz w:val="28"/>
        </w:rPr>
        <w:cr/>
      </w:r>
    </w:p>
    <w:p w:rsidR="000E208D" w:rsidRDefault="000E208D" w:rsidP="000E208D">
      <w:pPr>
        <w:ind w:firstLine="720"/>
        <w:jc w:val="right"/>
        <w:rPr>
          <w:rFonts w:ascii="Times New Roman" w:hAnsi="Times New Roman" w:cs="Times New Roman"/>
          <w:i/>
          <w:sz w:val="28"/>
        </w:rPr>
      </w:pPr>
      <w:r>
        <w:rPr>
          <w:rFonts w:ascii="Times New Roman" w:hAnsi="Times New Roman" w:cs="Times New Roman"/>
          <w:i/>
          <w:sz w:val="28"/>
        </w:rPr>
        <w:t xml:space="preserve">Table 1. </w:t>
      </w:r>
    </w:p>
    <w:p w:rsidR="000E208D" w:rsidRPr="000E208D" w:rsidRDefault="000E208D" w:rsidP="000E208D">
      <w:pPr>
        <w:ind w:firstLine="720"/>
        <w:jc w:val="center"/>
        <w:rPr>
          <w:rFonts w:ascii="Times New Roman" w:hAnsi="Times New Roman" w:cs="Times New Roman"/>
          <w:b/>
          <w:sz w:val="28"/>
        </w:rPr>
      </w:pPr>
      <w:r w:rsidRPr="000E208D">
        <w:rPr>
          <w:rFonts w:ascii="Times New Roman" w:hAnsi="Times New Roman" w:cs="Times New Roman"/>
          <w:b/>
          <w:sz w:val="28"/>
        </w:rPr>
        <w:t>Measures taken by ECAs in response to the Coronavirus pandemic (COVID-19)</w:t>
      </w:r>
    </w:p>
    <w:tbl>
      <w:tblPr>
        <w:tblStyle w:val="a4"/>
        <w:tblW w:w="0" w:type="auto"/>
        <w:tblLook w:val="04A0" w:firstRow="1" w:lastRow="0" w:firstColumn="1" w:lastColumn="0" w:noHBand="0" w:noVBand="1"/>
      </w:tblPr>
      <w:tblGrid>
        <w:gridCol w:w="1555"/>
        <w:gridCol w:w="3226"/>
        <w:gridCol w:w="4570"/>
      </w:tblGrid>
      <w:tr w:rsidR="00641066" w:rsidTr="00212F73">
        <w:tc>
          <w:tcPr>
            <w:tcW w:w="1555" w:type="dxa"/>
          </w:tcPr>
          <w:p w:rsidR="00641066" w:rsidRPr="006D6004" w:rsidRDefault="006D6004" w:rsidP="006D6004">
            <w:pPr>
              <w:jc w:val="center"/>
              <w:rPr>
                <w:rFonts w:ascii="Times New Roman" w:hAnsi="Times New Roman" w:cs="Times New Roman"/>
                <w:sz w:val="24"/>
              </w:rPr>
            </w:pPr>
            <w:r w:rsidRPr="006D6004">
              <w:rPr>
                <w:rFonts w:ascii="Times New Roman" w:hAnsi="Times New Roman" w:cs="Times New Roman"/>
                <w:sz w:val="24"/>
              </w:rPr>
              <w:t>Broad category</w:t>
            </w:r>
          </w:p>
        </w:tc>
        <w:tc>
          <w:tcPr>
            <w:tcW w:w="3226" w:type="dxa"/>
          </w:tcPr>
          <w:p w:rsidR="00641066" w:rsidRPr="006D6004" w:rsidRDefault="006D6004" w:rsidP="006D6004">
            <w:pPr>
              <w:jc w:val="center"/>
              <w:rPr>
                <w:rFonts w:ascii="Times New Roman" w:hAnsi="Times New Roman" w:cs="Times New Roman"/>
                <w:sz w:val="24"/>
              </w:rPr>
            </w:pPr>
            <w:r>
              <w:rPr>
                <w:rFonts w:ascii="Times New Roman" w:hAnsi="Times New Roman" w:cs="Times New Roman"/>
                <w:sz w:val="24"/>
              </w:rPr>
              <w:t>Sub-category</w:t>
            </w:r>
          </w:p>
        </w:tc>
        <w:tc>
          <w:tcPr>
            <w:tcW w:w="4570" w:type="dxa"/>
          </w:tcPr>
          <w:p w:rsidR="00641066" w:rsidRPr="006D6004" w:rsidRDefault="006D6004" w:rsidP="006D6004">
            <w:pPr>
              <w:jc w:val="center"/>
              <w:rPr>
                <w:rFonts w:ascii="Times New Roman" w:hAnsi="Times New Roman" w:cs="Times New Roman"/>
                <w:sz w:val="24"/>
              </w:rPr>
            </w:pPr>
            <w:r>
              <w:rPr>
                <w:rFonts w:ascii="Times New Roman" w:hAnsi="Times New Roman" w:cs="Times New Roman"/>
                <w:sz w:val="24"/>
              </w:rPr>
              <w:t>Detailed measure</w:t>
            </w:r>
          </w:p>
        </w:tc>
      </w:tr>
      <w:tr w:rsidR="006D6004" w:rsidTr="00212F73">
        <w:tc>
          <w:tcPr>
            <w:tcW w:w="1555" w:type="dxa"/>
            <w:vMerge w:val="restart"/>
            <w:vAlign w:val="center"/>
          </w:tcPr>
          <w:p w:rsidR="006D6004" w:rsidRDefault="006D6004" w:rsidP="006D6004">
            <w:pPr>
              <w:jc w:val="center"/>
              <w:rPr>
                <w:rFonts w:ascii="Times New Roman" w:hAnsi="Times New Roman" w:cs="Times New Roman"/>
                <w:sz w:val="28"/>
              </w:rPr>
            </w:pPr>
            <w:r w:rsidRPr="006D6004">
              <w:rPr>
                <w:rFonts w:ascii="Times New Roman" w:hAnsi="Times New Roman" w:cs="Times New Roman"/>
                <w:sz w:val="24"/>
              </w:rPr>
              <w:t>Modification of the terms and conditions of official support</w:t>
            </w: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Repayment flexibilities</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Deferring loan repayment</w:t>
            </w:r>
            <w:r>
              <w:rPr>
                <w:rFonts w:ascii="Times New Roman" w:hAnsi="Times New Roman" w:cs="Times New Roman"/>
                <w:sz w:val="24"/>
              </w:rPr>
              <w:t>s / Moratorium of loan payments</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Exte</w:t>
            </w:r>
            <w:r>
              <w:rPr>
                <w:rFonts w:ascii="Times New Roman" w:hAnsi="Times New Roman" w:cs="Times New Roman"/>
                <w:sz w:val="24"/>
              </w:rPr>
              <w:t>nding loan terms</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Extending restructurings</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Interest rate and fee flexibilities</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Waiving all fees associated with extensions, includin</w:t>
            </w:r>
            <w:r>
              <w:rPr>
                <w:rFonts w:ascii="Times New Roman" w:hAnsi="Times New Roman" w:cs="Times New Roman"/>
                <w:sz w:val="24"/>
              </w:rPr>
              <w:t>g legal and documentation fees</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Waiv</w:t>
            </w:r>
            <w:r>
              <w:rPr>
                <w:rFonts w:ascii="Times New Roman" w:hAnsi="Times New Roman" w:cs="Times New Roman"/>
                <w:sz w:val="24"/>
              </w:rPr>
              <w:t>ing late interest and late fees</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Reduction of fees for exporters in case of new demand for insurance cover</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Changes in premium</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xml:space="preserve">- Discounts on premiums </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Cover changes</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xml:space="preserve">- Expansion of the ST </w:t>
            </w:r>
            <w:r>
              <w:rPr>
                <w:rFonts w:ascii="Times New Roman" w:hAnsi="Times New Roman" w:cs="Times New Roman"/>
                <w:sz w:val="24"/>
              </w:rPr>
              <w:t xml:space="preserve">facilities to marketable risks </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Willingness to take on greater risk than in the past when assess</w:t>
            </w:r>
            <w:r>
              <w:rPr>
                <w:rFonts w:ascii="Times New Roman" w:hAnsi="Times New Roman" w:cs="Times New Roman"/>
                <w:sz w:val="24"/>
              </w:rPr>
              <w:t>ing new buyer coverage requests</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Increase of the maximum percentage of cover</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Claim flexibilities</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Shor</w:t>
            </w:r>
            <w:r>
              <w:rPr>
                <w:rFonts w:ascii="Times New Roman" w:hAnsi="Times New Roman" w:cs="Times New Roman"/>
                <w:sz w:val="24"/>
              </w:rPr>
              <w:t>tening of claims waiting period</w:t>
            </w:r>
          </w:p>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xml:space="preserve">- Speeding-up of claims payment </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Deferment of deadlines</w:t>
            </w:r>
          </w:p>
        </w:tc>
        <w:tc>
          <w:tcPr>
            <w:tcW w:w="4570"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 Extension of the term of export pre-financing guarantee agreements</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National content changes</w:t>
            </w:r>
          </w:p>
        </w:tc>
        <w:tc>
          <w:tcPr>
            <w:tcW w:w="4570" w:type="dxa"/>
          </w:tcPr>
          <w:p w:rsidR="006D6004" w:rsidRPr="006D6004" w:rsidRDefault="006D6004" w:rsidP="006D6004">
            <w:pPr>
              <w:jc w:val="both"/>
              <w:rPr>
                <w:rFonts w:ascii="Times New Roman" w:hAnsi="Times New Roman" w:cs="Times New Roman"/>
                <w:sz w:val="24"/>
              </w:rPr>
            </w:pPr>
            <w:r w:rsidRPr="006D6004">
              <w:rPr>
                <w:rFonts w:ascii="Times New Roman" w:hAnsi="Times New Roman" w:cs="Times New Roman"/>
                <w:sz w:val="24"/>
              </w:rPr>
              <w:t>- Flexibilities to national content rules</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6D6004" w:rsidP="00641066">
            <w:pPr>
              <w:jc w:val="both"/>
              <w:rPr>
                <w:rFonts w:ascii="Times New Roman" w:hAnsi="Times New Roman" w:cs="Times New Roman"/>
                <w:sz w:val="24"/>
              </w:rPr>
            </w:pPr>
            <w:r w:rsidRPr="006D6004">
              <w:rPr>
                <w:rFonts w:ascii="Times New Roman" w:hAnsi="Times New Roman" w:cs="Times New Roman"/>
                <w:sz w:val="24"/>
              </w:rPr>
              <w:t>Flexibilities for cancellations</w:t>
            </w:r>
          </w:p>
        </w:tc>
        <w:tc>
          <w:tcPr>
            <w:tcW w:w="4570" w:type="dxa"/>
          </w:tcPr>
          <w:p w:rsidR="006D6004" w:rsidRPr="006D6004" w:rsidRDefault="006D6004" w:rsidP="00641066">
            <w:pPr>
              <w:jc w:val="both"/>
              <w:rPr>
                <w:rFonts w:ascii="Times New Roman" w:hAnsi="Times New Roman" w:cs="Times New Roman"/>
                <w:sz w:val="24"/>
              </w:rPr>
            </w:pPr>
          </w:p>
        </w:tc>
      </w:tr>
      <w:tr w:rsidR="006D6004" w:rsidTr="00212F73">
        <w:tc>
          <w:tcPr>
            <w:tcW w:w="1555" w:type="dxa"/>
            <w:vMerge w:val="restart"/>
            <w:vAlign w:val="center"/>
          </w:tcPr>
          <w:p w:rsidR="006D6004" w:rsidRPr="006D6004" w:rsidRDefault="006D6004" w:rsidP="006D6004">
            <w:pPr>
              <w:jc w:val="center"/>
              <w:rPr>
                <w:rFonts w:ascii="Times New Roman" w:hAnsi="Times New Roman" w:cs="Times New Roman"/>
                <w:sz w:val="24"/>
              </w:rPr>
            </w:pPr>
            <w:r w:rsidRPr="006D6004">
              <w:rPr>
                <w:rFonts w:ascii="Times New Roman" w:hAnsi="Times New Roman" w:cs="Times New Roman"/>
                <w:sz w:val="24"/>
              </w:rPr>
              <w:t>Working capital</w:t>
            </w: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Increasing facilities</w:t>
            </w:r>
          </w:p>
        </w:tc>
        <w:tc>
          <w:tcPr>
            <w:tcW w:w="4570" w:type="dxa"/>
          </w:tcPr>
          <w:p w:rsidR="006D6004" w:rsidRPr="006D6004" w:rsidRDefault="006D6004" w:rsidP="00641066">
            <w:pPr>
              <w:jc w:val="both"/>
              <w:rPr>
                <w:rFonts w:ascii="Times New Roman" w:hAnsi="Times New Roman" w:cs="Times New Roman"/>
                <w:sz w:val="24"/>
              </w:rPr>
            </w:pP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Cover changes</w:t>
            </w:r>
          </w:p>
        </w:tc>
        <w:tc>
          <w:tcPr>
            <w:tcW w:w="4570"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 Increased maximum cover</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Repayment flexibilities</w:t>
            </w:r>
          </w:p>
        </w:tc>
        <w:tc>
          <w:tcPr>
            <w:tcW w:w="4570"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 Extension of the repayment period of loans, extension of duration to fulfil export commitments for loans</w:t>
            </w:r>
          </w:p>
        </w:tc>
      </w:tr>
      <w:tr w:rsidR="00641066" w:rsidTr="00212F73">
        <w:tc>
          <w:tcPr>
            <w:tcW w:w="1555" w:type="dxa"/>
          </w:tcPr>
          <w:p w:rsidR="00641066" w:rsidRDefault="006D6004" w:rsidP="006D6004">
            <w:pPr>
              <w:jc w:val="center"/>
              <w:rPr>
                <w:rFonts w:ascii="Times New Roman" w:hAnsi="Times New Roman" w:cs="Times New Roman"/>
                <w:sz w:val="28"/>
              </w:rPr>
            </w:pPr>
            <w:r w:rsidRPr="006D6004">
              <w:rPr>
                <w:rFonts w:ascii="Times New Roman" w:hAnsi="Times New Roman" w:cs="Times New Roman"/>
                <w:sz w:val="24"/>
              </w:rPr>
              <w:t>Increased capacity</w:t>
            </w:r>
          </w:p>
        </w:tc>
        <w:tc>
          <w:tcPr>
            <w:tcW w:w="3226" w:type="dxa"/>
          </w:tcPr>
          <w:p w:rsidR="00641066" w:rsidRPr="006D6004" w:rsidRDefault="00641066" w:rsidP="00641066">
            <w:pPr>
              <w:jc w:val="both"/>
              <w:rPr>
                <w:rFonts w:ascii="Times New Roman" w:hAnsi="Times New Roman" w:cs="Times New Roman"/>
                <w:sz w:val="24"/>
              </w:rPr>
            </w:pPr>
          </w:p>
        </w:tc>
        <w:tc>
          <w:tcPr>
            <w:tcW w:w="4570" w:type="dxa"/>
          </w:tcPr>
          <w:p w:rsidR="00641066"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 Increasing ECAs’ statutory limits, Special government-back programs, etc.</w:t>
            </w:r>
          </w:p>
        </w:tc>
      </w:tr>
      <w:tr w:rsidR="006D6004" w:rsidTr="00212F73">
        <w:tc>
          <w:tcPr>
            <w:tcW w:w="1555" w:type="dxa"/>
            <w:vMerge w:val="restart"/>
            <w:vAlign w:val="center"/>
          </w:tcPr>
          <w:p w:rsidR="006D6004" w:rsidRDefault="006D6004" w:rsidP="006D6004">
            <w:pPr>
              <w:jc w:val="center"/>
              <w:rPr>
                <w:rFonts w:ascii="Times New Roman" w:hAnsi="Times New Roman" w:cs="Times New Roman"/>
                <w:sz w:val="28"/>
              </w:rPr>
            </w:pPr>
            <w:r w:rsidRPr="006D6004">
              <w:rPr>
                <w:rFonts w:ascii="Times New Roman" w:hAnsi="Times New Roman" w:cs="Times New Roman"/>
                <w:sz w:val="24"/>
              </w:rPr>
              <w:t>New facilities</w:t>
            </w:r>
          </w:p>
        </w:tc>
        <w:tc>
          <w:tcPr>
            <w:tcW w:w="3226" w:type="dxa"/>
          </w:tcPr>
          <w:p w:rsidR="006D6004" w:rsidRPr="006D6004" w:rsidRDefault="000E208D" w:rsidP="000E208D">
            <w:pPr>
              <w:jc w:val="both"/>
              <w:rPr>
                <w:rFonts w:ascii="Times New Roman" w:hAnsi="Times New Roman" w:cs="Times New Roman"/>
                <w:sz w:val="24"/>
              </w:rPr>
            </w:pPr>
            <w:r w:rsidRPr="000E208D">
              <w:rPr>
                <w:rFonts w:ascii="Times New Roman" w:hAnsi="Times New Roman" w:cs="Times New Roman"/>
                <w:sz w:val="24"/>
              </w:rPr>
              <w:t>Insurance/ Guarantee facilities</w:t>
            </w:r>
          </w:p>
        </w:tc>
        <w:tc>
          <w:tcPr>
            <w:tcW w:w="4570" w:type="dxa"/>
          </w:tcPr>
          <w:p w:rsidR="006D6004" w:rsidRPr="006D6004" w:rsidRDefault="006D6004" w:rsidP="00641066">
            <w:pPr>
              <w:jc w:val="both"/>
              <w:rPr>
                <w:rFonts w:ascii="Times New Roman" w:hAnsi="Times New Roman" w:cs="Times New Roman"/>
                <w:sz w:val="24"/>
              </w:rPr>
            </w:pP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Direct lending programs</w:t>
            </w:r>
          </w:p>
        </w:tc>
        <w:tc>
          <w:tcPr>
            <w:tcW w:w="4570" w:type="dxa"/>
          </w:tcPr>
          <w:p w:rsidR="006D6004" w:rsidRPr="006D6004" w:rsidRDefault="006D6004" w:rsidP="00641066">
            <w:pPr>
              <w:jc w:val="both"/>
              <w:rPr>
                <w:rFonts w:ascii="Times New Roman" w:hAnsi="Times New Roman" w:cs="Times New Roman"/>
                <w:sz w:val="24"/>
              </w:rPr>
            </w:pPr>
          </w:p>
        </w:tc>
      </w:tr>
      <w:tr w:rsidR="006D6004" w:rsidTr="00212F73">
        <w:tc>
          <w:tcPr>
            <w:tcW w:w="1555" w:type="dxa"/>
            <w:vMerge w:val="restart"/>
            <w:vAlign w:val="center"/>
          </w:tcPr>
          <w:p w:rsidR="006D6004" w:rsidRDefault="006D6004" w:rsidP="006D6004">
            <w:pPr>
              <w:jc w:val="center"/>
              <w:rPr>
                <w:rFonts w:ascii="Times New Roman" w:hAnsi="Times New Roman" w:cs="Times New Roman"/>
                <w:sz w:val="28"/>
              </w:rPr>
            </w:pPr>
            <w:r w:rsidRPr="006D6004">
              <w:rPr>
                <w:rFonts w:ascii="Times New Roman" w:hAnsi="Times New Roman" w:cs="Times New Roman"/>
                <w:sz w:val="24"/>
              </w:rPr>
              <w:t>Other</w:t>
            </w: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Application flexibilities</w:t>
            </w:r>
          </w:p>
        </w:tc>
        <w:tc>
          <w:tcPr>
            <w:tcW w:w="4570" w:type="dxa"/>
          </w:tcPr>
          <w:p w:rsidR="000E208D" w:rsidRPr="000E208D" w:rsidRDefault="000E208D" w:rsidP="000E208D">
            <w:pPr>
              <w:jc w:val="both"/>
              <w:rPr>
                <w:rFonts w:ascii="Times New Roman" w:hAnsi="Times New Roman" w:cs="Times New Roman"/>
                <w:sz w:val="24"/>
              </w:rPr>
            </w:pPr>
            <w:r w:rsidRPr="000E208D">
              <w:rPr>
                <w:rFonts w:ascii="Times New Roman" w:hAnsi="Times New Roman" w:cs="Times New Roman"/>
                <w:sz w:val="24"/>
              </w:rPr>
              <w:t>- Fa</w:t>
            </w:r>
            <w:r>
              <w:rPr>
                <w:rFonts w:ascii="Times New Roman" w:hAnsi="Times New Roman" w:cs="Times New Roman"/>
                <w:sz w:val="24"/>
              </w:rPr>
              <w:t>ster processing of applications</w:t>
            </w:r>
          </w:p>
          <w:p w:rsidR="006D6004" w:rsidRPr="006D6004" w:rsidRDefault="000E208D" w:rsidP="000E208D">
            <w:pPr>
              <w:jc w:val="both"/>
              <w:rPr>
                <w:rFonts w:ascii="Times New Roman" w:hAnsi="Times New Roman" w:cs="Times New Roman"/>
                <w:sz w:val="24"/>
              </w:rPr>
            </w:pPr>
            <w:r w:rsidRPr="000E208D">
              <w:rPr>
                <w:rFonts w:ascii="Times New Roman" w:hAnsi="Times New Roman" w:cs="Times New Roman"/>
                <w:sz w:val="24"/>
              </w:rPr>
              <w:t>- Discounted services (credit research service)</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Documentation flexibilities</w:t>
            </w:r>
          </w:p>
        </w:tc>
        <w:tc>
          <w:tcPr>
            <w:tcW w:w="4570"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 Moratorium on deadlines for submitting documentation and financial reports</w:t>
            </w:r>
          </w:p>
        </w:tc>
      </w:tr>
      <w:tr w:rsidR="006D6004" w:rsidTr="00212F73">
        <w:tc>
          <w:tcPr>
            <w:tcW w:w="1555" w:type="dxa"/>
            <w:vMerge/>
          </w:tcPr>
          <w:p w:rsidR="006D6004" w:rsidRDefault="006D6004" w:rsidP="00641066">
            <w:pPr>
              <w:jc w:val="both"/>
              <w:rPr>
                <w:rFonts w:ascii="Times New Roman" w:hAnsi="Times New Roman" w:cs="Times New Roman"/>
                <w:sz w:val="28"/>
              </w:rPr>
            </w:pPr>
          </w:p>
        </w:tc>
        <w:tc>
          <w:tcPr>
            <w:tcW w:w="3226" w:type="dxa"/>
          </w:tcPr>
          <w:p w:rsidR="006D6004" w:rsidRPr="006D6004" w:rsidRDefault="000E208D" w:rsidP="00641066">
            <w:pPr>
              <w:jc w:val="both"/>
              <w:rPr>
                <w:rFonts w:ascii="Times New Roman" w:hAnsi="Times New Roman" w:cs="Times New Roman"/>
                <w:sz w:val="24"/>
              </w:rPr>
            </w:pPr>
            <w:r w:rsidRPr="000E208D">
              <w:rPr>
                <w:rFonts w:ascii="Times New Roman" w:hAnsi="Times New Roman" w:cs="Times New Roman"/>
                <w:sz w:val="24"/>
              </w:rPr>
              <w:t>Reinsurance schemes with private insurers</w:t>
            </w:r>
          </w:p>
        </w:tc>
        <w:tc>
          <w:tcPr>
            <w:tcW w:w="4570" w:type="dxa"/>
          </w:tcPr>
          <w:p w:rsidR="006D6004" w:rsidRPr="006D6004" w:rsidRDefault="006D6004" w:rsidP="00641066">
            <w:pPr>
              <w:jc w:val="both"/>
              <w:rPr>
                <w:rFonts w:ascii="Times New Roman" w:hAnsi="Times New Roman" w:cs="Times New Roman"/>
                <w:sz w:val="24"/>
              </w:rPr>
            </w:pPr>
          </w:p>
        </w:tc>
      </w:tr>
    </w:tbl>
    <w:p w:rsidR="00641066" w:rsidRDefault="000E208D" w:rsidP="00641066">
      <w:pPr>
        <w:ind w:firstLine="720"/>
        <w:jc w:val="both"/>
        <w:rPr>
          <w:rFonts w:ascii="Times New Roman" w:hAnsi="Times New Roman" w:cs="Times New Roman"/>
          <w:i/>
          <w:sz w:val="28"/>
        </w:rPr>
      </w:pPr>
      <w:r>
        <w:rPr>
          <w:rFonts w:ascii="Times New Roman" w:hAnsi="Times New Roman" w:cs="Times New Roman"/>
          <w:i/>
          <w:sz w:val="28"/>
        </w:rPr>
        <w:lastRenderedPageBreak/>
        <w:t xml:space="preserve">Source: </w:t>
      </w:r>
      <w:r w:rsidR="00E05195">
        <w:rPr>
          <w:rFonts w:ascii="Times New Roman" w:hAnsi="Times New Roman" w:cs="Times New Roman"/>
          <w:i/>
          <w:sz w:val="28"/>
        </w:rPr>
        <w:t>[4]</w:t>
      </w:r>
    </w:p>
    <w:p w:rsidR="008D32A7" w:rsidRDefault="008D32A7" w:rsidP="00AE7FFE">
      <w:pPr>
        <w:ind w:firstLine="720"/>
        <w:jc w:val="both"/>
        <w:rPr>
          <w:rFonts w:ascii="Times New Roman" w:hAnsi="Times New Roman" w:cs="Times New Roman"/>
          <w:sz w:val="28"/>
        </w:rPr>
      </w:pPr>
      <w:r w:rsidRPr="008D32A7">
        <w:rPr>
          <w:rFonts w:ascii="Times New Roman" w:hAnsi="Times New Roman" w:cs="Times New Roman"/>
          <w:sz w:val="28"/>
        </w:rPr>
        <w:t>Cash and receivables have decreased, with companies righ</w:t>
      </w:r>
      <w:r>
        <w:rPr>
          <w:rFonts w:ascii="Times New Roman" w:hAnsi="Times New Roman" w:cs="Times New Roman"/>
          <w:sz w:val="28"/>
        </w:rPr>
        <w:t xml:space="preserve">tly focused on paying employees </w:t>
      </w:r>
      <w:r w:rsidRPr="008D32A7">
        <w:rPr>
          <w:rFonts w:ascii="Times New Roman" w:hAnsi="Times New Roman" w:cs="Times New Roman"/>
          <w:sz w:val="28"/>
        </w:rPr>
        <w:t>and suppliers. Lenders are facing challenges in taking any unsecured risk, even with short-term</w:t>
      </w:r>
      <w:r w:rsidR="00AE7FFE">
        <w:rPr>
          <w:rFonts w:ascii="Times New Roman" w:hAnsi="Times New Roman" w:cs="Times New Roman"/>
          <w:sz w:val="28"/>
        </w:rPr>
        <w:t xml:space="preserve"> </w:t>
      </w:r>
      <w:r w:rsidRPr="008D32A7">
        <w:rPr>
          <w:rFonts w:ascii="Times New Roman" w:hAnsi="Times New Roman" w:cs="Times New Roman"/>
          <w:sz w:val="28"/>
        </w:rPr>
        <w:t>purchase receivables. The creation of additional payment solutions will allow customers to manage</w:t>
      </w:r>
      <w:r w:rsidR="00AE7FFE">
        <w:rPr>
          <w:rFonts w:ascii="Times New Roman" w:hAnsi="Times New Roman" w:cs="Times New Roman"/>
          <w:sz w:val="28"/>
        </w:rPr>
        <w:t xml:space="preserve"> </w:t>
      </w:r>
      <w:r w:rsidRPr="008D32A7">
        <w:rPr>
          <w:rFonts w:ascii="Times New Roman" w:hAnsi="Times New Roman" w:cs="Times New Roman"/>
          <w:sz w:val="28"/>
        </w:rPr>
        <w:t>immediate cash flow needs, whilst supporting exporters to remain as competitive as possible. ECA</w:t>
      </w:r>
      <w:r w:rsidR="00AE7FFE">
        <w:rPr>
          <w:rFonts w:ascii="Times New Roman" w:hAnsi="Times New Roman" w:cs="Times New Roman"/>
          <w:sz w:val="28"/>
        </w:rPr>
        <w:t xml:space="preserve"> </w:t>
      </w:r>
      <w:r w:rsidRPr="008D32A7">
        <w:rPr>
          <w:rFonts w:ascii="Times New Roman" w:hAnsi="Times New Roman" w:cs="Times New Roman"/>
          <w:sz w:val="28"/>
        </w:rPr>
        <w:t>support can enable these infrastructure projects to move forward, facilitating exports and securing</w:t>
      </w:r>
      <w:r w:rsidR="00AE7FFE">
        <w:rPr>
          <w:rFonts w:ascii="Times New Roman" w:hAnsi="Times New Roman" w:cs="Times New Roman"/>
          <w:sz w:val="28"/>
        </w:rPr>
        <w:t xml:space="preserve"> </w:t>
      </w:r>
      <w:r w:rsidRPr="008D32A7">
        <w:rPr>
          <w:rFonts w:ascii="Times New Roman" w:hAnsi="Times New Roman" w:cs="Times New Roman"/>
          <w:sz w:val="28"/>
        </w:rPr>
        <w:t>jobs.</w:t>
      </w:r>
    </w:p>
    <w:p w:rsidR="00AE7FFE" w:rsidRDefault="00AE7FFE" w:rsidP="00AE7FFE">
      <w:pPr>
        <w:pStyle w:val="a5"/>
        <w:numPr>
          <w:ilvl w:val="0"/>
          <w:numId w:val="2"/>
        </w:numPr>
        <w:jc w:val="both"/>
        <w:rPr>
          <w:rFonts w:ascii="Times New Roman" w:hAnsi="Times New Roman" w:cs="Times New Roman"/>
          <w:sz w:val="28"/>
        </w:rPr>
      </w:pPr>
      <w:r>
        <w:rPr>
          <w:rFonts w:ascii="Times New Roman" w:hAnsi="Times New Roman" w:cs="Times New Roman"/>
          <w:sz w:val="28"/>
        </w:rPr>
        <w:t>Adjusting sourcing and content r</w:t>
      </w:r>
      <w:r w:rsidRPr="00AE7FFE">
        <w:rPr>
          <w:rFonts w:ascii="Times New Roman" w:hAnsi="Times New Roman" w:cs="Times New Roman"/>
          <w:sz w:val="28"/>
        </w:rPr>
        <w:t>equirements</w:t>
      </w:r>
      <w:r>
        <w:rPr>
          <w:rFonts w:ascii="Times New Roman" w:hAnsi="Times New Roman" w:cs="Times New Roman"/>
          <w:sz w:val="28"/>
        </w:rPr>
        <w:t>.</w:t>
      </w:r>
    </w:p>
    <w:p w:rsidR="00AE7FFE" w:rsidRDefault="00AE7FFE" w:rsidP="00AE7FFE">
      <w:pPr>
        <w:ind w:firstLine="720"/>
        <w:jc w:val="both"/>
        <w:rPr>
          <w:rFonts w:ascii="Times New Roman" w:hAnsi="Times New Roman" w:cs="Times New Roman"/>
          <w:sz w:val="28"/>
        </w:rPr>
      </w:pPr>
      <w:r w:rsidRPr="00AE7FFE">
        <w:rPr>
          <w:rFonts w:ascii="Times New Roman" w:hAnsi="Times New Roman" w:cs="Times New Roman"/>
          <w:sz w:val="28"/>
        </w:rPr>
        <w:t>Supply chains and the labor workforce are constrained in the current COVID-19 environment. Exporters will face disruption and potentially be forced to adjust or re-focus supply chains in order to adapt to an evolving situation during the global recovery phase. It is likely that more localization requirements will be introduced to help re-build economic activity. ECAs can support domestic manufacturers by softening their content policies to adapt to supply chain disruption and build stronger/more robust re-insurance agreements with global ECAs.</w:t>
      </w:r>
    </w:p>
    <w:p w:rsidR="00AE7FFE" w:rsidRPr="00AE7FFE" w:rsidRDefault="00AE7FFE" w:rsidP="00AE7FFE">
      <w:pPr>
        <w:pStyle w:val="a5"/>
        <w:numPr>
          <w:ilvl w:val="0"/>
          <w:numId w:val="2"/>
        </w:numPr>
        <w:jc w:val="both"/>
        <w:rPr>
          <w:rFonts w:ascii="Times New Roman" w:hAnsi="Times New Roman" w:cs="Times New Roman"/>
          <w:sz w:val="28"/>
        </w:rPr>
      </w:pPr>
      <w:r w:rsidRPr="00AE7FFE">
        <w:rPr>
          <w:rFonts w:ascii="Times New Roman" w:hAnsi="Times New Roman" w:cs="Times New Roman"/>
          <w:sz w:val="28"/>
        </w:rPr>
        <w:t>Restructuring existing loan portfolio.</w:t>
      </w:r>
    </w:p>
    <w:p w:rsidR="00AE7FFE" w:rsidRPr="00AE7FFE" w:rsidRDefault="00AE7FFE" w:rsidP="00AE7FFE">
      <w:pPr>
        <w:ind w:firstLine="720"/>
        <w:jc w:val="both"/>
        <w:rPr>
          <w:rFonts w:ascii="Times New Roman" w:hAnsi="Times New Roman" w:cs="Times New Roman"/>
          <w:sz w:val="28"/>
        </w:rPr>
      </w:pPr>
      <w:r w:rsidRPr="00AE7FFE">
        <w:rPr>
          <w:rFonts w:ascii="Times New Roman" w:hAnsi="Times New Roman" w:cs="Times New Roman"/>
          <w:sz w:val="28"/>
        </w:rPr>
        <w:t>Borrowers of infrastructure capital will be increasingly challenged to service, as well as comply with covenants, on their existing loans as a result of cash and liquidity constraints. Execution schedules on many projects are facing delays due to supply chain issues, with an uncertain impact on the overall final commissioning of projects. ECAs need to be proactive and pragmatic when evaluating potential restructure requests.</w:t>
      </w:r>
    </w:p>
    <w:p w:rsidR="000E208D" w:rsidRPr="000E208D" w:rsidRDefault="000E208D" w:rsidP="000E208D">
      <w:pPr>
        <w:ind w:firstLine="720"/>
        <w:jc w:val="both"/>
        <w:rPr>
          <w:rFonts w:ascii="Times New Roman" w:hAnsi="Times New Roman" w:cs="Times New Roman"/>
          <w:sz w:val="28"/>
        </w:rPr>
      </w:pPr>
      <w:r w:rsidRPr="000E208D">
        <w:rPr>
          <w:rFonts w:ascii="Times New Roman" w:hAnsi="Times New Roman" w:cs="Times New Roman"/>
          <w:sz w:val="28"/>
        </w:rPr>
        <w:t xml:space="preserve">Survey </w:t>
      </w:r>
      <w:r>
        <w:rPr>
          <w:rFonts w:ascii="Times New Roman" w:hAnsi="Times New Roman" w:cs="Times New Roman"/>
          <w:sz w:val="28"/>
        </w:rPr>
        <w:t>responses also indicate that ECA</w:t>
      </w:r>
      <w:r w:rsidRPr="000E208D">
        <w:rPr>
          <w:rFonts w:ascii="Times New Roman" w:hAnsi="Times New Roman" w:cs="Times New Roman"/>
          <w:sz w:val="28"/>
        </w:rPr>
        <w:t>s appear to be focusing on SME</w:t>
      </w:r>
      <w:r>
        <w:rPr>
          <w:rFonts w:ascii="Times New Roman" w:hAnsi="Times New Roman" w:cs="Times New Roman"/>
          <w:sz w:val="28"/>
        </w:rPr>
        <w:t xml:space="preserve"> (</w:t>
      </w:r>
      <w:r w:rsidRPr="000E208D">
        <w:rPr>
          <w:rFonts w:ascii="Times New Roman" w:hAnsi="Times New Roman" w:cs="Times New Roman"/>
          <w:sz w:val="28"/>
        </w:rPr>
        <w:t>small- and medium-sized enterprises</w:t>
      </w:r>
      <w:r>
        <w:rPr>
          <w:rFonts w:ascii="Times New Roman" w:hAnsi="Times New Roman" w:cs="Times New Roman"/>
          <w:sz w:val="28"/>
        </w:rPr>
        <w:t>)</w:t>
      </w:r>
      <w:r w:rsidRPr="000E208D">
        <w:rPr>
          <w:rFonts w:ascii="Times New Roman" w:hAnsi="Times New Roman" w:cs="Times New Roman"/>
          <w:sz w:val="28"/>
        </w:rPr>
        <w:t xml:space="preserve"> exporters, who are particularly vulnerable to the crisis. These include measures to address the availability of domestic finance (working capital), which allow exporters to cover the cost of the products they produce for export, as well as through trade finance to support t</w:t>
      </w:r>
      <w:r>
        <w:rPr>
          <w:rFonts w:ascii="Times New Roman" w:hAnsi="Times New Roman" w:cs="Times New Roman"/>
          <w:sz w:val="28"/>
        </w:rPr>
        <w:t>heir exports to foreign buyers.</w:t>
      </w:r>
    </w:p>
    <w:p w:rsidR="000E208D" w:rsidRPr="000E208D" w:rsidRDefault="000E208D" w:rsidP="000E208D">
      <w:pPr>
        <w:ind w:firstLine="720"/>
        <w:jc w:val="both"/>
        <w:rPr>
          <w:rFonts w:ascii="Times New Roman" w:hAnsi="Times New Roman" w:cs="Times New Roman"/>
          <w:sz w:val="28"/>
        </w:rPr>
      </w:pPr>
      <w:r w:rsidRPr="000E208D">
        <w:rPr>
          <w:rFonts w:ascii="Times New Roman" w:hAnsi="Times New Roman" w:cs="Times New Roman"/>
          <w:sz w:val="28"/>
        </w:rPr>
        <w:t>Finally, although most of the reported activities were not sect</w:t>
      </w:r>
      <w:r>
        <w:rPr>
          <w:rFonts w:ascii="Times New Roman" w:hAnsi="Times New Roman" w:cs="Times New Roman"/>
          <w:sz w:val="28"/>
        </w:rPr>
        <w:t>or-specific, several EC</w:t>
      </w:r>
      <w:r w:rsidRPr="000E208D">
        <w:rPr>
          <w:rFonts w:ascii="Times New Roman" w:hAnsi="Times New Roman" w:cs="Times New Roman"/>
          <w:sz w:val="28"/>
        </w:rPr>
        <w:t xml:space="preserve">A indicated that they were considering targeted measures to help those sectors most affected, such as the aircraft </w:t>
      </w:r>
      <w:r>
        <w:rPr>
          <w:rFonts w:ascii="Times New Roman" w:hAnsi="Times New Roman" w:cs="Times New Roman"/>
          <w:sz w:val="28"/>
        </w:rPr>
        <w:t>and cruise ship sectors (many EC</w:t>
      </w:r>
      <w:r w:rsidRPr="000E208D">
        <w:rPr>
          <w:rFonts w:ascii="Times New Roman" w:hAnsi="Times New Roman" w:cs="Times New Roman"/>
          <w:sz w:val="28"/>
        </w:rPr>
        <w:t>As work with borrowers to restructure p</w:t>
      </w:r>
      <w:r>
        <w:rPr>
          <w:rFonts w:ascii="Times New Roman" w:hAnsi="Times New Roman" w:cs="Times New Roman"/>
          <w:sz w:val="28"/>
        </w:rPr>
        <w:t>ayments in current operations).</w:t>
      </w:r>
    </w:p>
    <w:p w:rsidR="000E208D" w:rsidRDefault="000E208D" w:rsidP="000E208D">
      <w:pPr>
        <w:ind w:firstLine="720"/>
        <w:jc w:val="both"/>
        <w:rPr>
          <w:rFonts w:ascii="Times New Roman" w:hAnsi="Times New Roman" w:cs="Times New Roman"/>
          <w:sz w:val="28"/>
        </w:rPr>
      </w:pPr>
      <w:r w:rsidRPr="000E208D">
        <w:rPr>
          <w:rFonts w:ascii="Times New Roman" w:hAnsi="Times New Roman" w:cs="Times New Roman"/>
          <w:sz w:val="28"/>
        </w:rPr>
        <w:t>The OECD is supporting governments during the crisis by providing them with a forum for exchanging information and practices r</w:t>
      </w:r>
      <w:r>
        <w:rPr>
          <w:rFonts w:ascii="Times New Roman" w:hAnsi="Times New Roman" w:cs="Times New Roman"/>
          <w:sz w:val="28"/>
        </w:rPr>
        <w:t>elated to export credit agencies</w:t>
      </w:r>
      <w:r w:rsidRPr="000E208D">
        <w:rPr>
          <w:rFonts w:ascii="Times New Roman" w:hAnsi="Times New Roman" w:cs="Times New Roman"/>
          <w:sz w:val="28"/>
        </w:rPr>
        <w:t xml:space="preserve"> and products, and will continue to monitor developments.</w:t>
      </w:r>
    </w:p>
    <w:p w:rsidR="000E208D" w:rsidRDefault="000E208D" w:rsidP="00E05195">
      <w:pPr>
        <w:ind w:firstLine="720"/>
        <w:jc w:val="both"/>
        <w:rPr>
          <w:rFonts w:ascii="Times New Roman" w:hAnsi="Times New Roman" w:cs="Times New Roman"/>
          <w:sz w:val="28"/>
        </w:rPr>
      </w:pPr>
      <w:r>
        <w:rPr>
          <w:rFonts w:ascii="Times New Roman" w:hAnsi="Times New Roman" w:cs="Times New Roman"/>
          <w:sz w:val="28"/>
        </w:rPr>
        <w:lastRenderedPageBreak/>
        <w:t>T</w:t>
      </w:r>
      <w:r w:rsidRPr="000E208D">
        <w:rPr>
          <w:rFonts w:ascii="Times New Roman" w:hAnsi="Times New Roman" w:cs="Times New Roman"/>
          <w:sz w:val="28"/>
        </w:rPr>
        <w:t>he nature of the measures taken seems to be geared in a slightly different direction in comparison to those taken in response to the 2008-2009 global economic crisis, where measures linked to an increase in capacity were the most prevalent</w:t>
      </w:r>
      <w:r w:rsidR="00E05195">
        <w:rPr>
          <w:rFonts w:ascii="Times New Roman" w:hAnsi="Times New Roman" w:cs="Times New Roman"/>
          <w:sz w:val="28"/>
        </w:rPr>
        <w:t xml:space="preserve">. </w:t>
      </w:r>
      <w:r w:rsidRPr="000E208D">
        <w:rPr>
          <w:rFonts w:ascii="Times New Roman" w:hAnsi="Times New Roman" w:cs="Times New Roman"/>
          <w:sz w:val="28"/>
        </w:rPr>
        <w:t>However, since the effects of the Coronavirus pandemic (COVID-19) on the economy are still unclear, measures taken by ECAs and governments are likely to evolve as more light is shed on the possible financing gaps</w:t>
      </w:r>
      <w:r w:rsidR="00E05195">
        <w:rPr>
          <w:rFonts w:ascii="Times New Roman" w:hAnsi="Times New Roman" w:cs="Times New Roman"/>
          <w:sz w:val="28"/>
        </w:rPr>
        <w:t xml:space="preserve"> [2]</w:t>
      </w:r>
      <w:r w:rsidRPr="000E208D">
        <w:rPr>
          <w:rFonts w:ascii="Times New Roman" w:hAnsi="Times New Roman" w:cs="Times New Roman"/>
          <w:sz w:val="28"/>
        </w:rPr>
        <w:t>.</w:t>
      </w:r>
    </w:p>
    <w:p w:rsidR="00E05195" w:rsidRPr="00E05195" w:rsidRDefault="00E05195" w:rsidP="00E05195">
      <w:pPr>
        <w:pStyle w:val="a3"/>
        <w:spacing w:before="0" w:beforeAutospacing="0" w:after="0" w:afterAutospacing="0"/>
        <w:ind w:firstLine="992"/>
        <w:jc w:val="center"/>
      </w:pPr>
      <w:r>
        <w:rPr>
          <w:b/>
          <w:bCs/>
          <w:color w:val="000000"/>
          <w:sz w:val="28"/>
          <w:szCs w:val="28"/>
        </w:rPr>
        <w:t>REFERENCES</w:t>
      </w:r>
    </w:p>
    <w:p w:rsidR="00E05195" w:rsidRPr="00E05195" w:rsidRDefault="00E05195" w:rsidP="00E05195">
      <w:pPr>
        <w:pStyle w:val="a5"/>
        <w:numPr>
          <w:ilvl w:val="0"/>
          <w:numId w:val="1"/>
        </w:numPr>
        <w:ind w:left="0" w:firstLine="851"/>
        <w:jc w:val="both"/>
        <w:rPr>
          <w:rFonts w:ascii="Times New Roman" w:hAnsi="Times New Roman" w:cs="Times New Roman"/>
          <w:sz w:val="24"/>
        </w:rPr>
      </w:pPr>
      <w:proofErr w:type="spellStart"/>
      <w:r w:rsidRPr="00E05195">
        <w:rPr>
          <w:rFonts w:ascii="Times New Roman" w:hAnsi="Times New Roman" w:cs="Times New Roman"/>
          <w:sz w:val="24"/>
        </w:rPr>
        <w:t>Auboin</w:t>
      </w:r>
      <w:proofErr w:type="spellEnd"/>
      <w:r w:rsidRPr="00E05195">
        <w:rPr>
          <w:rFonts w:ascii="Times New Roman" w:hAnsi="Times New Roman" w:cs="Times New Roman"/>
          <w:sz w:val="24"/>
        </w:rPr>
        <w:t>, M. and M. Meier-</w:t>
      </w:r>
      <w:proofErr w:type="spellStart"/>
      <w:r w:rsidRPr="00E05195">
        <w:rPr>
          <w:rFonts w:ascii="Times New Roman" w:hAnsi="Times New Roman" w:cs="Times New Roman"/>
          <w:sz w:val="24"/>
        </w:rPr>
        <w:t>Ewert</w:t>
      </w:r>
      <w:proofErr w:type="spellEnd"/>
      <w:r w:rsidRPr="00E05195">
        <w:rPr>
          <w:rFonts w:ascii="Times New Roman" w:hAnsi="Times New Roman" w:cs="Times New Roman"/>
          <w:sz w:val="24"/>
        </w:rPr>
        <w:t xml:space="preserve"> (2008), Improving the availability of trade finance during financial crises, World Trade Organization, https://www.wto.org/english/res_e/booksp_e/dis02_e.pdf.</w:t>
      </w:r>
    </w:p>
    <w:p w:rsidR="00E05195" w:rsidRPr="00E05195" w:rsidRDefault="00E05195" w:rsidP="00E05195">
      <w:pPr>
        <w:pStyle w:val="a5"/>
        <w:numPr>
          <w:ilvl w:val="0"/>
          <w:numId w:val="1"/>
        </w:numPr>
        <w:ind w:left="0" w:firstLine="851"/>
        <w:jc w:val="both"/>
        <w:rPr>
          <w:rFonts w:ascii="Times New Roman" w:hAnsi="Times New Roman" w:cs="Times New Roman"/>
          <w:sz w:val="24"/>
        </w:rPr>
      </w:pPr>
      <w:r w:rsidRPr="00E05195">
        <w:rPr>
          <w:rFonts w:ascii="Times New Roman" w:hAnsi="Times New Roman" w:cs="Times New Roman"/>
          <w:sz w:val="24"/>
        </w:rPr>
        <w:t>Berne Union (2020), Export credit insurance industry response to COVID-19, https://www.berneunion.org/DataReports.</w:t>
      </w:r>
    </w:p>
    <w:p w:rsidR="00E05195" w:rsidRPr="00E05195" w:rsidRDefault="00E05195" w:rsidP="00E05195">
      <w:pPr>
        <w:pStyle w:val="a5"/>
        <w:numPr>
          <w:ilvl w:val="0"/>
          <w:numId w:val="1"/>
        </w:numPr>
        <w:ind w:left="0" w:firstLine="851"/>
        <w:jc w:val="both"/>
        <w:rPr>
          <w:rFonts w:ascii="Times New Roman" w:hAnsi="Times New Roman" w:cs="Times New Roman"/>
          <w:sz w:val="24"/>
        </w:rPr>
      </w:pPr>
      <w:proofErr w:type="spellStart"/>
      <w:r w:rsidRPr="00E05195">
        <w:rPr>
          <w:rFonts w:ascii="Times New Roman" w:hAnsi="Times New Roman" w:cs="Times New Roman"/>
          <w:sz w:val="24"/>
        </w:rPr>
        <w:t>Chauffour</w:t>
      </w:r>
      <w:proofErr w:type="spellEnd"/>
      <w:r w:rsidRPr="00E05195">
        <w:rPr>
          <w:rFonts w:ascii="Times New Roman" w:hAnsi="Times New Roman" w:cs="Times New Roman"/>
          <w:sz w:val="24"/>
        </w:rPr>
        <w:t xml:space="preserve">, J. and T. </w:t>
      </w:r>
      <w:proofErr w:type="spellStart"/>
      <w:r w:rsidRPr="00E05195">
        <w:rPr>
          <w:rFonts w:ascii="Times New Roman" w:hAnsi="Times New Roman" w:cs="Times New Roman"/>
          <w:sz w:val="24"/>
        </w:rPr>
        <w:t>Farole</w:t>
      </w:r>
      <w:proofErr w:type="spellEnd"/>
      <w:r w:rsidRPr="00E05195">
        <w:rPr>
          <w:rFonts w:ascii="Times New Roman" w:hAnsi="Times New Roman" w:cs="Times New Roman"/>
          <w:sz w:val="24"/>
        </w:rPr>
        <w:t xml:space="preserve"> </w:t>
      </w:r>
      <w:r>
        <w:rPr>
          <w:rFonts w:ascii="Times New Roman" w:hAnsi="Times New Roman" w:cs="Times New Roman"/>
          <w:sz w:val="24"/>
        </w:rPr>
        <w:t>(2009), Trade finance in crisis</w:t>
      </w:r>
      <w:r w:rsidRPr="00E05195">
        <w:rPr>
          <w:rFonts w:ascii="Times New Roman" w:hAnsi="Times New Roman" w:cs="Times New Roman"/>
          <w:sz w:val="24"/>
        </w:rPr>
        <w:t xml:space="preserve">: Market adjustment or market </w:t>
      </w:r>
      <w:proofErr w:type="gramStart"/>
      <w:r w:rsidRPr="00E05195">
        <w:rPr>
          <w:rFonts w:ascii="Times New Roman" w:hAnsi="Times New Roman" w:cs="Times New Roman"/>
          <w:sz w:val="24"/>
        </w:rPr>
        <w:t>failure?,</w:t>
      </w:r>
      <w:proofErr w:type="gramEnd"/>
      <w:r w:rsidRPr="00E05195">
        <w:rPr>
          <w:rFonts w:ascii="Times New Roman" w:hAnsi="Times New Roman" w:cs="Times New Roman"/>
          <w:sz w:val="24"/>
        </w:rPr>
        <w:t xml:space="preserve"> World Bank, http://documents.worldbank.org/curated/en/673931468336294560/Trade-finance-in-crisis-market-adjustment-or-market-failure.</w:t>
      </w:r>
    </w:p>
    <w:p w:rsidR="00E05195" w:rsidRPr="00E05195" w:rsidRDefault="00E05195" w:rsidP="00E05195">
      <w:pPr>
        <w:pStyle w:val="a5"/>
        <w:numPr>
          <w:ilvl w:val="0"/>
          <w:numId w:val="1"/>
        </w:numPr>
        <w:ind w:left="0" w:firstLine="851"/>
        <w:jc w:val="both"/>
        <w:rPr>
          <w:rFonts w:ascii="Times New Roman" w:hAnsi="Times New Roman" w:cs="Times New Roman"/>
          <w:sz w:val="24"/>
        </w:rPr>
      </w:pPr>
      <w:r w:rsidRPr="00E05195">
        <w:rPr>
          <w:rFonts w:ascii="Times New Roman" w:hAnsi="Times New Roman" w:cs="Times New Roman"/>
          <w:sz w:val="24"/>
        </w:rPr>
        <w:t>ICC (2020), Trade financing and Covid-19: Priming the market to drive a rapid economic recovery, https://iccwbo.org/content/uploads/sites/3/2020/05/icc-trade-financing-covid19.pdf.</w:t>
      </w:r>
    </w:p>
    <w:p w:rsidR="00E05195" w:rsidRPr="00E05195" w:rsidRDefault="00E05195" w:rsidP="00E05195">
      <w:pPr>
        <w:pStyle w:val="a5"/>
        <w:numPr>
          <w:ilvl w:val="0"/>
          <w:numId w:val="1"/>
        </w:numPr>
        <w:ind w:left="0" w:firstLine="851"/>
        <w:jc w:val="both"/>
        <w:rPr>
          <w:rFonts w:ascii="Times New Roman" w:hAnsi="Times New Roman" w:cs="Times New Roman"/>
          <w:sz w:val="24"/>
        </w:rPr>
      </w:pPr>
      <w:r w:rsidRPr="00E05195">
        <w:rPr>
          <w:rFonts w:ascii="Times New Roman" w:hAnsi="Times New Roman" w:cs="Times New Roman"/>
          <w:sz w:val="24"/>
        </w:rPr>
        <w:t>IMF (2003), Trade finance in financial crises: Assessment of key issues, https://www.imf.org/external/np/pdr/cr/2003/eng/120903.htm.</w:t>
      </w:r>
    </w:p>
    <w:p w:rsidR="00E05195" w:rsidRPr="00E05195" w:rsidRDefault="00E05195" w:rsidP="00E05195">
      <w:pPr>
        <w:pStyle w:val="a5"/>
        <w:numPr>
          <w:ilvl w:val="0"/>
          <w:numId w:val="1"/>
        </w:numPr>
        <w:ind w:left="0" w:firstLine="851"/>
        <w:jc w:val="both"/>
        <w:rPr>
          <w:rFonts w:ascii="Times New Roman" w:hAnsi="Times New Roman" w:cs="Times New Roman"/>
          <w:sz w:val="24"/>
        </w:rPr>
      </w:pPr>
      <w:r w:rsidRPr="00E05195">
        <w:rPr>
          <w:rFonts w:ascii="Times New Roman" w:hAnsi="Times New Roman" w:cs="Times New Roman"/>
          <w:sz w:val="24"/>
        </w:rPr>
        <w:t>WTO (2009), Trade finance, https://www.wto.org/english/thewto_e/coher_e/tr_finance_e.htm.</w:t>
      </w:r>
    </w:p>
    <w:p w:rsidR="00641066" w:rsidRDefault="00641066" w:rsidP="00641066">
      <w:pPr>
        <w:ind w:firstLine="720"/>
        <w:jc w:val="both"/>
        <w:rPr>
          <w:rFonts w:ascii="Times New Roman" w:hAnsi="Times New Roman" w:cs="Times New Roman"/>
          <w:sz w:val="28"/>
        </w:rPr>
      </w:pPr>
    </w:p>
    <w:p w:rsidR="00641066" w:rsidRDefault="00641066" w:rsidP="00BF1B37">
      <w:pPr>
        <w:jc w:val="both"/>
        <w:rPr>
          <w:rFonts w:ascii="Times New Roman" w:hAnsi="Times New Roman" w:cs="Times New Roman"/>
          <w:sz w:val="28"/>
        </w:rPr>
      </w:pPr>
      <w:r>
        <w:rPr>
          <w:rFonts w:ascii="Times New Roman" w:hAnsi="Times New Roman" w:cs="Times New Roman"/>
          <w:sz w:val="28"/>
        </w:rPr>
        <w:t xml:space="preserve"> </w:t>
      </w:r>
    </w:p>
    <w:p w:rsidR="00641066" w:rsidRPr="00BF1B37" w:rsidRDefault="00641066" w:rsidP="00BF1B37">
      <w:pPr>
        <w:jc w:val="both"/>
        <w:rPr>
          <w:rFonts w:ascii="Times New Roman" w:hAnsi="Times New Roman" w:cs="Times New Roman"/>
          <w:sz w:val="28"/>
          <w:lang w:val="uk-UA"/>
        </w:rPr>
      </w:pPr>
    </w:p>
    <w:p w:rsidR="00BF1B37" w:rsidRPr="000E208D" w:rsidRDefault="00BF1B37" w:rsidP="00BF1B37">
      <w:pPr>
        <w:rPr>
          <w:rFonts w:ascii="Times New Roman" w:hAnsi="Times New Roman" w:cs="Times New Roman"/>
          <w:sz w:val="28"/>
          <w:lang w:val="uk-UA"/>
        </w:rPr>
      </w:pPr>
    </w:p>
    <w:p w:rsidR="00601E33" w:rsidRPr="00BF1B37" w:rsidRDefault="00601E33" w:rsidP="00BF1B37">
      <w:pPr>
        <w:rPr>
          <w:rFonts w:ascii="Times New Roman" w:hAnsi="Times New Roman" w:cs="Times New Roman"/>
          <w:sz w:val="28"/>
        </w:rPr>
      </w:pPr>
    </w:p>
    <w:p w:rsidR="00601E33" w:rsidRPr="00437060" w:rsidRDefault="00601E33" w:rsidP="00601E33">
      <w:pPr>
        <w:jc w:val="both"/>
        <w:rPr>
          <w:rFonts w:ascii="Times New Roman" w:hAnsi="Times New Roman" w:cs="Times New Roman"/>
          <w:sz w:val="28"/>
        </w:rPr>
      </w:pPr>
    </w:p>
    <w:sectPr w:rsidR="00601E33" w:rsidRPr="0043706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76A82"/>
    <w:multiLevelType w:val="hybridMultilevel"/>
    <w:tmpl w:val="A3903C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ED76CB5"/>
    <w:multiLevelType w:val="hybridMultilevel"/>
    <w:tmpl w:val="FA24DB4C"/>
    <w:lvl w:ilvl="0" w:tplc="816A4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60"/>
    <w:rsid w:val="000E0EE9"/>
    <w:rsid w:val="000E208D"/>
    <w:rsid w:val="000F2EE0"/>
    <w:rsid w:val="00212F73"/>
    <w:rsid w:val="00437060"/>
    <w:rsid w:val="004E7761"/>
    <w:rsid w:val="00601E33"/>
    <w:rsid w:val="006065DD"/>
    <w:rsid w:val="00641066"/>
    <w:rsid w:val="006D6004"/>
    <w:rsid w:val="008D32A7"/>
    <w:rsid w:val="00AE7FFE"/>
    <w:rsid w:val="00B51AD5"/>
    <w:rsid w:val="00BF1B37"/>
    <w:rsid w:val="00C269A0"/>
    <w:rsid w:val="00E0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0861"/>
  <w15:chartTrackingRefBased/>
  <w15:docId w15:val="{A09746F4-04F8-4573-9326-A63DC95F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9A0"/>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641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05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50878">
      <w:bodyDiv w:val="1"/>
      <w:marLeft w:val="0"/>
      <w:marRight w:val="0"/>
      <w:marTop w:val="0"/>
      <w:marBottom w:val="0"/>
      <w:divBdr>
        <w:top w:val="none" w:sz="0" w:space="0" w:color="auto"/>
        <w:left w:val="none" w:sz="0" w:space="0" w:color="auto"/>
        <w:bottom w:val="none" w:sz="0" w:space="0" w:color="auto"/>
        <w:right w:val="none" w:sz="0" w:space="0" w:color="auto"/>
      </w:divBdr>
    </w:div>
    <w:div w:id="382487260">
      <w:bodyDiv w:val="1"/>
      <w:marLeft w:val="0"/>
      <w:marRight w:val="0"/>
      <w:marTop w:val="0"/>
      <w:marBottom w:val="0"/>
      <w:divBdr>
        <w:top w:val="none" w:sz="0" w:space="0" w:color="auto"/>
        <w:left w:val="none" w:sz="0" w:space="0" w:color="auto"/>
        <w:bottom w:val="none" w:sz="0" w:space="0" w:color="auto"/>
        <w:right w:val="none" w:sz="0" w:space="0" w:color="auto"/>
      </w:divBdr>
    </w:div>
    <w:div w:id="494804193">
      <w:bodyDiv w:val="1"/>
      <w:marLeft w:val="0"/>
      <w:marRight w:val="0"/>
      <w:marTop w:val="0"/>
      <w:marBottom w:val="0"/>
      <w:divBdr>
        <w:top w:val="none" w:sz="0" w:space="0" w:color="auto"/>
        <w:left w:val="none" w:sz="0" w:space="0" w:color="auto"/>
        <w:bottom w:val="none" w:sz="0" w:space="0" w:color="auto"/>
        <w:right w:val="none" w:sz="0" w:space="0" w:color="auto"/>
      </w:divBdr>
    </w:div>
    <w:div w:id="536894515">
      <w:bodyDiv w:val="1"/>
      <w:marLeft w:val="0"/>
      <w:marRight w:val="0"/>
      <w:marTop w:val="0"/>
      <w:marBottom w:val="0"/>
      <w:divBdr>
        <w:top w:val="none" w:sz="0" w:space="0" w:color="auto"/>
        <w:left w:val="none" w:sz="0" w:space="0" w:color="auto"/>
        <w:bottom w:val="none" w:sz="0" w:space="0" w:color="auto"/>
        <w:right w:val="none" w:sz="0" w:space="0" w:color="auto"/>
      </w:divBdr>
    </w:div>
    <w:div w:id="659651034">
      <w:bodyDiv w:val="1"/>
      <w:marLeft w:val="0"/>
      <w:marRight w:val="0"/>
      <w:marTop w:val="0"/>
      <w:marBottom w:val="0"/>
      <w:divBdr>
        <w:top w:val="none" w:sz="0" w:space="0" w:color="auto"/>
        <w:left w:val="none" w:sz="0" w:space="0" w:color="auto"/>
        <w:bottom w:val="none" w:sz="0" w:space="0" w:color="auto"/>
        <w:right w:val="none" w:sz="0" w:space="0" w:color="auto"/>
      </w:divBdr>
    </w:div>
    <w:div w:id="895287403">
      <w:bodyDiv w:val="1"/>
      <w:marLeft w:val="0"/>
      <w:marRight w:val="0"/>
      <w:marTop w:val="0"/>
      <w:marBottom w:val="0"/>
      <w:divBdr>
        <w:top w:val="none" w:sz="0" w:space="0" w:color="auto"/>
        <w:left w:val="none" w:sz="0" w:space="0" w:color="auto"/>
        <w:bottom w:val="none" w:sz="0" w:space="0" w:color="auto"/>
        <w:right w:val="none" w:sz="0" w:space="0" w:color="auto"/>
      </w:divBdr>
    </w:div>
    <w:div w:id="1314528884">
      <w:bodyDiv w:val="1"/>
      <w:marLeft w:val="0"/>
      <w:marRight w:val="0"/>
      <w:marTop w:val="0"/>
      <w:marBottom w:val="0"/>
      <w:divBdr>
        <w:top w:val="none" w:sz="0" w:space="0" w:color="auto"/>
        <w:left w:val="none" w:sz="0" w:space="0" w:color="auto"/>
        <w:bottom w:val="none" w:sz="0" w:space="0" w:color="auto"/>
        <w:right w:val="none" w:sz="0" w:space="0" w:color="auto"/>
      </w:divBdr>
    </w:div>
    <w:div w:id="1634826503">
      <w:bodyDiv w:val="1"/>
      <w:marLeft w:val="0"/>
      <w:marRight w:val="0"/>
      <w:marTop w:val="0"/>
      <w:marBottom w:val="0"/>
      <w:divBdr>
        <w:top w:val="none" w:sz="0" w:space="0" w:color="auto"/>
        <w:left w:val="none" w:sz="0" w:space="0" w:color="auto"/>
        <w:bottom w:val="none" w:sz="0" w:space="0" w:color="auto"/>
        <w:right w:val="none" w:sz="0" w:space="0" w:color="auto"/>
      </w:divBdr>
    </w:div>
    <w:div w:id="1746686156">
      <w:bodyDiv w:val="1"/>
      <w:marLeft w:val="0"/>
      <w:marRight w:val="0"/>
      <w:marTop w:val="0"/>
      <w:marBottom w:val="0"/>
      <w:divBdr>
        <w:top w:val="none" w:sz="0" w:space="0" w:color="auto"/>
        <w:left w:val="none" w:sz="0" w:space="0" w:color="auto"/>
        <w:bottom w:val="none" w:sz="0" w:space="0" w:color="auto"/>
        <w:right w:val="none" w:sz="0" w:space="0" w:color="auto"/>
      </w:divBdr>
    </w:div>
    <w:div w:id="197382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5</Pages>
  <Words>1544</Words>
  <Characters>8803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dcterms:created xsi:type="dcterms:W3CDTF">2020-11-04T15:16:00Z</dcterms:created>
  <dcterms:modified xsi:type="dcterms:W3CDTF">2021-06-18T13:48:00Z</dcterms:modified>
</cp:coreProperties>
</file>