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80" w:rsidRPr="00711990" w:rsidRDefault="00A10911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bookmarkStart w:id="0" w:name="bookmark1"/>
      <w:r w:rsidRPr="00711990">
        <w:rPr>
          <w:color w:val="auto"/>
        </w:rPr>
        <w:t>Здесь должен быть титульный лист</w:t>
      </w:r>
    </w:p>
    <w:p w:rsidR="00A10911" w:rsidRPr="00711990" w:rsidRDefault="00A10911" w:rsidP="00CD18AE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  <w:lang w:eastAsia="ru-RU" w:bidi="ru-RU"/>
        </w:rPr>
        <w:id w:val="5086862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A10911" w:rsidRPr="00711990" w:rsidRDefault="00A10911" w:rsidP="00CD18AE">
          <w:pPr>
            <w:pStyle w:val="aa"/>
            <w:spacing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71199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F6195D" w:rsidRPr="00F6195D" w:rsidRDefault="00A6766F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r w:rsidRPr="00F6195D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begin"/>
          </w:r>
          <w:r w:rsidR="00A10911" w:rsidRPr="00F6195D">
            <w:rPr>
              <w:rFonts w:ascii="Times New Roman" w:hAnsi="Times New Roman" w:cs="Times New Roman"/>
              <w:color w:val="auto"/>
              <w:sz w:val="28"/>
              <w:szCs w:val="28"/>
            </w:rPr>
            <w:instrText xml:space="preserve"> TOC \o "1-3" \h \z \u </w:instrText>
          </w:r>
          <w:r w:rsidRPr="00F6195D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separate"/>
          </w:r>
          <w:hyperlink w:anchor="_Toc532242836" w:history="1">
            <w:r w:rsidR="00F6195D"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Исходные данные</w:t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_Toc532242836 \h </w:instrText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6195D"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37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Оценка финансового состояния предприятия и установление неудовлетворительной структуры баланса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_Toc532242837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38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1.1 Определение неудовлетворительной структуры баланса предприятия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_Toc532242838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39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1.2 Анализ и оценка реальных возможностей восстановления платежеспособных предприятий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_Toc532242839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0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Диагностика кризисного состояния с помощью финансовых коэффициентов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_Toc532242840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1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2.1 Анализ ликвидности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_Toc532242841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2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2.2. Анализ финансовой устойчивости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_Toc532242842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3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2.3 Анализ деловой активности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_Toc532242843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27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4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2.4. Оценка рентабельности предприятия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_Toc532242844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5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Методики прогнозирования и диагностики кризисов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_Toc532242845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6" w:history="1">
            <w:r w:rsidRPr="00F6195D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4. Комплексная оценка финансового состояния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_Toc532242846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7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_Toc532242847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6195D" w:rsidRPr="00F6195D" w:rsidRDefault="00F6195D">
          <w:pPr>
            <w:pStyle w:val="13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532242848" w:history="1">
            <w:r w:rsidRPr="00F619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_Toc532242848 \h </w:instrTex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F619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0911" w:rsidRPr="00F6195D" w:rsidRDefault="00A6766F" w:rsidP="00CD18AE">
          <w:pPr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F6195D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end"/>
          </w:r>
        </w:p>
      </w:sdtContent>
    </w:sdt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3B2980" w:rsidRPr="00711990" w:rsidRDefault="003B2980" w:rsidP="00CD18AE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jc w:val="center"/>
        <w:outlineLvl w:val="0"/>
        <w:rPr>
          <w:b/>
          <w:color w:val="auto"/>
        </w:rPr>
      </w:pPr>
      <w:bookmarkStart w:id="1" w:name="_Toc532242836"/>
      <w:r w:rsidRPr="00711990">
        <w:rPr>
          <w:b/>
          <w:color w:val="auto"/>
        </w:rPr>
        <w:lastRenderedPageBreak/>
        <w:t>Исходные данные</w:t>
      </w:r>
      <w:bookmarkEnd w:id="1"/>
    </w:p>
    <w:p w:rsidR="003B2980" w:rsidRPr="00711990" w:rsidRDefault="00787889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1. </w:t>
      </w:r>
      <w:r w:rsidR="003B2980" w:rsidRPr="00711990">
        <w:rPr>
          <w:color w:val="auto"/>
        </w:rPr>
        <w:t>Провести диагностику кризисного состояния организации, используя различные методы диагностики. Для расчетов использовать основные формы финансовой отчетности организации за 2-3 года.</w:t>
      </w:r>
    </w:p>
    <w:p w:rsidR="003B2980" w:rsidRPr="00711990" w:rsidRDefault="00787889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2. </w:t>
      </w:r>
      <w:r w:rsidR="003B2980" w:rsidRPr="00711990">
        <w:rPr>
          <w:color w:val="auto"/>
        </w:rPr>
        <w:t>Сделать выводы и дать оценку кризисного состояния организации.</w:t>
      </w:r>
    </w:p>
    <w:p w:rsidR="003B2980" w:rsidRPr="00711990" w:rsidRDefault="00787889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3. </w:t>
      </w:r>
      <w:r w:rsidR="003B2980" w:rsidRPr="00711990">
        <w:rPr>
          <w:color w:val="auto"/>
        </w:rPr>
        <w:t>Предложить антикризисные рекомендации.</w:t>
      </w:r>
    </w:p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jc w:val="center"/>
        <w:rPr>
          <w:color w:val="auto"/>
        </w:rPr>
      </w:pPr>
      <w:bookmarkStart w:id="2" w:name="bookmark0"/>
      <w:r w:rsidRPr="00711990">
        <w:rPr>
          <w:color w:val="auto"/>
        </w:rPr>
        <w:t>Баланс предприятия «Заря» за 2014, 2015 гг.</w:t>
      </w:r>
      <w:bookmarkEnd w:id="2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54"/>
        <w:gridCol w:w="972"/>
        <w:gridCol w:w="1502"/>
        <w:gridCol w:w="1514"/>
      </w:tblGrid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АКТИВ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</w:t>
            </w:r>
            <w:r w:rsidR="00787889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строки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</w:t>
            </w:r>
            <w:r w:rsidR="00787889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01.01.14 тыс. руб.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</w:t>
            </w:r>
            <w:r w:rsidR="00787889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01.01.15 тыс. руб.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I. ВНЕОБОРОТНЫЕ АКТИВЫ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Нематериальные активы: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60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Основные средства: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4047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5261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Незавершенное строительство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1319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Отложенные налоговые активы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Прочие </w:t>
            </w:r>
            <w:proofErr w:type="spellStart"/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внеоборотные</w:t>
            </w:r>
            <w:proofErr w:type="spellEnd"/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активы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по разделу 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5396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6646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П.ОБОРОТНЫЕ АКТИВЫ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Запасы, в т.ч.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13040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41516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сырье, материалы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5556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16987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затраты в незавершенном производстве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7273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23986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готовые товары и продукция для перепродажи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168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расходы будущих периодов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375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Налог на добавленную стоимость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1933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1399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787889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Дебиторская задолженнос</w:t>
            </w:r>
            <w:r w:rsidR="003B2980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ть (платежи по которой ожидаются в течение 12 месяцев после </w:t>
            </w:r>
            <w:proofErr w:type="spellStart"/>
            <w:r w:rsidR="003B2980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</w:t>
            </w:r>
            <w:proofErr w:type="spellEnd"/>
            <w:r w:rsidR="003B2980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даты), в т.ч.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9150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39876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Покупатели и заказчики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5407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20258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Денежные средства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3576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оборотные активы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2471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по разделу II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26870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86367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БАЛАНС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32266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93013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ПАССИВ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III КАПИТАЛ И РЕЗЕРВЫ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Уставный капитал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Нераспределенная прибыль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969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по разделу III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979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IV. ДОЛГОСРОЧНЫЕ ОБЯЗАТЕЛЬСТВА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по разделу IV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V. КРАТКОСРОЧНЫЕ ОБЯЗАТЕЛЬСТВА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Займы и кредиты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13805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41581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Кредиторская задолженность, в т.ч.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7706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50453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поставщики и подрядчики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6387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13668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задолженность перед персоналом организации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865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520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задолженность перед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задолженность по налогам и сборам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723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кредиторы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35426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краткосрочные обязательства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10268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по разделу V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31779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92034</w:t>
            </w:r>
          </w:p>
        </w:tc>
      </w:tr>
      <w:tr w:rsidR="003B2980" w:rsidRPr="00711990" w:rsidTr="00D2795A">
        <w:trPr>
          <w:trHeight w:val="20"/>
        </w:trPr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БАЛАНС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32266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93013</w:t>
            </w:r>
          </w:p>
        </w:tc>
      </w:tr>
    </w:tbl>
    <w:p w:rsidR="003B2980" w:rsidRPr="00711990" w:rsidRDefault="003B2980" w:rsidP="00CD18A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Отчет о финансовых результатах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97"/>
        <w:gridCol w:w="1257"/>
        <w:gridCol w:w="1892"/>
        <w:gridCol w:w="1896"/>
      </w:tblGrid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</w:t>
            </w:r>
            <w:r w:rsidR="00787889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2014 год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</w:t>
            </w:r>
            <w:r w:rsidR="00787889"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2015 год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Доходы и расходы по обычным видам деятельности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Выручка (нетто) от реализации товаров, продукции, работ, услуг.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91394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116043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Себестоимость реализации товаров, продукции, работ, услуг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74639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92168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Валовая прибыль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16755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23875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Управленческие расходы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040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14714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18236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Прибыль (убыток) от продаж (строки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010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020-030-040)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050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2041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5639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доходы и расходы: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Проценты к получению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060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Проценты к уплате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070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2287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операционные доходы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090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1797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операционные расходы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3910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Прибыль (убыток) до налогообложения (строки 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050+060-070+080+090-100+120</w:t>
            </w:r>
            <w:r w:rsidRPr="0071199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130)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1242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Отложенные налоговые активы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Текущий налог на прибыль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725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Налоговые санкции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</w:tr>
      <w:tr w:rsidR="003B2980" w:rsidRPr="00711990" w:rsidTr="00D2795A">
        <w:trPr>
          <w:trHeight w:val="20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2980" w:rsidRPr="00711990" w:rsidRDefault="003B2980" w:rsidP="00CD1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Чистая прибыль (нераспределенная прибыль (убыток) отчетного периода)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80" w:rsidRPr="00711990" w:rsidRDefault="003B2980" w:rsidP="00CD18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492</w:t>
            </w:r>
          </w:p>
        </w:tc>
      </w:tr>
    </w:tbl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3B2980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E0044B" w:rsidRPr="00711990" w:rsidRDefault="00787889" w:rsidP="00CD18AE">
      <w:pPr>
        <w:pStyle w:val="20"/>
        <w:shd w:val="clear" w:color="auto" w:fill="auto"/>
        <w:spacing w:before="0" w:line="240" w:lineRule="auto"/>
        <w:ind w:firstLine="709"/>
        <w:outlineLvl w:val="0"/>
        <w:rPr>
          <w:b/>
          <w:color w:val="auto"/>
        </w:rPr>
      </w:pPr>
      <w:bookmarkStart w:id="3" w:name="_Toc532242837"/>
      <w:r w:rsidRPr="00711990">
        <w:rPr>
          <w:b/>
          <w:color w:val="auto"/>
        </w:rPr>
        <w:t xml:space="preserve">1. </w:t>
      </w:r>
      <w:r w:rsidR="003B2980" w:rsidRPr="00711990">
        <w:rPr>
          <w:b/>
          <w:color w:val="auto"/>
        </w:rPr>
        <w:t>Оценка финансового состояния предприятия и установление неудовлетворительной структуры баланса</w:t>
      </w:r>
      <w:bookmarkEnd w:id="0"/>
      <w:bookmarkEnd w:id="3"/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4" w:name="_Toc532242838"/>
      <w:r w:rsidRPr="00711990">
        <w:rPr>
          <w:b/>
          <w:color w:val="auto"/>
        </w:rPr>
        <w:t>1.1 Определение неудовлетворительной структуры баланса предприятия</w:t>
      </w:r>
      <w:bookmarkEnd w:id="4"/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Финансовая устойчивость организации</w:t>
      </w:r>
      <w:r w:rsidR="00E6732D" w:rsidRPr="00711990">
        <w:rPr>
          <w:color w:val="auto"/>
        </w:rPr>
        <w:t xml:space="preserve"> </w:t>
      </w:r>
      <w:r w:rsidRPr="00711990">
        <w:rPr>
          <w:color w:val="auto"/>
        </w:rPr>
        <w:t>– это такое состояние ее финансовых ресурсов, их распределение и использование, которое обеспечивает развитие организации на основе роста прибыли и капитала при сохранении платежеспособности и кредитоспособности в условиях допустимого риска. Финансовая устойчивость определяется на основе соотношения разных видов источников финансирования и его соответствия составу активов. Знание предельных границ изменения источников сре</w:t>
      </w:r>
      <w:proofErr w:type="gramStart"/>
      <w:r w:rsidRPr="00711990">
        <w:rPr>
          <w:color w:val="auto"/>
        </w:rPr>
        <w:t>дств дл</w:t>
      </w:r>
      <w:proofErr w:type="gramEnd"/>
      <w:r w:rsidRPr="00711990">
        <w:rPr>
          <w:color w:val="auto"/>
        </w:rPr>
        <w:t>я покрытия вложений капитала в основные средства или производственные запасы позволяет генерировать такие направления хозяйственных операций, которые ведут к улучшению финансового состояния организации, к повышению ее устойчивости.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Финансовая устойчивость оценивается с помощью абсолютных и относительных показателей.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Абсолютные показатели финансовой устойчивости - это показатели, характеризующие состояние запасов и обеспеченность их источниками формирования.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Анализ обеспеченности запасов источниками их формирования </w:t>
      </w:r>
      <w:r w:rsidRPr="00711990">
        <w:rPr>
          <w:color w:val="auto"/>
        </w:rPr>
        <w:lastRenderedPageBreak/>
        <w:t>осуществляется в следующей последовательности: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1) Определяется наличие собственных оборотных средств (ЕС) как разность между собственным капиталом (ИС) и иммобилизованными активами (</w:t>
      </w:r>
      <w:proofErr w:type="gramStart"/>
      <w:r w:rsidRPr="00711990">
        <w:rPr>
          <w:color w:val="auto"/>
        </w:rPr>
        <w:t>F</w:t>
      </w:r>
      <w:proofErr w:type="gramEnd"/>
      <w:r w:rsidRPr="00711990">
        <w:rPr>
          <w:color w:val="auto"/>
        </w:rPr>
        <w:t>ИММ):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auto"/>
        </w:rPr>
      </w:pPr>
      <w:r w:rsidRPr="00711990">
        <w:rPr>
          <w:color w:val="auto"/>
        </w:rPr>
        <w:t xml:space="preserve">ЕС = ИС </w:t>
      </w:r>
      <w:r w:rsidR="00E6732D" w:rsidRPr="00711990">
        <w:rPr>
          <w:color w:val="auto"/>
        </w:rPr>
        <w:t>–</w:t>
      </w:r>
      <w:r w:rsidRPr="00711990">
        <w:rPr>
          <w:color w:val="auto"/>
        </w:rPr>
        <w:t xml:space="preserve"> </w:t>
      </w:r>
      <w:proofErr w:type="gramStart"/>
      <w:r w:rsidRPr="00711990">
        <w:rPr>
          <w:color w:val="auto"/>
        </w:rPr>
        <w:t>F</w:t>
      </w:r>
      <w:proofErr w:type="gramEnd"/>
      <w:r w:rsidRPr="00711990">
        <w:rPr>
          <w:color w:val="auto"/>
        </w:rPr>
        <w:t>ИММ</w:t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  <w:t>(1.1)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2) При недостаточности собственных оборотных средств организация может получить долгосрочные займы и кредиты. Наличие собственных и долгосрочных заемных источников (ЕМ) определяется по расчету:</w:t>
      </w:r>
      <w:r w:rsidR="00CD18AE" w:rsidRPr="00711990">
        <w:rPr>
          <w:color w:val="auto"/>
        </w:rPr>
        <w:t xml:space="preserve"> 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auto"/>
        </w:rPr>
      </w:pPr>
      <w:r w:rsidRPr="00711990">
        <w:rPr>
          <w:color w:val="auto"/>
        </w:rPr>
        <w:t xml:space="preserve">ЕМ = (ИС + </w:t>
      </w:r>
      <w:proofErr w:type="gramStart"/>
      <w:r w:rsidRPr="00711990">
        <w:rPr>
          <w:color w:val="auto"/>
        </w:rPr>
        <w:t>K</w:t>
      </w:r>
      <w:proofErr w:type="gramEnd"/>
      <w:r w:rsidRPr="00711990">
        <w:rPr>
          <w:color w:val="auto"/>
        </w:rPr>
        <w:t xml:space="preserve">Т) </w:t>
      </w:r>
      <w:r w:rsidR="00E6732D" w:rsidRPr="00711990">
        <w:rPr>
          <w:color w:val="auto"/>
        </w:rPr>
        <w:t>–</w:t>
      </w:r>
      <w:r w:rsidRPr="00711990">
        <w:rPr>
          <w:color w:val="auto"/>
        </w:rPr>
        <w:t xml:space="preserve"> FИММ</w:t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  <w:t>(1.2)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3) Общая величина основных источников формирования определяется с учетом краткосрочных займов и кредитов:</w:t>
      </w:r>
    </w:p>
    <w:p w:rsidR="00E6732D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auto"/>
        </w:rPr>
      </w:pPr>
      <w:proofErr w:type="spellStart"/>
      <w:r w:rsidRPr="00711990">
        <w:rPr>
          <w:color w:val="auto"/>
        </w:rPr>
        <w:t>Е</w:t>
      </w:r>
      <w:proofErr w:type="gramStart"/>
      <w:r w:rsidRPr="00711990">
        <w:rPr>
          <w:color w:val="auto"/>
        </w:rPr>
        <w:t>a</w:t>
      </w:r>
      <w:proofErr w:type="gramEnd"/>
      <w:r w:rsidRPr="00711990">
        <w:rPr>
          <w:color w:val="auto"/>
        </w:rPr>
        <w:t>=</w:t>
      </w:r>
      <w:proofErr w:type="spellEnd"/>
      <w:r w:rsidRPr="00711990">
        <w:rPr>
          <w:color w:val="auto"/>
        </w:rPr>
        <w:t>(</w:t>
      </w:r>
      <w:proofErr w:type="spellStart"/>
      <w:r w:rsidRPr="00711990">
        <w:rPr>
          <w:color w:val="auto"/>
        </w:rPr>
        <w:t>ИС+KТ+Kt</w:t>
      </w:r>
      <w:proofErr w:type="spellEnd"/>
      <w:r w:rsidRPr="00711990">
        <w:rPr>
          <w:color w:val="auto"/>
        </w:rPr>
        <w:t>)-FИММ</w:t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</w:r>
      <w:r w:rsidR="00E6732D" w:rsidRPr="00711990">
        <w:rPr>
          <w:color w:val="auto"/>
        </w:rPr>
        <w:tab/>
        <w:t>(1.3)</w:t>
      </w:r>
    </w:p>
    <w:p w:rsidR="00243186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</w:t>
      </w:r>
      <w:r w:rsidR="00E6732D" w:rsidRPr="00711990">
        <w:rPr>
          <w:color w:val="auto"/>
        </w:rPr>
        <w:t>1.1</w:t>
      </w:r>
      <w:r w:rsidRPr="00711990">
        <w:rPr>
          <w:color w:val="auto"/>
        </w:rPr>
        <w:t xml:space="preserve"> – Анализ финансовой устойчивости</w:t>
      </w:r>
    </w:p>
    <w:tbl>
      <w:tblPr>
        <w:tblStyle w:val="14"/>
        <w:tblW w:w="0" w:type="auto"/>
        <w:tblLook w:val="04A0"/>
      </w:tblPr>
      <w:tblGrid>
        <w:gridCol w:w="6628"/>
        <w:gridCol w:w="986"/>
        <w:gridCol w:w="986"/>
        <w:gridCol w:w="1248"/>
      </w:tblGrid>
      <w:tr w:rsidR="00243186" w:rsidRPr="00711990" w:rsidTr="00926C05">
        <w:tc>
          <w:tcPr>
            <w:tcW w:w="0" w:type="auto"/>
            <w:vMerge w:val="restart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0" w:type="auto"/>
            <w:gridSpan w:val="2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Абсолютное значение</w:t>
            </w:r>
          </w:p>
        </w:tc>
        <w:tc>
          <w:tcPr>
            <w:tcW w:w="0" w:type="auto"/>
            <w:vMerge w:val="restart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Изменение</w:t>
            </w:r>
          </w:p>
        </w:tc>
      </w:tr>
      <w:tr w:rsidR="00243186" w:rsidRPr="00711990" w:rsidTr="00926C05">
        <w:tc>
          <w:tcPr>
            <w:tcW w:w="0" w:type="auto"/>
            <w:vMerge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0" w:type="auto"/>
            <w:vMerge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1. Собственный капитал,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Kp</w:t>
            </w:r>
            <w:proofErr w:type="spellEnd"/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487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979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492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Внеоборотные активы, BA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5439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7021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1582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Наличие собственных оборотных средств (СОС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1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), ЕС, (п.1-п.2)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-4952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-6042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-1090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4. Долгосрочные обязательства, 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K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Наличие собственных и долгосрочных заемных источников формирования запасов (СОС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2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), ЕМ, (п.3+п.4)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-4952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-6042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-1090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6. Краткосрочные займы и кредиты,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Kt</w:t>
            </w:r>
            <w:proofErr w:type="spellEnd"/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13805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41581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27776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7. Общая величина основных источников формирования запасов (СОС3),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a</w:t>
            </w:r>
            <w:proofErr w:type="spellEnd"/>
            <w:proofErr w:type="gramEnd"/>
            <w:r w:rsidRPr="00711990">
              <w:rPr>
                <w:color w:val="auto"/>
                <w:sz w:val="22"/>
                <w:szCs w:val="22"/>
              </w:rPr>
              <w:t>, (п.5+п.6)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8853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35539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26686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8. Общая величина запасов, Z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14973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42915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27942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9. Излишек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 xml:space="preserve"> (+)/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недостаток (-) собственных источников формирования запасов, ±ЕС, (п.3-п.8)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-19925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-48957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-29032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 Излишек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 xml:space="preserve"> (+)/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недостаток (-) собственных и долгосрочных заемных источников формирования запасов, ±ЕМ, (п.5-п.8)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-19925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-48957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-29032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Излишек (+)/недостаток (-) общей величины основных источников формирования запасов,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±Е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a</w:t>
            </w:r>
            <w:proofErr w:type="spellEnd"/>
            <w:proofErr w:type="gramEnd"/>
            <w:r w:rsidRPr="00711990">
              <w:rPr>
                <w:color w:val="auto"/>
                <w:sz w:val="22"/>
                <w:szCs w:val="22"/>
              </w:rPr>
              <w:t>, (п.7-п.8)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-6120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-7376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-1256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both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12. Трехкомпонентный показатель типа финансовой ситуации, S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(0;0;0)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(0;0;0)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926C05" w:rsidRPr="00711990" w:rsidRDefault="00926C05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787889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Финансовое состояние организации на конец анализируемого периода является кризисным (на грани банкротства Z &gt; </w:t>
      </w:r>
      <w:proofErr w:type="spellStart"/>
      <w:r w:rsidRPr="00711990">
        <w:rPr>
          <w:color w:val="auto"/>
        </w:rPr>
        <w:t>Ec+KT+Kt</w:t>
      </w:r>
      <w:proofErr w:type="spellEnd"/>
      <w:r w:rsidRPr="00711990">
        <w:rPr>
          <w:color w:val="auto"/>
        </w:rPr>
        <w:t>), так как в ходе анализа установлен недостаток собственных оборотных средств 48957 тыс.</w:t>
      </w:r>
      <w:r w:rsidR="00926C05" w:rsidRPr="00711990">
        <w:rPr>
          <w:color w:val="auto"/>
        </w:rPr>
        <w:t xml:space="preserve"> </w:t>
      </w:r>
      <w:r w:rsidRPr="00711990">
        <w:rPr>
          <w:color w:val="auto"/>
        </w:rPr>
        <w:t>руб., собственных и долгосрочных заемных источников формирования запасов 48957 тыс.</w:t>
      </w:r>
      <w:r w:rsidR="00926C05" w:rsidRPr="00711990">
        <w:rPr>
          <w:color w:val="auto"/>
        </w:rPr>
        <w:t xml:space="preserve"> </w:t>
      </w:r>
      <w:r w:rsidRPr="00711990">
        <w:rPr>
          <w:color w:val="auto"/>
        </w:rPr>
        <w:t>руб. и общей величины основных источников формирования запасов 7376 тыс.</w:t>
      </w:r>
      <w:r w:rsidR="00926C05" w:rsidRPr="00711990">
        <w:rPr>
          <w:color w:val="auto"/>
        </w:rPr>
        <w:t xml:space="preserve"> </w:t>
      </w:r>
      <w:r w:rsidRPr="00711990">
        <w:rPr>
          <w:color w:val="auto"/>
        </w:rPr>
        <w:t>руб.</w:t>
      </w:r>
    </w:p>
    <w:p w:rsidR="00926C05" w:rsidRPr="00711990" w:rsidRDefault="00926C05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5" w:name="_Toc532242839"/>
      <w:r w:rsidRPr="00711990">
        <w:rPr>
          <w:b/>
          <w:color w:val="auto"/>
        </w:rPr>
        <w:t>1.2 Анализ и оценка реальных возможностей восстановления</w:t>
      </w:r>
      <w:r w:rsidR="00787889" w:rsidRPr="00711990">
        <w:rPr>
          <w:b/>
          <w:color w:val="auto"/>
        </w:rPr>
        <w:t xml:space="preserve"> </w:t>
      </w:r>
      <w:r w:rsidRPr="00711990">
        <w:rPr>
          <w:b/>
          <w:color w:val="auto"/>
        </w:rPr>
        <w:t>платежеспособных предприятий</w:t>
      </w:r>
      <w:bookmarkEnd w:id="5"/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Платежеспособность – это готовность организации погасить долги в случае одновременного предъявления требований о платежах со стороны всех кредиторов.</w:t>
      </w:r>
      <w:r w:rsidR="00CD18AE" w:rsidRPr="00711990">
        <w:rPr>
          <w:color w:val="auto"/>
        </w:rPr>
        <w:t xml:space="preserve"> </w:t>
      </w:r>
      <w:r w:rsidRPr="00711990">
        <w:rPr>
          <w:color w:val="auto"/>
        </w:rPr>
        <w:t xml:space="preserve">Поскольку в процессе анализа изучается текущая и перспективная платежеспособность, текущая платежеспособность за анализируемый период может быть определена путем сопоставления наиболее ликвидных средств и быстро реализуемых активов с наиболее срочными и краткосрочными </w:t>
      </w:r>
      <w:r w:rsidRPr="00711990">
        <w:rPr>
          <w:color w:val="auto"/>
        </w:rPr>
        <w:lastRenderedPageBreak/>
        <w:t>обязательствами.</w:t>
      </w:r>
      <w:r w:rsidR="00CD18AE" w:rsidRPr="00711990">
        <w:rPr>
          <w:color w:val="auto"/>
        </w:rPr>
        <w:t xml:space="preserve"> </w:t>
      </w:r>
      <w:r w:rsidRPr="00711990">
        <w:rPr>
          <w:color w:val="auto"/>
        </w:rPr>
        <w:t>Текущая платежеспособность</w:t>
      </w:r>
      <w:r w:rsidR="00CD18AE" w:rsidRPr="00711990">
        <w:rPr>
          <w:color w:val="auto"/>
        </w:rPr>
        <w:t xml:space="preserve"> </w:t>
      </w:r>
      <w:r w:rsidRPr="00711990">
        <w:rPr>
          <w:color w:val="auto"/>
        </w:rPr>
        <w:t>считается нормальной, если соблюдается условие, А</w:t>
      </w:r>
      <w:proofErr w:type="gramStart"/>
      <w:r w:rsidRPr="00711990">
        <w:rPr>
          <w:color w:val="auto"/>
        </w:rPr>
        <w:t>1</w:t>
      </w:r>
      <w:proofErr w:type="gramEnd"/>
      <w:r w:rsidRPr="00711990">
        <w:rPr>
          <w:color w:val="auto"/>
        </w:rPr>
        <w:t xml:space="preserve"> + А2 ≥ П1 + П2 и это свидетельствует о платежеспособности (неплатежеспособности) на ближайший к рассматриваемому моменту промежуток времени.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Текущая платежеспособность за 2014</w:t>
      </w:r>
      <w:r w:rsidR="00926C05" w:rsidRPr="00711990">
        <w:rPr>
          <w:color w:val="auto"/>
        </w:rPr>
        <w:t xml:space="preserve">: </w:t>
      </w:r>
      <w:r w:rsidRPr="00711990">
        <w:rPr>
          <w:color w:val="auto"/>
        </w:rPr>
        <w:t>276+11621&lt;17974+13805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На конец анализируемого периода организация неплатежеспособна, платежный недостаток составил 19882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(11897 - 31779), на конец периода обязательства превышают возможности организации в 2.7 раза.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Текущая платежеспособность за 2015</w:t>
      </w:r>
      <w:r w:rsidR="00926C05" w:rsidRPr="00711990">
        <w:rPr>
          <w:color w:val="auto"/>
        </w:rPr>
        <w:t xml:space="preserve">: </w:t>
      </w:r>
      <w:r w:rsidRPr="00711990">
        <w:rPr>
          <w:color w:val="auto"/>
        </w:rPr>
        <w:t>3576+39876&lt;50453+41581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На конец анализируемого периода организация неплатежеспособна, платежный недостаток составил 48582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(43452 - 92034), на конец периода обязательства превышают возможности организации в 2.1 раза.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Вывод: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В целом по всем рассматриваемым периодам предприятие в большей степени оказывалось не платежеспособным.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</w:t>
      </w:r>
      <w:r w:rsidR="00CD18AE" w:rsidRPr="00711990">
        <w:rPr>
          <w:color w:val="auto"/>
        </w:rPr>
        <w:t xml:space="preserve"> </w:t>
      </w:r>
      <w:r w:rsidRPr="00711990">
        <w:rPr>
          <w:color w:val="auto"/>
        </w:rPr>
        <w:t>характеризуется условием: А3 ≥ П3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 представляет собой прогноз платежеспособности на основе сравнения будущих поступлений и платежей, из которых представлена лишь часть, поэтому этот прогноз носит приближенный характер.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 за 2014</w:t>
      </w:r>
      <w:r w:rsidR="00926C05" w:rsidRPr="00711990">
        <w:rPr>
          <w:color w:val="auto"/>
        </w:rPr>
        <w:t xml:space="preserve">: </w:t>
      </w:r>
      <w:r w:rsidRPr="00711990">
        <w:rPr>
          <w:color w:val="auto"/>
        </w:rPr>
        <w:t>14930≥0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Организация платежеспособна, платежный излишек составил 14930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(14930 - 0).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 за 2015</w:t>
      </w:r>
      <w:r w:rsidR="00926C05" w:rsidRPr="00711990">
        <w:rPr>
          <w:color w:val="auto"/>
        </w:rPr>
        <w:t xml:space="preserve">: </w:t>
      </w:r>
      <w:r w:rsidRPr="00711990">
        <w:rPr>
          <w:color w:val="auto"/>
        </w:rPr>
        <w:t>42540≥0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Организация платежеспособна, платежный излишек составил 42540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(42540 - 0).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Таким образом, можно дать прогноз о платежеспособности рассматриваемой организации.</w:t>
      </w:r>
    </w:p>
    <w:p w:rsidR="00926C05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Анализ платежеспособности с использованием нормативных скидок.</w:t>
      </w:r>
    </w:p>
    <w:p w:rsidR="00243186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</w:t>
      </w:r>
      <w:r w:rsidR="00926C05" w:rsidRPr="00711990">
        <w:rPr>
          <w:color w:val="auto"/>
        </w:rPr>
        <w:t>1.2</w:t>
      </w:r>
      <w:r w:rsidRPr="00711990">
        <w:rPr>
          <w:color w:val="auto"/>
        </w:rPr>
        <w:t xml:space="preserve"> - Расчет платежного излишка или недостатка по результатам анализа ликвидности с использованием нормативных скидок на 2014</w:t>
      </w:r>
    </w:p>
    <w:tbl>
      <w:tblPr>
        <w:tblStyle w:val="ad"/>
        <w:tblW w:w="0" w:type="auto"/>
        <w:tblLook w:val="04A0"/>
      </w:tblPr>
      <w:tblGrid>
        <w:gridCol w:w="1909"/>
        <w:gridCol w:w="1478"/>
        <w:gridCol w:w="2696"/>
        <w:gridCol w:w="1478"/>
        <w:gridCol w:w="2287"/>
      </w:tblGrid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Актив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 конец периода, тыс</w:t>
            </w:r>
            <w:proofErr w:type="gram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.р</w:t>
            </w:r>
            <w:proofErr w:type="gram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уб.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Пассив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 конец периода, тыс</w:t>
            </w:r>
            <w:proofErr w:type="gram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.р</w:t>
            </w:r>
            <w:proofErr w:type="gram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уб.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Платежный излише</w:t>
            </w:r>
            <w:proofErr w:type="gram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к(</w:t>
            </w:r>
            <w:proofErr w:type="gram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+) или недостаток, (-), тыс.руб.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1.Наиболее ликвидные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1.Наиболее срочные обязательства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6164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-5888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2.Быстро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14818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2.Краткосрочные обязательства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1541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13277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3.Медленно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9261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3.Долгосрочные обязательства по кредитам и займам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13805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-4543</w:t>
            </w:r>
            <w:r w:rsidR="00926C0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4.Трудно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5439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4.Постоянные пассивы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487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4952</w:t>
            </w:r>
          </w:p>
        </w:tc>
      </w:tr>
      <w:tr w:rsidR="00243186" w:rsidRPr="00711990" w:rsidTr="00926C05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БАЛАНС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32266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БАЛАНС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32266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lastRenderedPageBreak/>
        <w:t>Текущая платежеспособность</w:t>
      </w:r>
      <w:r w:rsidR="00450DA8" w:rsidRPr="00711990">
        <w:rPr>
          <w:color w:val="auto"/>
        </w:rPr>
        <w:t xml:space="preserve">: </w:t>
      </w:r>
      <w:r w:rsidRPr="00711990">
        <w:rPr>
          <w:color w:val="auto"/>
        </w:rPr>
        <w:t>276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14818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≥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6164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8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1541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2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На конец периода организацией выполняется условие текущей платежеспособности, платежный излишек составил 7388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(15094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6 - 7706), возможности превышают обязательства организации в 2 раза.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</w:t>
      </w:r>
      <w:r w:rsidR="00450DA8" w:rsidRPr="00711990">
        <w:rPr>
          <w:color w:val="auto"/>
        </w:rPr>
        <w:t xml:space="preserve">: </w:t>
      </w:r>
      <w:r w:rsidRPr="00711990">
        <w:rPr>
          <w:color w:val="auto"/>
        </w:rPr>
        <w:t>9261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&lt;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13805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Организация неплатежеспособна, платежный недостаток составил 4543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(9261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4 - 13805).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Общая платежеспособность: А3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-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П3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Δ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9261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</w:t>
      </w:r>
      <w:r w:rsidR="00450DA8" w:rsidRPr="00711990">
        <w:rPr>
          <w:color w:val="auto"/>
        </w:rPr>
        <w:t xml:space="preserve"> – </w:t>
      </w:r>
      <w:r w:rsidRPr="00711990">
        <w:rPr>
          <w:color w:val="auto"/>
        </w:rPr>
        <w:t>13805</w:t>
      </w:r>
      <w:r w:rsidR="00450DA8" w:rsidRPr="00711990">
        <w:rPr>
          <w:color w:val="auto"/>
        </w:rPr>
        <w:t xml:space="preserve"> – </w:t>
      </w:r>
      <w:r w:rsidRPr="00711990">
        <w:rPr>
          <w:color w:val="auto"/>
        </w:rPr>
        <w:t>4543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=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-9087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2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</w:t>
      </w:r>
    </w:p>
    <w:p w:rsidR="00243186" w:rsidRPr="00711990" w:rsidRDefault="007E4A6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1.3 - </w:t>
      </w:r>
      <w:r w:rsidR="00243186" w:rsidRPr="00711990">
        <w:rPr>
          <w:color w:val="auto"/>
        </w:rPr>
        <w:t>Расчет платежного излишка или недостатка по результатам анализа ликвидности с использованием нормативных скидок на 2015</w:t>
      </w:r>
    </w:p>
    <w:tbl>
      <w:tblPr>
        <w:tblStyle w:val="14"/>
        <w:tblW w:w="0" w:type="auto"/>
        <w:tblLook w:val="04A0"/>
      </w:tblPr>
      <w:tblGrid>
        <w:gridCol w:w="1909"/>
        <w:gridCol w:w="1478"/>
        <w:gridCol w:w="2696"/>
        <w:gridCol w:w="1478"/>
        <w:gridCol w:w="2287"/>
      </w:tblGrid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Актив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На конец периода, тыс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.р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уб.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Пассив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На конец периода, тыс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.р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уб.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Платежный излише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к(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+) или недостаток, (-), тыс.руб.</w:t>
            </w:r>
          </w:p>
        </w:tc>
      </w:tr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1.Наиболее ликвидные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3576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1.Наиболее срочные обязательства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40362.4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-36786.4</w:t>
            </w:r>
          </w:p>
        </w:tc>
      </w:tr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2.Быстро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53204.4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2.Краткосрочные обязательства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10090.6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43113.8</w:t>
            </w:r>
          </w:p>
        </w:tc>
      </w:tr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3.Медленно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29211.6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3.Долгосрочные обязательства по кредитам и займам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41581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-12369.4</w:t>
            </w:r>
          </w:p>
        </w:tc>
      </w:tr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4.Трудно реализуемые активы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7021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4.Постоянные пассивы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979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6042</w:t>
            </w:r>
          </w:p>
        </w:tc>
      </w:tr>
      <w:tr w:rsidR="00243186" w:rsidRPr="00711990" w:rsidTr="00450DA8"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БАЛАНС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93013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БАЛАНС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93013</w:t>
            </w:r>
          </w:p>
        </w:tc>
        <w:tc>
          <w:tcPr>
            <w:tcW w:w="0" w:type="auto"/>
            <w:hideMark/>
          </w:tcPr>
          <w:p w:rsidR="00243186" w:rsidRPr="00711990" w:rsidRDefault="0024318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450DA8" w:rsidRPr="00711990" w:rsidRDefault="00450DA8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Текущая платежеспособность</w:t>
      </w:r>
      <w:r w:rsidR="00450DA8" w:rsidRPr="00711990">
        <w:rPr>
          <w:color w:val="auto"/>
        </w:rPr>
        <w:t xml:space="preserve">: </w:t>
      </w:r>
      <w:r w:rsidRPr="00711990">
        <w:rPr>
          <w:color w:val="auto"/>
        </w:rPr>
        <w:t>3576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53204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≥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40362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10090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На конец периода организацией выполняется условие текущей платежеспособности, платежный излишек составил 6327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(56780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4 - 50453), возможности превышают обязательства организации в 1.1 раза.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Перспективная платежеспособность</w:t>
      </w:r>
      <w:r w:rsidR="00450DA8" w:rsidRPr="00711990">
        <w:rPr>
          <w:color w:val="auto"/>
        </w:rPr>
        <w:t xml:space="preserve">: </w:t>
      </w:r>
      <w:r w:rsidRPr="00711990">
        <w:rPr>
          <w:color w:val="auto"/>
        </w:rPr>
        <w:t>29211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&lt;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41581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Организация неплатежеспособна, платежный недостаток составил 12369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 (29211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6 - 41581).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Общая платежеспособность: А3-П3+Δ</w:t>
      </w:r>
    </w:p>
    <w:p w:rsidR="00450DA8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29211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6</w:t>
      </w:r>
      <w:r w:rsidR="00450DA8" w:rsidRPr="00711990">
        <w:rPr>
          <w:color w:val="auto"/>
        </w:rPr>
        <w:t xml:space="preserve"> – </w:t>
      </w:r>
      <w:r w:rsidRPr="00711990">
        <w:rPr>
          <w:color w:val="auto"/>
        </w:rPr>
        <w:t>41581</w:t>
      </w:r>
      <w:r w:rsidR="00450DA8" w:rsidRPr="00711990">
        <w:rPr>
          <w:color w:val="auto"/>
        </w:rPr>
        <w:t xml:space="preserve"> – </w:t>
      </w:r>
      <w:r w:rsidRPr="00711990">
        <w:rPr>
          <w:color w:val="auto"/>
        </w:rPr>
        <w:t>12369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4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=</w:t>
      </w:r>
      <w:r w:rsidR="00450DA8" w:rsidRPr="00711990">
        <w:rPr>
          <w:color w:val="auto"/>
        </w:rPr>
        <w:t xml:space="preserve"> </w:t>
      </w:r>
      <w:r w:rsidRPr="00711990">
        <w:rPr>
          <w:color w:val="auto"/>
        </w:rPr>
        <w:t>-24738</w:t>
      </w:r>
      <w:r w:rsidR="00450DA8" w:rsidRPr="00711990">
        <w:rPr>
          <w:color w:val="auto"/>
        </w:rPr>
        <w:t>,</w:t>
      </w:r>
      <w:r w:rsidRPr="00711990">
        <w:rPr>
          <w:color w:val="auto"/>
        </w:rPr>
        <w:t>8 тыс</w:t>
      </w:r>
      <w:proofErr w:type="gramStart"/>
      <w:r w:rsidRPr="00711990">
        <w:rPr>
          <w:color w:val="auto"/>
        </w:rPr>
        <w:t>.р</w:t>
      </w:r>
      <w:proofErr w:type="gramEnd"/>
      <w:r w:rsidRPr="00711990">
        <w:rPr>
          <w:color w:val="auto"/>
        </w:rPr>
        <w:t>уб.</w:t>
      </w:r>
    </w:p>
    <w:p w:rsidR="001E1482" w:rsidRPr="00711990" w:rsidRDefault="001E1482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Поскольку коэффициент текущей ликвидности за 2015 оказался ниже нормы (0,9344&lt;2), то необходимо рассчитывать коэффициент восстановления платежеспособности. Показатель восстановления платежеспособности говорит о том, сможет ли предприятие в случае потери платежеспособности в ближайшие шесть месяцев ее восстановить при существующей динамике изменения показателя текущей ликвидности.</w:t>
      </w:r>
    </w:p>
    <w:p w:rsidR="001E1482" w:rsidRPr="00711990" w:rsidRDefault="001E1482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восст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.п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латеж.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ТЛкп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+6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/Т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*(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ТЛкп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–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ТЛнп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))/2</w:t>
      </w:r>
    </w:p>
    <w:p w:rsidR="001E1482" w:rsidRPr="00711990" w:rsidRDefault="001E1482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восст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.п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латеж.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0,9344+</m:t>
            </m:r>
            <m:f>
              <m:fPr>
                <m:ctrlPr>
                  <w:rPr>
                    <w:rFonts w:ascii="Cambria Math" w:eastAsia="Times New Roman" w:hAnsi="Times New Roman" w:cs="Times New Roman"/>
                    <w:i/>
                    <w:color w:val="auto"/>
                    <w:sz w:val="28"/>
                    <w:szCs w:val="28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color w:val="auto"/>
                    <w:sz w:val="28"/>
                    <w:szCs w:val="28"/>
                    <w:shd w:val="clear" w:color="auto" w:fill="FFFFFF"/>
                  </w:rPr>
                  <m:t>6</m:t>
                </m:r>
              </m:num>
              <m:den>
                <m:r>
                  <w:rPr>
                    <w:rFonts w:ascii="Cambria Math" w:eastAsia="Times New Roman" w:hAnsi="Times New Roman" w:cs="Times New Roman"/>
                    <w:color w:val="auto"/>
                    <w:sz w:val="28"/>
                    <w:szCs w:val="28"/>
                    <w:shd w:val="clear" w:color="auto" w:fill="FFFFFF"/>
                  </w:rPr>
                  <m:t>12</m:t>
                </m:r>
              </m:den>
            </m:f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d>
              <m:dPr>
                <m:ctrlPr>
                  <w:rPr>
                    <w:rFonts w:ascii="Cambria Math" w:eastAsia="Times New Roman" w:hAnsi="Times New Roman" w:cs="Times New Roman"/>
                    <w:i/>
                    <w:color w:val="auto"/>
                    <w:sz w:val="28"/>
                    <w:szCs w:val="28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Times New Roman" w:cs="Times New Roman"/>
                    <w:color w:val="auto"/>
                    <w:sz w:val="28"/>
                    <w:szCs w:val="28"/>
                    <w:shd w:val="clear" w:color="auto" w:fill="FFFFFF"/>
                  </w:rPr>
                  <m:t>0,9344</m:t>
                </m:r>
                <m:r>
                  <w:rPr>
                    <w:rFonts w:ascii="Cambria Math" w:eastAsia="Times New Roman" w:hAnsi="Times New Roman" w:cs="Times New Roman"/>
                    <w:color w:val="auto"/>
                    <w:sz w:val="28"/>
                    <w:szCs w:val="28"/>
                    <w:shd w:val="clear" w:color="auto" w:fill="FFFFFF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auto"/>
                    <w:sz w:val="28"/>
                    <w:szCs w:val="28"/>
                    <w:shd w:val="clear" w:color="auto" w:fill="FFFFFF"/>
                  </w:rPr>
                  <m:t>0,8442</m:t>
                </m:r>
              </m:e>
            </m:d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=0,5</m:t>
        </m:r>
      </m:oMath>
    </w:p>
    <w:p w:rsidR="001E1482" w:rsidRPr="00711990" w:rsidRDefault="001E1482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конец анализируемого периода значение показателя меньше 1, что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говорит о том, что предприятие не сможет восстановить свою платежеспособность.</w:t>
      </w:r>
    </w:p>
    <w:p w:rsidR="00243186" w:rsidRPr="00711990" w:rsidRDefault="0024318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Таким образом, можно дать прогноз, что в дальнейшем организация скорей всего окажется </w:t>
      </w:r>
      <w:r w:rsidR="001E1482" w:rsidRPr="00711990">
        <w:rPr>
          <w:color w:val="auto"/>
        </w:rPr>
        <w:t>не</w:t>
      </w:r>
      <w:r w:rsidRPr="00711990">
        <w:rPr>
          <w:color w:val="auto"/>
        </w:rPr>
        <w:t>платежеспособной.</w:t>
      </w:r>
      <w:r w:rsidR="001E1482" w:rsidRPr="00711990">
        <w:rPr>
          <w:color w:val="auto"/>
        </w:rPr>
        <w:t xml:space="preserve"> </w:t>
      </w:r>
    </w:p>
    <w:p w:rsidR="00711990" w:rsidRDefault="00711990" w:rsidP="00CD18A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44B" w:rsidRPr="00711990" w:rsidRDefault="003B2980" w:rsidP="00CD18AE">
      <w:pPr>
        <w:pStyle w:val="60"/>
        <w:shd w:val="clear" w:color="auto" w:fill="auto"/>
        <w:spacing w:line="240" w:lineRule="auto"/>
        <w:ind w:firstLine="709"/>
        <w:jc w:val="both"/>
        <w:outlineLvl w:val="0"/>
        <w:rPr>
          <w:color w:val="auto"/>
        </w:rPr>
      </w:pPr>
      <w:bookmarkStart w:id="6" w:name="_Toc532242840"/>
      <w:r w:rsidRPr="00711990">
        <w:rPr>
          <w:color w:val="auto"/>
        </w:rPr>
        <w:t>2. Диагностика кризисного состояния с помощью финансовых</w:t>
      </w:r>
      <w:r w:rsidR="00787889" w:rsidRPr="00711990">
        <w:rPr>
          <w:color w:val="auto"/>
        </w:rPr>
        <w:t xml:space="preserve"> </w:t>
      </w:r>
      <w:r w:rsidRPr="00711990">
        <w:rPr>
          <w:color w:val="auto"/>
        </w:rPr>
        <w:t>коэффициентов</w:t>
      </w:r>
      <w:bookmarkEnd w:id="6"/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7" w:name="_Toc532242841"/>
      <w:r w:rsidRPr="00711990">
        <w:rPr>
          <w:b/>
          <w:color w:val="auto"/>
        </w:rPr>
        <w:t>2.1 Анализ ликвидности</w:t>
      </w:r>
      <w:bookmarkEnd w:id="7"/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Общий показатель ликвидности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450DA8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Л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A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1+0,5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A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2+0,3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A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1+0,5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2+0,3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</m:t>
            </m:r>
          </m:den>
        </m:f>
      </m:oMath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(2.1)</w:t>
      </w:r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276+0,5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11621+0,3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14930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17974+0,5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11621+0,3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14930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=0,3738</m:t>
        </m:r>
      </m:oMath>
    </w:p>
    <w:p w:rsidR="00450DA8" w:rsidRPr="00711990" w:rsidRDefault="00243186" w:rsidP="00CD18AE">
      <w:pPr>
        <w:ind w:firstLine="709"/>
        <w:jc w:val="both"/>
        <w:rPr>
          <w:oMath/>
          <w:rFonts w:ascii="Cambria Math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3576+0,5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39876+0,3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42540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50453+0,5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39876+0,3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*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42540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=0,4363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абсолютной ликвидности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450DA8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A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(2.2)</w:t>
      </w:r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276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17974+13805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=0,0087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3576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50453+41581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=0,0389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срочной ликвидности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450DA8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КЛ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А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А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(2.3)</w:t>
      </w:r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276+11621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17974+13805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=0,3744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3576+39876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50453+41581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=0,4721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текущей ликвидности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450DA8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А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А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А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1+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П</m:t>
            </m:r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(2.4)</w:t>
      </w:r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276+11621+14930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17974+13805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=0,8442</m:t>
        </m:r>
      </m:oMath>
    </w:p>
    <w:p w:rsidR="00450DA8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ТЛ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3576+39876+42540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50453+41581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=0,9344</m:t>
        </m:r>
      </m:oMath>
    </w:p>
    <w:p w:rsidR="0024318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450DA8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2.1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Коэффициенты ликвидности</w:t>
      </w:r>
    </w:p>
    <w:tbl>
      <w:tblPr>
        <w:tblStyle w:val="14"/>
        <w:tblW w:w="0" w:type="auto"/>
        <w:tblLook w:val="04A0"/>
      </w:tblPr>
      <w:tblGrid>
        <w:gridCol w:w="3457"/>
        <w:gridCol w:w="821"/>
        <w:gridCol w:w="821"/>
        <w:gridCol w:w="1248"/>
        <w:gridCol w:w="3501"/>
      </w:tblGrid>
      <w:tr w:rsidR="001E1482" w:rsidRPr="00711990" w:rsidTr="001E1482"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0" w:type="auto"/>
            <w:gridSpan w:val="2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Изменение</w:t>
            </w:r>
          </w:p>
        </w:tc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Нормативное ограничение</w:t>
            </w:r>
          </w:p>
        </w:tc>
      </w:tr>
      <w:tr w:rsidR="001E1482" w:rsidRPr="00711990" w:rsidTr="001E1482"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Общий показатель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0,3738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0,4363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0,0625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не менее 1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абсолютной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0,0087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0,0389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0,0302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0,2 и более. Допустимое значение 0,1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срочной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0,3744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0,4721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0,0977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не менее 1. Допустимое значение 0,7-0,8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текущей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0,8442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0,9344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0,0902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не менее 2,0</w:t>
            </w:r>
          </w:p>
        </w:tc>
      </w:tr>
    </w:tbl>
    <w:p w:rsidR="001E1482" w:rsidRPr="00711990" w:rsidRDefault="001E1482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Значение коэффициента абсолютной ликвидности оказалось ниже допустимого, что говорит о том, что предприятие не в полной мере обеспечено средствами для своевременного погашения наиболее срочных обязательств за счет наиболее ликвидных активов (организация может покрыть 3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9% своих обязательств). За рассматриваемый период коэффициент вырос на 0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0302.</w:t>
      </w:r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Значение коэффициента быстрой ликвидности оказалось ниже допустимого. Это говорит о недостатке у организации ликвидных активов, которыми можно погасить наиболее срочные обязательства. За рассматриваемый период коэффициент вырос на 0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0977.</w:t>
      </w:r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текущей ликвидности в отчетном периоде находится ниже нормативного значения 2, что говорит о том, что предприятие не в полной мере обеспечено собственными средствами для ведения хозяйственной деятельности и своевременного погашения срочных обязательств. Даже при реализации запасов у организации не будет достаточных сре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дств дл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я покрытия краткосрочных обязательств. За рассматриваемый период коэффициент вырос на 0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0902.</w:t>
      </w:r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Соотношение краткосрочной дебиторской и краткосрочной кредиторской задолженности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1E1482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ДК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ДЗ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КЗ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(2.5)</w:t>
      </w:r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11621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7706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1,508</m:t>
        </m:r>
      </m:oMath>
    </w:p>
    <w:p w:rsidR="001E1482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39876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50453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0,7904</m:t>
        </m:r>
      </m:oMath>
    </w:p>
    <w:p w:rsidR="0024318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1E1482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2.2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Система показателей ликвидности предприятия</w:t>
      </w:r>
    </w:p>
    <w:tbl>
      <w:tblPr>
        <w:tblStyle w:val="14"/>
        <w:tblW w:w="0" w:type="auto"/>
        <w:tblLook w:val="04A0"/>
      </w:tblPr>
      <w:tblGrid>
        <w:gridCol w:w="4565"/>
        <w:gridCol w:w="895"/>
        <w:gridCol w:w="895"/>
        <w:gridCol w:w="1248"/>
        <w:gridCol w:w="2245"/>
      </w:tblGrid>
      <w:tr w:rsidR="001E1482" w:rsidRPr="00711990" w:rsidTr="001E1482"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0" w:type="auto"/>
            <w:gridSpan w:val="2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Изменение</w:t>
            </w:r>
          </w:p>
        </w:tc>
        <w:tc>
          <w:tcPr>
            <w:tcW w:w="0" w:type="auto"/>
            <w:vMerge w:val="restart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Нормативное ограничение</w:t>
            </w:r>
          </w:p>
        </w:tc>
      </w:tr>
      <w:tr w:rsidR="001E1482" w:rsidRPr="00711990" w:rsidTr="001E1482"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текущей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8442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9344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0.0902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не менее 2,0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срочной (быстрой)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3744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4721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0.0977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не менее 1. Доп</w:t>
            </w:r>
            <w:r w:rsidR="007E4A66" w:rsidRPr="00711990">
              <w:rPr>
                <w:color w:val="auto"/>
                <w:sz w:val="22"/>
                <w:szCs w:val="22"/>
              </w:rPr>
              <w:t>.</w:t>
            </w:r>
            <w:r w:rsidRPr="00711990">
              <w:rPr>
                <w:color w:val="auto"/>
                <w:sz w:val="22"/>
                <w:szCs w:val="22"/>
              </w:rPr>
              <w:t xml:space="preserve"> значение 0,7-0,8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 абсолютной ликвидности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0087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0389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0.0302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0,2 и более. Доп</w:t>
            </w:r>
            <w:r w:rsidR="007E4A66" w:rsidRPr="00711990">
              <w:rPr>
                <w:color w:val="auto"/>
                <w:sz w:val="22"/>
                <w:szCs w:val="22"/>
              </w:rPr>
              <w:t>.</w:t>
            </w:r>
            <w:r w:rsidRPr="00711990">
              <w:rPr>
                <w:color w:val="auto"/>
                <w:sz w:val="22"/>
                <w:szCs w:val="22"/>
              </w:rPr>
              <w:t xml:space="preserve"> значение 0,1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Соотношение краткосрочной дебиторской и краткосрочной кредиторской задолженности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508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7904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-0.718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Отношение займов и кредитов, погашаемых в срок к общей сумме займов и кредитов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Чистые активы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487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979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492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Собственные оборотные средства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-4909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-5667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-758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  <w:tr w:rsidR="001E1482" w:rsidRPr="00711990" w:rsidTr="001E1482">
        <w:tc>
          <w:tcPr>
            <w:tcW w:w="0" w:type="auto"/>
            <w:hideMark/>
          </w:tcPr>
          <w:p w:rsidR="001E1482" w:rsidRPr="00711990" w:rsidRDefault="001E1482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Доля собственных оборотных сре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дств в п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окрытии запасов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3279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7E4A66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1321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0.196</w:t>
            </w:r>
          </w:p>
        </w:tc>
        <w:tc>
          <w:tcPr>
            <w:tcW w:w="0" w:type="auto"/>
            <w:hideMark/>
          </w:tcPr>
          <w:p w:rsidR="001E1482" w:rsidRPr="00711990" w:rsidRDefault="001E1482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711990" w:rsidRDefault="0071199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Следует заметить, что коэффициенты ликвидности могут характеризовать финансовое состояние как удовлетворительное, тогда как предприятие будет неплатежеспособным. Такая ситуация не исключена, если в текущих активах значительный удельный вес приходится на просроченную дебиторскую задолженность и на неликвиды в составе производственных запасов. То есть с одной стороны, баланс </w:t>
      </w:r>
      <w:proofErr w:type="spellStart"/>
      <w:r w:rsidRPr="00711990">
        <w:rPr>
          <w:color w:val="auto"/>
        </w:rPr>
        <w:t>ликвиден</w:t>
      </w:r>
      <w:proofErr w:type="spellEnd"/>
      <w:r w:rsidRPr="00711990">
        <w:rPr>
          <w:color w:val="auto"/>
        </w:rPr>
        <w:t>, а с другой — у предприятия отсутствуют средства для текущих расчетов.</w:t>
      </w:r>
    </w:p>
    <w:p w:rsidR="00647971" w:rsidRPr="00711990" w:rsidRDefault="00647971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8" w:name="_Toc532242842"/>
      <w:r w:rsidRPr="00711990">
        <w:rPr>
          <w:b/>
          <w:color w:val="auto"/>
        </w:rPr>
        <w:t>2.2. Анализ финансовой устойчивости</w:t>
      </w:r>
      <w:bookmarkEnd w:id="8"/>
    </w:p>
    <w:p w:rsidR="00A67DC5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Финансовая устойчивость может быть оценена с помощью относительных показателей - коэффициентов, характеризующих степень независимости организации от внешних источников финансирования.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Коэффициент обеспеченности запасов источниками собственных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оборотных средств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ЕС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Z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(2.6)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Ко(2014)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= </m:t>
        </m:r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4952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14973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</m:t>
        </m:r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-</m:t>
        </m:r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0,3307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Ко(2015)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6042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42915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</m:t>
        </m:r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-</m:t>
        </m:r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0,1408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соотношения заемных и собственных средств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З/С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ЗК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ИС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(2.7)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З/С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31779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487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65,2546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З/С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92034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979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94,0082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автономии (финансовой независимости)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ИС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В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(2.8)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487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0,0151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А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979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0,0105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соотношения мобильных и иммобилизованных средств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/И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F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(2.9)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/И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26827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5439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4,9323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/И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85992</m:t>
            </m:r>
          </m:num>
          <m:den>
            <m:r>
              <w:rPr>
                <w:rFonts w:ascii="Cambria Math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m:t>7021</m:t>
            </m:r>
          </m:den>
        </m:f>
        <m:r>
          <w:rPr>
            <w:rFonts w:ascii="Cambria Math" w:eastAsia="Times New Roman" w:hAnsi="Times New Roman" w:cs="Times New Roman"/>
            <w:color w:val="auto"/>
            <w:sz w:val="28"/>
            <w:szCs w:val="28"/>
            <w:shd w:val="clear" w:color="auto" w:fill="FFFFFF"/>
          </w:rPr>
          <m:t xml:space="preserve"> = 12,2478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маневренности функционирующего капитала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M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=СОС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/Капитал и резервы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(2.10)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M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 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4952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=-10,1684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M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6042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=-6,1716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Индекс постоянного актива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П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FИММ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(2.11)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П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5439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=11,1684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П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7021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=7,1716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реальной стоимости имущества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Р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СОС+ZС+ZН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В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(2.12)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Р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4047+5556+7273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=0,523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Р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5261+16987+23986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=0,4971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долгосрочного привлечения заемных средств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KТ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ИС+KТ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(2.13)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487+0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Д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979+0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финансовой устойчивости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у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proofErr w:type="spellEnd"/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ИС+KТ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В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(2.14)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у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487+0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=0,0151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у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979+0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=0,0105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концентрации заемного капитала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: 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w:proofErr w:type="spellEnd"/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ЗК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В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(2.15)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31779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=0,9849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к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92034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=0,9895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обеспеченности собственными оборотными средствами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E4A66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OA</m:t>
            </m:r>
          </m:den>
        </m:f>
      </m:oMath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67DC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(2.16)</w:t>
      </w:r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4952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26870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=0,0181</m:t>
        </m:r>
      </m:oMath>
    </w:p>
    <w:p w:rsidR="007E4A6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6042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86367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=0,0113</m:t>
        </m:r>
      </m:oMath>
    </w:p>
    <w:p w:rsidR="0024318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E4A66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2.3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Коэффициенты рыночной финансовой устойчивости предприятия</w:t>
      </w:r>
    </w:p>
    <w:tbl>
      <w:tblPr>
        <w:tblStyle w:val="14"/>
        <w:tblW w:w="0" w:type="auto"/>
        <w:tblLook w:val="04A0"/>
      </w:tblPr>
      <w:tblGrid>
        <w:gridCol w:w="4501"/>
        <w:gridCol w:w="1005"/>
        <w:gridCol w:w="931"/>
        <w:gridCol w:w="1248"/>
        <w:gridCol w:w="2163"/>
      </w:tblGrid>
      <w:tr w:rsidR="0032357E" w:rsidRPr="00711990" w:rsidTr="0032357E">
        <w:tc>
          <w:tcPr>
            <w:tcW w:w="0" w:type="auto"/>
            <w:vMerge w:val="restart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0" w:type="auto"/>
            <w:gridSpan w:val="2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0" w:type="auto"/>
            <w:vMerge w:val="restart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Изменение</w:t>
            </w:r>
          </w:p>
        </w:tc>
        <w:tc>
          <w:tcPr>
            <w:tcW w:w="0" w:type="auto"/>
            <w:vMerge w:val="restart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Нормативное ограничение</w:t>
            </w:r>
          </w:p>
        </w:tc>
      </w:tr>
      <w:tr w:rsidR="0032357E" w:rsidRPr="00711990" w:rsidTr="0032357E">
        <w:tc>
          <w:tcPr>
            <w:tcW w:w="0" w:type="auto"/>
            <w:vMerge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0" w:type="auto"/>
            <w:vMerge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Коэффициент обеспеченности запасов источниками собственных оборотных средств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-0,3307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-0,1408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0.19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более 1. Оптимально 0.6 – 0.8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2. Коэффициент соотношения заемных и собственных средств (коэффициент финансового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левериджа</w:t>
            </w:r>
            <w:proofErr w:type="spellEnd"/>
            <w:r w:rsidRPr="00711990">
              <w:rPr>
                <w:color w:val="auto"/>
                <w:sz w:val="22"/>
                <w:szCs w:val="22"/>
              </w:rPr>
              <w:t>), К</w:t>
            </w:r>
            <w:r w:rsidRPr="00711990">
              <w:rPr>
                <w:color w:val="auto"/>
                <w:sz w:val="22"/>
                <w:szCs w:val="22"/>
                <w:vertAlign w:val="subscript"/>
              </w:rPr>
              <w:t>З/</w:t>
            </w:r>
            <w:proofErr w:type="gramStart"/>
            <w:r w:rsidRPr="00711990">
              <w:rPr>
                <w:color w:val="auto"/>
                <w:sz w:val="22"/>
                <w:szCs w:val="22"/>
                <w:vertAlign w:val="subscript"/>
              </w:rPr>
              <w:t>С</w:t>
            </w:r>
            <w:proofErr w:type="gramEnd"/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65,2546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94,0082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28.754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меньше 1; отрицательная динамика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Коэффициент автономии (финансовой независимости), КА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0,0151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0,0105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-0.0046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0.5 и более (оптимальное 0.6-0.7)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4. Коэффициент соотношения мобильных и иммобилизованных средств, 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КМ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/И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4,9323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12,2478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7.316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 и более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5. Коэффициент маневренности, 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-10,1684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-6,1716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3.997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Оптимальное значение 0.2-0.5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6. Индекс постоянного актива, КП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11,1684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7,1716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-3.997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менее 1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 Коэффициент реальной стоимости имущества, КР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0,523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0,4971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-0.0259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8. Коэффициент долгосрочного привлечения заемных средств, КД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9. Коэффициент финансовой устойчивости,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Ку</w:t>
            </w:r>
            <w:proofErr w:type="spellEnd"/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0,0151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0,0105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-0.0046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0.8-0.9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10. Коэффициент концентрации заемного капитала,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Кк</w:t>
            </w:r>
            <w:proofErr w:type="spellEnd"/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0,9849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0,9895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0.0046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0.5 и менее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11. Коэффициент обеспеченности собственными оборотными средствами, К</w:t>
            </w:r>
            <w:r w:rsidRPr="00711990">
              <w:rPr>
                <w:color w:val="auto"/>
                <w:sz w:val="22"/>
                <w:szCs w:val="22"/>
                <w:vertAlign w:val="subscript"/>
              </w:rPr>
              <w:t>ОС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0,0181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0,0113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-0.0068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0.1 и более</w:t>
            </w:r>
          </w:p>
        </w:tc>
      </w:tr>
      <w:tr w:rsidR="0032357E" w:rsidRPr="00711990" w:rsidTr="0032357E"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Обобщающий коэффициент финансовой устойчивости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12,7218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8,6898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-4.032</w:t>
            </w:r>
          </w:p>
        </w:tc>
        <w:tc>
          <w:tcPr>
            <w:tcW w:w="0" w:type="auto"/>
            <w:hideMark/>
          </w:tcPr>
          <w:p w:rsidR="0032357E" w:rsidRPr="00711990" w:rsidRDefault="0032357E" w:rsidP="00CD18AE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32357E" w:rsidRPr="00711990" w:rsidRDefault="0032357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Полученные результаты позволяют увидеть, что исследуемая организация характеризуется зависимостью от внешних источников финансирования, коэффициент автономии организации по состоянию на отчетную дату составил 0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0105 (доля собственных средств в общей величине источников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финансирования на конец отчетного периода составляет лишь 1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1%). Полученное значение свидетельствует о неоптимальном балансе собственного и заемного капитала. Другими словами данный показатель свидетельствует о неудовлетворительном финансовом положении. Коэффициент автономии снизился одновременно с ростом соотношения заемных и собственных средств, это означает снижение финансовой независимости организации и повышении риска финансовых затруднений в будущие периоды. 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 неустойчивом финансовом состоянии свидетельствует тот факт, что на конец периода коэффициент обеспеченности собственными оборотными средствами составил 0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0113, т.е. лишь 1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1% собственных средств организации направлено на пополнение оборотных активов.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обеспеченности запасов источниками собственных оборотных средств ниже нормативного значения, т.е. организация сильно зависит от заемных источников сре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дств пр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и формировании своих оборотных активов.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Коэффициент 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финансового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левериджа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равен 94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0082. Это означает, что на каждый рубль собственных средств, вложенных в активы предприятия, приходится 94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01 руб. заемных средств. Рост показателя в динамике на 28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754 свидетельствует об усилении зависимости организации от внешних инвесторов и кредиторов, т.е. о некотором снижении финансовой устойчивости.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маневренности повысился с -10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1684 до -6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1716, что говорит о повышении мобильности собственных средств организации и повышении свободы в маневрировании этими средствами.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Значение коэффициента постоянного актива говорит о высокой доле основных средств и внеоборотных активов в источниках собственных средств. По состоянию на конец периода их стоимость покрывается за счет собственных средств на 717</w:t>
      </w:r>
      <w:r w:rsidR="0032357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2%. Следовательно, на конец анализируемого периода все долгосрочные активы финансируются за счет долгосрочных источников, что может обеспечить относительно высокий уровень платежеспособности в долгосрочном периоде. При этом сократились финансовые возможности предприятия финансировать свои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внеоборотные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активы за счет собственных средств.</w:t>
      </w:r>
    </w:p>
    <w:p w:rsidR="0032357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комплексной оценки финансовой устойчивости целесообразно использовать обобщенные показатели, расчетные формулы которых выводятся на основе обобщения показателей финансовой устойчивости, приведенных ранее. В частности, рекомендуется применение обобщающего коэффициента финансовой устойчивости (ФУ): ФУ=1+2КД+КА+1/К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З/С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+КР+КП</w:t>
      </w:r>
    </w:p>
    <w:p w:rsidR="0032357E" w:rsidRPr="00711990" w:rsidRDefault="00FA2AA0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Δ=-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4,032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12,7218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 -0,3169</m:t>
        </m:r>
      </m:oMath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Уровень финансовой устойчивости в анализируемой организации снижен на 31.69%.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Анализ финансовой устойчивости организации показывает, насколько сильную зависимость она испытывает от заемных средств, насколько свободно она может маневрировать собственным капиталом, без риска выплаты лишних процентов и пени за неуплату, либо неполную выплату кредиторской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задолженности вовремя.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обеспеченности собственными оборотными средствами</w:t>
      </w:r>
    </w:p>
    <w:p w:rsidR="00FA2AA0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OA</m:t>
            </m:r>
          </m:den>
        </m:f>
      </m:oMath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(2.17)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4952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26870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=0,0181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OC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6042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86367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=0,0113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покрытия инвестиций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И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ИС+KТ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В</m:t>
            </m:r>
          </m:den>
        </m:f>
      </m:oMath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(2.18)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487+0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=0,0151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979+0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=0,0105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мобильности имущества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ОС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Активы</m:t>
            </m:r>
          </m:den>
        </m:f>
      </m:oMath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(2.19)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26870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32266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=0,8328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МИ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86367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93013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=0,9285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мобильности оборотных средств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МОС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А1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ОС</m:t>
            </m:r>
          </m:den>
        </m:f>
      </m:oMath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(2.20)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МОС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276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26870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=0,0103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МОС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3576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86367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=0,0414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обеспеченности запасов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243186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ОЗ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СОС2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Z</m:t>
            </m:r>
          </m:den>
        </m:f>
      </m:oMath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(2.21)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ОЗ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4952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14973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=-0,3307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ОЗ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6042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42915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=-0,1408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капитализации (плечо финансового рычага)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CD18AE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ПФР=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Краткосрочные займы и кредиты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Капитал и резервы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 xml:space="preserve"> </m:t>
        </m:r>
      </m:oMath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(2.22)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ПФР(2014)=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0+13805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487+0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=28,347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ПФР(2015)=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0+41581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979+0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=42,4729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финансирования</w:t>
      </w:r>
      <w:r w:rsidR="00FA2AA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FA2AA0" w:rsidRPr="00711990" w:rsidRDefault="00CD18AE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Кф=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Капитал и резервы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Краткосрочные займы и кредиты</m:t>
            </m:r>
          </m:den>
        </m:f>
      </m:oMath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(2.23)</w:t>
      </w:r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Кф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(2014)=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487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0+13805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=0,0353</m:t>
        </m:r>
      </m:oMath>
    </w:p>
    <w:p w:rsidR="00FA2AA0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Кф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(2015)=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979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shd w:val="clear" w:color="auto" w:fill="FFFFFF"/>
              </w:rPr>
              <m:t>0+41581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shd w:val="clear" w:color="auto" w:fill="FFFFFF"/>
          </w:rPr>
          <m:t>=0,0235</m:t>
        </m:r>
      </m:oMath>
    </w:p>
    <w:p w:rsidR="00711990" w:rsidRDefault="00711990">
      <w:pP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br w:type="page"/>
      </w:r>
    </w:p>
    <w:p w:rsidR="00243186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Таблица 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2.4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Показатели финансовой устойчивости организации</w:t>
      </w:r>
    </w:p>
    <w:tbl>
      <w:tblPr>
        <w:tblStyle w:val="14"/>
        <w:tblW w:w="5000" w:type="pct"/>
        <w:tblLook w:val="04A0"/>
      </w:tblPr>
      <w:tblGrid>
        <w:gridCol w:w="3697"/>
        <w:gridCol w:w="1140"/>
        <w:gridCol w:w="1188"/>
        <w:gridCol w:w="1599"/>
        <w:gridCol w:w="2224"/>
      </w:tblGrid>
      <w:tr w:rsidR="00FA2AA0" w:rsidRPr="00711990" w:rsidTr="00CD18AE">
        <w:tc>
          <w:tcPr>
            <w:tcW w:w="1877" w:type="pct"/>
            <w:vMerge w:val="restar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1182" w:type="pct"/>
            <w:gridSpan w:val="2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12" w:type="pct"/>
            <w:vMerge w:val="restar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Изменение</w:t>
            </w:r>
          </w:p>
        </w:tc>
        <w:tc>
          <w:tcPr>
            <w:tcW w:w="1129" w:type="pct"/>
            <w:vMerge w:val="restar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Нормативное ограничение</w:t>
            </w:r>
          </w:p>
        </w:tc>
      </w:tr>
      <w:tr w:rsidR="00FA2AA0" w:rsidRPr="00711990" w:rsidTr="00CD18AE">
        <w:tc>
          <w:tcPr>
            <w:tcW w:w="1877" w:type="pct"/>
            <w:vMerge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812" w:type="pct"/>
            <w:vMerge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29" w:type="pct"/>
            <w:vMerge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Коэффициент обеспеченности собственными оборотными средствами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0181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0113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0068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0,1 и более</w:t>
            </w: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Коэффициент покрытия инвестиций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0151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0105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0046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0,75 и более</w:t>
            </w: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Коэффициент мобильности имущества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8328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9285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0957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Коэффициент мобильности оборотных средств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0103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0414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0311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0.17- 0.4</w:t>
            </w: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FA2AA0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Коэффициент обеспеченности запасов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3307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1408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19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0,5 и более</w:t>
            </w: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CD18AE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</w:t>
            </w:r>
            <w:r w:rsidR="00FA2AA0" w:rsidRPr="00711990">
              <w:rPr>
                <w:color w:val="auto"/>
                <w:sz w:val="22"/>
                <w:szCs w:val="22"/>
              </w:rPr>
              <w:t>. Коэффициент капитализации (плечо финансового рычага)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28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347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42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4729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14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126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меньше 1.5</w:t>
            </w:r>
          </w:p>
        </w:tc>
      </w:tr>
      <w:tr w:rsidR="00FA2AA0" w:rsidRPr="00711990" w:rsidTr="00CD18AE">
        <w:tc>
          <w:tcPr>
            <w:tcW w:w="1877" w:type="pct"/>
            <w:hideMark/>
          </w:tcPr>
          <w:p w:rsidR="00FA2AA0" w:rsidRPr="00711990" w:rsidRDefault="00CD18AE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</w:t>
            </w:r>
            <w:r w:rsidR="00FA2AA0" w:rsidRPr="00711990">
              <w:rPr>
                <w:color w:val="auto"/>
                <w:sz w:val="22"/>
                <w:szCs w:val="22"/>
              </w:rPr>
              <w:t>. Коэффициент финансирования</w:t>
            </w:r>
          </w:p>
        </w:tc>
        <w:tc>
          <w:tcPr>
            <w:tcW w:w="57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0353</w:t>
            </w:r>
          </w:p>
        </w:tc>
        <w:tc>
          <w:tcPr>
            <w:tcW w:w="603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0235</w:t>
            </w:r>
          </w:p>
        </w:tc>
        <w:tc>
          <w:tcPr>
            <w:tcW w:w="812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0118</w:t>
            </w:r>
          </w:p>
        </w:tc>
        <w:tc>
          <w:tcPr>
            <w:tcW w:w="1129" w:type="pct"/>
            <w:hideMark/>
          </w:tcPr>
          <w:p w:rsidR="00FA2AA0" w:rsidRPr="00711990" w:rsidRDefault="00FA2AA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больше 0.7</w:t>
            </w:r>
          </w:p>
        </w:tc>
      </w:tr>
    </w:tbl>
    <w:p w:rsidR="00711990" w:rsidRDefault="00711990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CD18A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За анализируемый период коэффициент обеспеченности собственными оборотными средствами составил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0113, т.е. на пополнение оборотных активов направлено менее 10%, что является критичным для финансовой устойчивости организации. Снижение коэффициента составило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0068.</w:t>
      </w:r>
    </w:p>
    <w:p w:rsidR="00CD18A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покрытия инвестиций равен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0105 и не соответствует нормативному значению (при норме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75). За текущий период значение коэффициента уменьшилось на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0046.</w:t>
      </w:r>
    </w:p>
    <w:p w:rsidR="00CD18A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Значение показателя коэффициента мобильности оборотных средств позволяет отнести предприятие к высокой группе риска потери платежеспособности, т.е. уровень его платежеспособности низкий.</w:t>
      </w:r>
    </w:p>
    <w:p w:rsidR="00CD18A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Значение коэффициента обеспеченности материальных запасов по состоянию на конец анализируемого периода составило -0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1408, что не соответствует норме. За рассматриваемый период значение коэффициента выросло на 0</w:t>
      </w:r>
      <w:r w:rsidR="00CD18AE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19.</w:t>
      </w:r>
    </w:p>
    <w:p w:rsidR="00CD18AE" w:rsidRPr="00711990" w:rsidRDefault="0024318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краткосрочной задолженности показывает преобладание краткосрочных источников в структуре заемных средств, что является негативным фактом, который характеризует ухудшение структуры баланса и повышение риска утраты финансовой устойчивости.</w:t>
      </w:r>
    </w:p>
    <w:p w:rsidR="00E0044B" w:rsidRPr="00711990" w:rsidRDefault="00E0044B" w:rsidP="00CD18A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9" w:name="_Toc532242843"/>
      <w:r w:rsidRPr="00711990">
        <w:rPr>
          <w:b/>
          <w:color w:val="auto"/>
        </w:rPr>
        <w:t>2.3 Анализ деловой активности</w:t>
      </w:r>
      <w:bookmarkEnd w:id="9"/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Целью анализа деловой активности является оценка качества менеджмента по критерию скорости преобразования активов организации в денежные средства.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оборотных средств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ООС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V/COC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91394/56618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5=1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61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запасов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ОZ</w:t>
      </w:r>
      <w:proofErr w:type="gramStart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/Z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74639/28944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=2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58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дебиторской задолженности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proofErr w:type="gram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Ra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91394/25748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5=3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55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кредиторской задолженности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О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C</w:t>
      </w:r>
      <w:proofErr w:type="gram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Cr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91394/29079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14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краткосрочной задолженности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Kt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Kt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91394/61906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48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активов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A</w:t>
      </w:r>
      <w:proofErr w:type="gram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V/Активы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91394/62639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46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собственного чистого капитала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CK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V/COC2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91394/733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124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68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готовой продукции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Or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Zr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=91394/168=544.01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оборотных активов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Oa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V/ОА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91394/56618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61</w:t>
      </w:r>
    </w:p>
    <w:p w:rsidR="00365196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2.5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Коэффициенты эффективности работы предприятия</w:t>
      </w:r>
    </w:p>
    <w:tbl>
      <w:tblPr>
        <w:tblStyle w:val="14"/>
        <w:tblW w:w="5000" w:type="pct"/>
        <w:tblLook w:val="04A0"/>
      </w:tblPr>
      <w:tblGrid>
        <w:gridCol w:w="9027"/>
        <w:gridCol w:w="821"/>
      </w:tblGrid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Оборачиваемость оборотных средств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61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Оборачиваемость запасов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58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2.1. Оборачиваемость готовой продукции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544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01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Оборачиваемость дебиторской задолженности (коэффициент оборачиваемости сре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дств в р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асчетах)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55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Оборачиваемость кредиторской задолженности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14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Оборачиваемость краткосрочной задолженности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48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6. Оборачиваемость активов (капитала)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46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 Оборачиваемость собственного чистого капитала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124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68</w:t>
            </w:r>
          </w:p>
        </w:tc>
      </w:tr>
      <w:tr w:rsidR="00365196" w:rsidRPr="00711990" w:rsidTr="00CD18AE">
        <w:tc>
          <w:tcPr>
            <w:tcW w:w="4617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8. Оборачиваемость оборотных активов</w:t>
            </w:r>
          </w:p>
        </w:tc>
        <w:tc>
          <w:tcPr>
            <w:tcW w:w="38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61</w:t>
            </w:r>
          </w:p>
        </w:tc>
      </w:tr>
    </w:tbl>
    <w:p w:rsidR="00711990" w:rsidRPr="00711990" w:rsidRDefault="00711990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общей оборачиваемости капитала показывает эффективность использования имущества, отражает скорость оборота всего капитала организации.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Следует отметить, что оборачиваемость дебиторской задолженности выше оборачиваемости кредиторской, что является благоприятным фактором в деятельности предприятия.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Дебиторская задолженность оборачивается быстрее оборотных средств. Это означает довольно высокую интенсивность поступления на предприятие денежных средств, то есть в итоге – увеличение собственных средств.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отдачи собственного чистого капитала показывает скорость оборота собственного капитала, т.е. отражает активность использования денежных средств. В организации на каждый рубль инвестированных собственных сре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дств пр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иходится 124.68 руб. выручки от продаж.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Далее приведен расчет показателя в днях.</w:t>
      </w:r>
    </w:p>
    <w:p w:rsidR="00365196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2.6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Эффективность работы предприятия</w:t>
      </w:r>
    </w:p>
    <w:tbl>
      <w:tblPr>
        <w:tblStyle w:val="14"/>
        <w:tblW w:w="5000" w:type="pct"/>
        <w:tblLook w:val="04A0"/>
      </w:tblPr>
      <w:tblGrid>
        <w:gridCol w:w="9137"/>
        <w:gridCol w:w="711"/>
      </w:tblGrid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Длительность оборота оборотных средств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223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Длительность оборота запасов (срок хранения)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139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2.1. Длительность оборота готовой продукции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7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Длительность оборота дебиторской задолженности (оборачиваемость сре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дств в р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асчетах)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4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Длительность оборота кредиторской задолженности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114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Длительность оборота краткосрочной задолженности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243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2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6. Длительность оборота активов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246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 Длительность оборота собственного чистого капитала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9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8. Длительность оборота оборотных активов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223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6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lastRenderedPageBreak/>
              <w:t>9. Среднедневной расход денежных средств, РДС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248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2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 Интервал самофинансирования (норма более 90 дней) (А</w:t>
            </w:r>
            <w:proofErr w:type="gramStart"/>
            <w:r w:rsidRPr="00711990">
              <w:rPr>
                <w:color w:val="auto"/>
                <w:sz w:val="22"/>
                <w:szCs w:val="22"/>
              </w:rPr>
              <w:t>1</w:t>
            </w:r>
            <w:proofErr w:type="gramEnd"/>
            <w:r w:rsidRPr="00711990">
              <w:rPr>
                <w:color w:val="auto"/>
                <w:sz w:val="22"/>
                <w:szCs w:val="22"/>
              </w:rPr>
              <w:t>/РДС)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8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11. Продолжительность операционного цикла, дни (п.1+п.2)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363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12. Продолжительность финансового цикла, дни (п.11-п.4)</w:t>
            </w:r>
          </w:p>
        </w:tc>
        <w:tc>
          <w:tcPr>
            <w:tcW w:w="357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248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</w:t>
            </w:r>
          </w:p>
        </w:tc>
      </w:tr>
      <w:tr w:rsidR="00365196" w:rsidRPr="00711990" w:rsidTr="00CD18AE">
        <w:tc>
          <w:tcPr>
            <w:tcW w:w="4643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13. Длительность оборота чистого производственного оборотного капитала, дни (п.2+п.3-п.4)</w:t>
            </w:r>
          </w:p>
        </w:tc>
        <w:tc>
          <w:tcPr>
            <w:tcW w:w="357" w:type="pct"/>
            <w:hideMark/>
          </w:tcPr>
          <w:p w:rsidR="00365196" w:rsidRPr="00711990" w:rsidRDefault="00365196" w:rsidP="00711990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126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</w:t>
            </w:r>
          </w:p>
        </w:tc>
      </w:tr>
    </w:tbl>
    <w:p w:rsidR="00711990" w:rsidRPr="00711990" w:rsidRDefault="00711990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Оборачиваемость активов за анализируемый период показывает, что организация получает выручку, равную сумме всех имеющихся активов за 246.6 календарных дня.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Поскольку оборачиваемость кредиторской задолженности выше оборачиваемости дебиторской задолженности, то такое положение дел можно назвать положительным фактором в деятельности предприятия.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Показатель длительности оборота краткосрочной задолженности по денежным платежам (243.2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дн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.), рассматриваемый как индикатор платежеспособности в краткосрочном периоде, превышал 180 дней. Таким образом, можно предположить, что сроки выполнения обязательств уже истекли и у предприятия не хватит ресурсов, чтобы расплатиться с кредиторами.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Интервал самофинансирования (или платежеспособности) на конец отчетного периода свидетельствует о низком уровне резервов у предприятия для финансирования своих затрат в составе себестоимости.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Проведенный анализ позволил сделать следующие выводы. Финансовый цикл организации можно признать "классическим". Дебиторская задолженность покупателей и заказчиков превышает полученные авансы. Кредиторская задолженность перед поставщиками и подрядчиками превышает выданные авансы. Такая ситуация не оказывает влияния на финансовую устойчивость, поскольку дебиторская задолженность уравновешивается 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кредиторской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 Имеет место небольшой выигрыш во времени за счет смещения финансового цикла, отсюда небольшое положительное влияние на прибыль. Положение предприятия можно охарактеризовать как рынок "покупателя" на рынке сбыта и рынке поставок.</w:t>
      </w:r>
    </w:p>
    <w:p w:rsidR="00E0044B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Следует обратить внимание на то, что средняя за анализируемый период величина длительности оборота чистого производственного оборотного капитала положительна, что обеспечивает платежеспособность организации в долгосрочном периоде.</w:t>
      </w:r>
    </w:p>
    <w:p w:rsidR="00711990" w:rsidRPr="00711990" w:rsidRDefault="00711990" w:rsidP="0071199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44B" w:rsidRPr="00711990" w:rsidRDefault="003B2980" w:rsidP="00711990">
      <w:pPr>
        <w:pStyle w:val="20"/>
        <w:shd w:val="clear" w:color="auto" w:fill="auto"/>
        <w:spacing w:before="0" w:line="240" w:lineRule="auto"/>
        <w:ind w:firstLine="709"/>
        <w:outlineLvl w:val="1"/>
        <w:rPr>
          <w:b/>
          <w:color w:val="auto"/>
        </w:rPr>
      </w:pPr>
      <w:bookmarkStart w:id="10" w:name="_Toc532242844"/>
      <w:r w:rsidRPr="00711990">
        <w:rPr>
          <w:b/>
          <w:color w:val="auto"/>
        </w:rPr>
        <w:t>2.4. Оценка рентабельности предприятия</w:t>
      </w:r>
      <w:bookmarkEnd w:id="10"/>
    </w:p>
    <w:p w:rsidR="00E0044B" w:rsidRPr="00711990" w:rsidRDefault="003B2980" w:rsidP="0071199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Рентабельность определяется соотношением прибыли к затратам.</w:t>
      </w:r>
    </w:p>
    <w:p w:rsidR="00E0044B" w:rsidRPr="00711990" w:rsidRDefault="003B2980" w:rsidP="0071199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Для оценки хозяйственной деятельности используются показатели рентабельности - капитала, ресурсов, продукции.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Показатели рентабельности характеризуют эффективность работы предприятия в целом. Они более полно, чем прибыль характеризуют деятельность предприятия, т.к. их величина показывает соотношение эффекта с затратами или ресурсами. В таблице приведены исходные данные и расчет показателей рентабельности. Все показатели могут рассчитываться на основе прибыли от реализации и чистой прибыли.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активов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ROA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/Активы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108/62639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17%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собственного капитала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K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Чистая прибыль/Капитал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108/733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73%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продаж по чистой прибыли (коммерческая маржа)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Чистая прибыль/V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108/91394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12%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производственной деятельности (экономическая)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>ПД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vertAlign w:val="subscript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Чистая прибыль/Себестоимость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108/74639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14%</w:t>
      </w:r>
    </w:p>
    <w:p w:rsidR="00365196" w:rsidRPr="00711990" w:rsidRDefault="00365196" w:rsidP="00711990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2.7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Расчет и динамика показателей рентабельности</w:t>
      </w:r>
    </w:p>
    <w:tbl>
      <w:tblPr>
        <w:tblStyle w:val="14"/>
        <w:tblW w:w="5000" w:type="pct"/>
        <w:tblLook w:val="04A0"/>
      </w:tblPr>
      <w:tblGrid>
        <w:gridCol w:w="8727"/>
        <w:gridCol w:w="1121"/>
      </w:tblGrid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Выручка, V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91394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Себестоимость реализованной продукции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74639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Прибыль (убыток) от продаж</w:t>
            </w:r>
            <w:r w:rsidR="00CD18AE" w:rsidRPr="00711990">
              <w:rPr>
                <w:color w:val="auto"/>
                <w:sz w:val="22"/>
                <w:szCs w:val="22"/>
              </w:rPr>
              <w:t xml:space="preserve"> </w:t>
            </w:r>
            <w:r w:rsidRPr="00711990">
              <w:rPr>
                <w:color w:val="auto"/>
                <w:sz w:val="22"/>
                <w:szCs w:val="22"/>
              </w:rPr>
              <w:t>(п.1-п.2)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2041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Прибыль до налогообложения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329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Чистая прибыль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6. Средняя стоимость производственных активов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33598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 Собственный капитал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733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8. Среднегодовая стоимость ОПФ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4654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9. Среднегодовая стоимость оборотных производственных фондов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56618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5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10.1 Рентабельность активов, %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17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10.2 Рентабельность собственного капитала, %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14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73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10.3 Рентабельность продаж, %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12</w:t>
            </w:r>
          </w:p>
        </w:tc>
      </w:tr>
      <w:tr w:rsidR="00365196" w:rsidRPr="00711990" w:rsidTr="00CD18AE">
        <w:tc>
          <w:tcPr>
            <w:tcW w:w="4431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10.4 Рентабельность производственной деятельности (экономическая), %</w:t>
            </w:r>
          </w:p>
        </w:tc>
        <w:tc>
          <w:tcPr>
            <w:tcW w:w="569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14</w:t>
            </w:r>
          </w:p>
        </w:tc>
      </w:tr>
    </w:tbl>
    <w:p w:rsidR="00711990" w:rsidRPr="00711990" w:rsidRDefault="00711990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Выполним расчет и сравнительную оценку показателей рентабельности, характеризующих эффективность использования ресурсов предприятия.</w:t>
      </w:r>
    </w:p>
    <w:p w:rsidR="00365196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2.8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Показатели прибыли организации</w:t>
      </w:r>
    </w:p>
    <w:tbl>
      <w:tblPr>
        <w:tblStyle w:val="14"/>
        <w:tblW w:w="5000" w:type="pct"/>
        <w:tblLook w:val="04A0"/>
      </w:tblPr>
      <w:tblGrid>
        <w:gridCol w:w="8942"/>
        <w:gridCol w:w="906"/>
      </w:tblGrid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Выручка, V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91394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Расходы по обычным видам деятельности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89353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Прибыль (убыток) от продаж</w:t>
            </w:r>
            <w:r w:rsidR="00CD18AE" w:rsidRPr="00711990">
              <w:rPr>
                <w:color w:val="auto"/>
                <w:sz w:val="22"/>
                <w:szCs w:val="22"/>
              </w:rPr>
              <w:t xml:space="preserve"> </w:t>
            </w:r>
            <w:r w:rsidRPr="00711990">
              <w:rPr>
                <w:color w:val="auto"/>
                <w:sz w:val="22"/>
                <w:szCs w:val="22"/>
              </w:rPr>
              <w:t>(п.1-п.2)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2041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Прочие доходы и расходы, кроме процентов к уплате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-877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EBIT (прибыль до уплаты процентов и налогов) (п.3+п.4)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1164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6. Проценты к уплате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835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7. Изменение налоговых активов и обязательств, налог на прибыль и прочее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-221</w:t>
            </w:r>
          </w:p>
        </w:tc>
      </w:tr>
      <w:tr w:rsidR="00365196" w:rsidRPr="00711990" w:rsidTr="00711990">
        <w:tc>
          <w:tcPr>
            <w:tcW w:w="4540" w:type="pct"/>
            <w:hideMark/>
          </w:tcPr>
          <w:p w:rsidR="00365196" w:rsidRPr="00711990" w:rsidRDefault="00365196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8. Чистая прибыль (убыток) </w:t>
            </w:r>
            <w:r w:rsidR="00CD18AE" w:rsidRPr="00711990">
              <w:rPr>
                <w:color w:val="auto"/>
                <w:sz w:val="22"/>
                <w:szCs w:val="22"/>
              </w:rPr>
              <w:t xml:space="preserve"> </w:t>
            </w:r>
            <w:r w:rsidRPr="00711990">
              <w:rPr>
                <w:color w:val="auto"/>
                <w:sz w:val="22"/>
                <w:szCs w:val="22"/>
              </w:rPr>
              <w:t>(п.5-п.6+п.7)</w:t>
            </w:r>
          </w:p>
        </w:tc>
        <w:tc>
          <w:tcPr>
            <w:tcW w:w="460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108</w:t>
            </w:r>
          </w:p>
        </w:tc>
      </w:tr>
    </w:tbl>
    <w:p w:rsidR="00711990" w:rsidRPr="00711990" w:rsidRDefault="00711990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 отчетном году у предприятия имеется прибыль от продаж в размере 2041 тыс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.р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уб.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продаж (валовая маржа)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Прибыль от реализации/Выручка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2041/91394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23%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продаж по EBIT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REBIT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EBIT/V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1164/91394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27%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продаж по чистой прибыли (коммерческая маржа)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Чистая прибыль/V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108/91394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12%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затрат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Rс</w:t>
      </w:r>
      <w:proofErr w:type="spellEnd"/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/(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Себестоимость+Расходы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продажу)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2041/89353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28%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Коэффициент покрытия процентов к уплате</w:t>
      </w:r>
    </w:p>
    <w:p w:rsid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ICR=EBIT/Проценты к уплате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1164/835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39</w:t>
      </w:r>
    </w:p>
    <w:p w:rsidR="00FD1CB1" w:rsidRPr="00711990" w:rsidRDefault="00FD1CB1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365196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2.9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Анализ рентабельности</w:t>
      </w:r>
    </w:p>
    <w:tbl>
      <w:tblPr>
        <w:tblStyle w:val="14"/>
        <w:tblW w:w="5000" w:type="pct"/>
        <w:tblLook w:val="04A0"/>
      </w:tblPr>
      <w:tblGrid>
        <w:gridCol w:w="9192"/>
        <w:gridCol w:w="656"/>
      </w:tblGrid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2015</w:t>
            </w:r>
          </w:p>
        </w:tc>
      </w:tr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Рентабельность продаж (валовая маржа), %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23</w:t>
            </w:r>
          </w:p>
        </w:tc>
      </w:tr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Рентабельность продаж по EBIT, %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27</w:t>
            </w:r>
          </w:p>
        </w:tc>
      </w:tr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Рентабельность продаж по чистой прибыли (величина чистой прибыли в каждом рубле выручки), %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12</w:t>
            </w:r>
          </w:p>
        </w:tc>
      </w:tr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Прибыль от продаж на рубль, вложенный в производство и реализацию продукции (работ, услуг), %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28</w:t>
            </w:r>
          </w:p>
        </w:tc>
      </w:tr>
      <w:tr w:rsidR="00365196" w:rsidRPr="00711990" w:rsidTr="00CD18AE">
        <w:tc>
          <w:tcPr>
            <w:tcW w:w="4678" w:type="pct"/>
            <w:hideMark/>
          </w:tcPr>
          <w:p w:rsidR="00365196" w:rsidRPr="00711990" w:rsidRDefault="00365196" w:rsidP="00CD18AE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5. Коэффициент покрытия процентов к уплате (ICR),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коэфф</w:t>
            </w:r>
            <w:proofErr w:type="spellEnd"/>
            <w:r w:rsidRPr="00711990">
              <w:rPr>
                <w:color w:val="auto"/>
                <w:sz w:val="22"/>
                <w:szCs w:val="22"/>
              </w:rPr>
              <w:t>. Нормальное значение: 1,5 и более.</w:t>
            </w:r>
          </w:p>
        </w:tc>
        <w:tc>
          <w:tcPr>
            <w:tcW w:w="322" w:type="pct"/>
            <w:hideMark/>
          </w:tcPr>
          <w:p w:rsidR="00365196" w:rsidRPr="00711990" w:rsidRDefault="00365196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</w:t>
            </w:r>
            <w:r w:rsidR="00CD18AE" w:rsidRPr="00711990">
              <w:rPr>
                <w:color w:val="auto"/>
                <w:sz w:val="22"/>
                <w:szCs w:val="22"/>
              </w:rPr>
              <w:t>,</w:t>
            </w:r>
            <w:r w:rsidRPr="00711990">
              <w:rPr>
                <w:color w:val="auto"/>
                <w:sz w:val="22"/>
                <w:szCs w:val="22"/>
              </w:rPr>
              <w:t>39</w:t>
            </w:r>
          </w:p>
        </w:tc>
      </w:tr>
    </w:tbl>
    <w:p w:rsidR="00711990" w:rsidRPr="00711990" w:rsidRDefault="00711990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Прибыль от продаж в анализируемом периоде составляет 2.23% от полученной выручки.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Соотношение чистой прибыли и выручки от продаж, то есть показатель рентабельности продаж по чистой прибыли, отражает ту часть поступлений, которая остается в распоряжении предприятия с каждого рубля реализованной продукции. В данном случае это 0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12%.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чистого капитала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Rk=Чк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/ИС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487/733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66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44%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Прибыль на инвестированный капитал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ROCE=EBIT/(ИС+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Т)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1164/733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=158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8%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Фондоотдача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Fa=V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/OC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91394/4654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64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активов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ROA=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/Активы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=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108/62639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17%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собственного реального капитала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ROE=Чистая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прибыль/ИС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=108/733=14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73%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Рентабельность производственных фондов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11990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Rf=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proofErr w:type="spellEnd"/>
      <w:proofErr w:type="gram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/(OC+Z)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2041/33598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=6</w:t>
      </w:r>
      <w:r w:rsidR="00FD1CB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07%</w:t>
      </w:r>
    </w:p>
    <w:p w:rsidR="00365196" w:rsidRPr="00711990" w:rsidRDefault="00365196" w:rsidP="007119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711990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2.10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Показатели, характеризующие рентабельность использования вложенного в предпринимательскую деятельность капитала</w:t>
      </w:r>
    </w:p>
    <w:tbl>
      <w:tblPr>
        <w:tblStyle w:val="14"/>
        <w:tblW w:w="0" w:type="auto"/>
        <w:tblLook w:val="04A0"/>
      </w:tblPr>
      <w:tblGrid>
        <w:gridCol w:w="4876"/>
        <w:gridCol w:w="1084"/>
        <w:gridCol w:w="3661"/>
      </w:tblGrid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Нормальное ограничение</w:t>
            </w: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1. Рентабельность собственного капитала (ROE)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14,73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Нормальное значение: не менее 16%</w:t>
            </w: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2. Рентабельность чистого капитала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66,44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3. Рентабельность активов (ROA)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0,17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Нормальное значение: 9% и более</w:t>
            </w: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4. Прибыль на инвестированный капитал (ROCE)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158,8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5. Рентабельность производственных фондов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6,07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11990" w:rsidRPr="00711990" w:rsidTr="00711990">
        <w:tc>
          <w:tcPr>
            <w:tcW w:w="0" w:type="auto"/>
            <w:hideMark/>
          </w:tcPr>
          <w:p w:rsidR="00711990" w:rsidRPr="00711990" w:rsidRDefault="00711990" w:rsidP="00711990">
            <w:pPr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 xml:space="preserve">6. Фондоотдача, </w:t>
            </w:r>
            <w:proofErr w:type="spellStart"/>
            <w:r w:rsidRPr="00711990">
              <w:rPr>
                <w:color w:val="auto"/>
                <w:sz w:val="22"/>
                <w:szCs w:val="22"/>
              </w:rPr>
              <w:t>коэфф</w:t>
            </w:r>
            <w:proofErr w:type="spellEnd"/>
            <w:r w:rsidRPr="00711990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19,64</w:t>
            </w:r>
          </w:p>
        </w:tc>
        <w:tc>
          <w:tcPr>
            <w:tcW w:w="0" w:type="auto"/>
            <w:hideMark/>
          </w:tcPr>
          <w:p w:rsidR="00711990" w:rsidRPr="00711990" w:rsidRDefault="00711990" w:rsidP="00CD18AE">
            <w:pPr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Положительная динамика</w:t>
            </w:r>
          </w:p>
        </w:tc>
      </w:tr>
    </w:tbl>
    <w:p w:rsidR="00711990" w:rsidRPr="00711990" w:rsidRDefault="0071199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</w:p>
    <w:p w:rsidR="00711990" w:rsidRPr="00711990" w:rsidRDefault="0036519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  <w:r w:rsidRPr="00711990">
        <w:rPr>
          <w:color w:val="auto"/>
          <w:shd w:val="clear" w:color="auto" w:fill="FFFFFF"/>
        </w:rPr>
        <w:t>За отчетный период каждый рубль собственного капитала организации принес 14.73 руб. чистой прибыли.</w:t>
      </w:r>
    </w:p>
    <w:p w:rsidR="00711990" w:rsidRPr="00711990" w:rsidRDefault="0036519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  <w:r w:rsidRPr="00711990">
        <w:rPr>
          <w:color w:val="auto"/>
          <w:shd w:val="clear" w:color="auto" w:fill="FFFFFF"/>
        </w:rPr>
        <w:t>Значение рентабельности активов по чистой прибыли ROA на конец анализируемого периода свидетельствует о весьма низкой эффективности использования имущества.</w:t>
      </w:r>
    </w:p>
    <w:p w:rsidR="00711990" w:rsidRPr="00711990" w:rsidRDefault="00365196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  <w:r w:rsidRPr="00711990">
        <w:rPr>
          <w:color w:val="auto"/>
          <w:shd w:val="clear" w:color="auto" w:fill="FFFFFF"/>
        </w:rPr>
        <w:t>Фондоотдача показывает эффективность использования основных средств организации.</w:t>
      </w:r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Необходимо еще раз подчеркнуть, что не существует каких-то единых нормативных критериев для рассмотренных показателей. Они зависят от многих факторов: отраслевой принадлежности предприятия, принципов кредитования, </w:t>
      </w:r>
      <w:r w:rsidRPr="00711990">
        <w:rPr>
          <w:color w:val="auto"/>
        </w:rPr>
        <w:lastRenderedPageBreak/>
        <w:t>сложившейся структуры источников средств, оборачиваемости оборотных средств, репутации предприятия и др. Поэтому приемлемость значений этих коэффициентов, оценка их динамики и направлений изменения могут быть установлены только в результате пространственно-временных сопоставлений по группам родственных предприятий.</w:t>
      </w:r>
    </w:p>
    <w:p w:rsidR="00FD1CB1" w:rsidRDefault="00FD1CB1" w:rsidP="00CD18A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2"/>
    </w:p>
    <w:p w:rsidR="00E0044B" w:rsidRPr="00711990" w:rsidRDefault="003B2980" w:rsidP="00CD18AE">
      <w:pPr>
        <w:pStyle w:val="20"/>
        <w:shd w:val="clear" w:color="auto" w:fill="auto"/>
        <w:spacing w:before="0" w:line="240" w:lineRule="auto"/>
        <w:ind w:firstLine="709"/>
        <w:outlineLvl w:val="0"/>
        <w:rPr>
          <w:b/>
          <w:color w:val="auto"/>
        </w:rPr>
      </w:pPr>
      <w:bookmarkStart w:id="12" w:name="_Toc532242845"/>
      <w:r w:rsidRPr="00711990">
        <w:rPr>
          <w:b/>
          <w:color w:val="auto"/>
        </w:rPr>
        <w:t xml:space="preserve">3. </w:t>
      </w:r>
      <w:r w:rsidR="008C3641">
        <w:rPr>
          <w:b/>
          <w:color w:val="auto"/>
        </w:rPr>
        <w:t>М</w:t>
      </w:r>
      <w:r w:rsidRPr="00711990">
        <w:rPr>
          <w:b/>
          <w:color w:val="auto"/>
        </w:rPr>
        <w:t>етодики прогнозирования и</w:t>
      </w:r>
      <w:bookmarkEnd w:id="11"/>
      <w:r w:rsidR="00A10911" w:rsidRPr="00711990">
        <w:rPr>
          <w:b/>
          <w:color w:val="auto"/>
        </w:rPr>
        <w:t xml:space="preserve"> </w:t>
      </w:r>
      <w:bookmarkStart w:id="13" w:name="bookmark3"/>
      <w:r w:rsidRPr="00711990">
        <w:rPr>
          <w:b/>
          <w:color w:val="auto"/>
        </w:rPr>
        <w:t>диагностики кризисов</w:t>
      </w:r>
      <w:bookmarkEnd w:id="12"/>
      <w:bookmarkEnd w:id="13"/>
    </w:p>
    <w:p w:rsidR="00E0044B" w:rsidRPr="00711990" w:rsidRDefault="008C3641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>
        <w:rPr>
          <w:color w:val="auto"/>
        </w:rPr>
        <w:t>М</w:t>
      </w:r>
      <w:r w:rsidR="003B2980" w:rsidRPr="00711990">
        <w:rPr>
          <w:color w:val="auto"/>
        </w:rPr>
        <w:t>етодики прогнозирования и диагностики кризисов можно разделить на две группы:</w:t>
      </w:r>
      <w:r w:rsidR="00240AC3" w:rsidRPr="00711990">
        <w:rPr>
          <w:color w:val="auto"/>
        </w:rPr>
        <w:t xml:space="preserve"> </w:t>
      </w:r>
      <w:r w:rsidR="003B2980" w:rsidRPr="00711990">
        <w:rPr>
          <w:color w:val="auto"/>
        </w:rPr>
        <w:t>количественные методики;</w:t>
      </w:r>
      <w:r w:rsidR="00240AC3" w:rsidRPr="00711990">
        <w:rPr>
          <w:color w:val="auto"/>
        </w:rPr>
        <w:t xml:space="preserve"> </w:t>
      </w:r>
      <w:r w:rsidR="003B2980" w:rsidRPr="00711990">
        <w:rPr>
          <w:color w:val="auto"/>
        </w:rPr>
        <w:t>качественные методики.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i/>
          <w:color w:val="auto"/>
        </w:rPr>
      </w:pPr>
      <w:r w:rsidRPr="00711990">
        <w:rPr>
          <w:i/>
          <w:color w:val="auto"/>
        </w:rPr>
        <w:t>Прогноз банкротства по модели Альтмана.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Одним из показателей вероятности скорого банкротства организации является Z-счет Альтмана, который рассчитывается по следующей формуле (4-факторная модель):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auto"/>
        </w:rPr>
      </w:pPr>
      <w:r w:rsidRPr="00711990">
        <w:rPr>
          <w:color w:val="auto"/>
        </w:rPr>
        <w:t>Z-счет = 6,56*T1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3,26*T2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6,72*T3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1,05*T4</w:t>
      </w:r>
      <w:r w:rsidR="00F73C97" w:rsidRPr="00711990">
        <w:rPr>
          <w:color w:val="auto"/>
        </w:rPr>
        <w:tab/>
      </w:r>
      <w:r w:rsidR="00F73C97" w:rsidRPr="00711990">
        <w:rPr>
          <w:color w:val="auto"/>
        </w:rPr>
        <w:tab/>
        <w:t>(3.1)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где T1 - Отношение оборотного капитала к величине всех активов;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Т</w:t>
      </w:r>
      <w:proofErr w:type="gramStart"/>
      <w:r w:rsidRPr="00711990">
        <w:rPr>
          <w:color w:val="auto"/>
        </w:rPr>
        <w:t>2</w:t>
      </w:r>
      <w:proofErr w:type="gramEnd"/>
      <w:r w:rsidRPr="00711990">
        <w:rPr>
          <w:color w:val="auto"/>
        </w:rPr>
        <w:t xml:space="preserve"> - Отношение нераспределенной прибыли к величине всех активов;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T3 - Отношение EBIT к величине всех активов;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T4 - Отношение собственного капитала к </w:t>
      </w:r>
      <w:proofErr w:type="gramStart"/>
      <w:r w:rsidRPr="00711990">
        <w:rPr>
          <w:color w:val="auto"/>
        </w:rPr>
        <w:t>заемному</w:t>
      </w:r>
      <w:proofErr w:type="gramEnd"/>
      <w:r w:rsidRPr="00711990">
        <w:rPr>
          <w:color w:val="auto"/>
        </w:rPr>
        <w:t>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Предполагаемая вероятность банкротства в зависимости от значения Z-счета Альтмана составляет: 1,1 и менее – высокая вероятность банкротства; от 1,1 до 2,6 – средняя вероятность банкротства; от 2,6 и выше – низкая вероятность банкротства.</w:t>
      </w:r>
    </w:p>
    <w:p w:rsidR="00240AC3" w:rsidRPr="00711990" w:rsidRDefault="00643635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3.1 – Исходные данные для прогнозирования банкротства предприятия </w:t>
      </w:r>
    </w:p>
    <w:tbl>
      <w:tblPr>
        <w:tblStyle w:val="ad"/>
        <w:tblW w:w="5000" w:type="pct"/>
        <w:tblLook w:val="04A0"/>
      </w:tblPr>
      <w:tblGrid>
        <w:gridCol w:w="8708"/>
        <w:gridCol w:w="1140"/>
      </w:tblGrid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Показатели тыс. руб.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2015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Оборотный капитал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-5667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Активы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93013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Отношение оборотного капитала к величине всех активов, T1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-0,0609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Нераспределенная прибыль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108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Средняя величина активов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62639,5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Отношение нераспределенной прибыли к величине всех активов, T2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0,0017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Бухгалтерская прибыль (EBIT)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329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8. Отношение EBIT к величине всех активов, T3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0,0053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 Собственный капитал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979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10. Заемный капитал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92034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11. Отношение собственного капитала к </w:t>
            </w:r>
            <w:proofErr w:type="gram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заемному</w:t>
            </w:r>
            <w:proofErr w:type="gram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T4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0,0106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12. Выручка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91394</w:t>
            </w:r>
          </w:p>
        </w:tc>
      </w:tr>
      <w:tr w:rsidR="00240AC3" w:rsidRPr="00711990" w:rsidTr="00240AC3">
        <w:tc>
          <w:tcPr>
            <w:tcW w:w="4421" w:type="pct"/>
            <w:hideMark/>
          </w:tcPr>
          <w:p w:rsidR="00240AC3" w:rsidRPr="00711990" w:rsidRDefault="00240AC3" w:rsidP="00CD18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13. Оборачиваемость активов, K2</w:t>
            </w:r>
          </w:p>
        </w:tc>
        <w:tc>
          <w:tcPr>
            <w:tcW w:w="57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1,46</w:t>
            </w:r>
          </w:p>
        </w:tc>
      </w:tr>
    </w:tbl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</w:t>
      </w:r>
      <w:r w:rsidR="00F73C97" w:rsidRPr="00711990">
        <w:rPr>
          <w:color w:val="auto"/>
        </w:rPr>
        <w:t>3.2</w:t>
      </w:r>
      <w:r w:rsidRPr="00711990">
        <w:rPr>
          <w:color w:val="auto"/>
        </w:rPr>
        <w:t xml:space="preserve"> - Прогноз банкротства по модели Альтмана за 2015</w:t>
      </w:r>
    </w:p>
    <w:tbl>
      <w:tblPr>
        <w:tblStyle w:val="ad"/>
        <w:tblW w:w="5000" w:type="pct"/>
        <w:tblLook w:val="04A0"/>
      </w:tblPr>
      <w:tblGrid>
        <w:gridCol w:w="3556"/>
        <w:gridCol w:w="2580"/>
        <w:gridCol w:w="2115"/>
        <w:gridCol w:w="1597"/>
      </w:tblGrid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T1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6,56</w:t>
            </w: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-0,0609</w:t>
            </w: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-0,4</w:t>
            </w:r>
          </w:p>
        </w:tc>
      </w:tr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T2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3,26</w:t>
            </w: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0,0017</w:t>
            </w: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</w:t>
            </w:r>
          </w:p>
        </w:tc>
      </w:tr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T3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6,72</w:t>
            </w: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0,0053</w:t>
            </w: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0,04</w:t>
            </w:r>
          </w:p>
        </w:tc>
      </w:tr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T4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1,05</w:t>
            </w: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0,0106</w:t>
            </w: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</w:t>
            </w:r>
          </w:p>
        </w:tc>
      </w:tr>
      <w:tr w:rsidR="00240AC3" w:rsidRPr="00711990" w:rsidTr="00240AC3">
        <w:tc>
          <w:tcPr>
            <w:tcW w:w="18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 Альтмана</w:t>
            </w:r>
          </w:p>
        </w:tc>
        <w:tc>
          <w:tcPr>
            <w:tcW w:w="131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7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1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-0,34</w:t>
            </w:r>
          </w:p>
        </w:tc>
      </w:tr>
    </w:tbl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Для организации значение Z</w:t>
      </w:r>
      <w:r w:rsidR="00F73C97" w:rsidRPr="00711990">
        <w:rPr>
          <w:color w:val="auto"/>
        </w:rPr>
        <w:t>-</w:t>
      </w:r>
      <w:r w:rsidRPr="00711990">
        <w:rPr>
          <w:color w:val="auto"/>
        </w:rPr>
        <w:t>счета на 2015 составило -0</w:t>
      </w:r>
      <w:r w:rsidR="00F73C97" w:rsidRPr="00711990">
        <w:rPr>
          <w:color w:val="auto"/>
        </w:rPr>
        <w:t>,</w:t>
      </w:r>
      <w:r w:rsidRPr="00711990">
        <w:rPr>
          <w:color w:val="auto"/>
        </w:rPr>
        <w:t xml:space="preserve">34. Это означает, </w:t>
      </w:r>
      <w:r w:rsidRPr="00711990">
        <w:rPr>
          <w:color w:val="auto"/>
        </w:rPr>
        <w:lastRenderedPageBreak/>
        <w:t>что вероятность банкротства предприятия высокая.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i/>
          <w:color w:val="auto"/>
        </w:rPr>
      </w:pPr>
      <w:r w:rsidRPr="00711990">
        <w:rPr>
          <w:i/>
          <w:color w:val="auto"/>
        </w:rPr>
        <w:t>5-факторная модель Альтмана: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auto"/>
        </w:rPr>
      </w:pPr>
      <w:r w:rsidRPr="00711990">
        <w:rPr>
          <w:color w:val="auto"/>
        </w:rPr>
        <w:t>Z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=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3,3*К</w:t>
      </w:r>
      <w:proofErr w:type="gramStart"/>
      <w:r w:rsidRPr="00711990">
        <w:rPr>
          <w:color w:val="auto"/>
        </w:rPr>
        <w:t>1</w:t>
      </w:r>
      <w:proofErr w:type="gramEnd"/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1,0*К2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0,6*К3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1,4*К4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+</w:t>
      </w:r>
      <w:r w:rsidR="001F73E4" w:rsidRPr="00711990">
        <w:rPr>
          <w:color w:val="auto"/>
        </w:rPr>
        <w:t xml:space="preserve"> </w:t>
      </w:r>
      <w:r w:rsidRPr="00711990">
        <w:rPr>
          <w:color w:val="auto"/>
        </w:rPr>
        <w:t>1,2*К5</w:t>
      </w:r>
      <w:r w:rsidR="00F73C97" w:rsidRPr="00711990">
        <w:rPr>
          <w:color w:val="auto"/>
        </w:rPr>
        <w:tab/>
      </w:r>
      <w:r w:rsidR="00F73C97" w:rsidRPr="00711990">
        <w:rPr>
          <w:color w:val="auto"/>
        </w:rPr>
        <w:tab/>
        <w:t>(3.2)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где К</w:t>
      </w:r>
      <w:proofErr w:type="gramStart"/>
      <w:r w:rsidRPr="00711990">
        <w:rPr>
          <w:color w:val="auto"/>
        </w:rPr>
        <w:t>1</w:t>
      </w:r>
      <w:proofErr w:type="gramEnd"/>
      <w:r w:rsidRPr="00711990">
        <w:rPr>
          <w:color w:val="auto"/>
        </w:rPr>
        <w:t xml:space="preserve"> – рентабельность активов по бухгалтерской прибыли; 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К</w:t>
      </w:r>
      <w:proofErr w:type="gramStart"/>
      <w:r w:rsidRPr="00711990">
        <w:rPr>
          <w:color w:val="auto"/>
        </w:rPr>
        <w:t>2</w:t>
      </w:r>
      <w:proofErr w:type="gramEnd"/>
      <w:r w:rsidRPr="00711990">
        <w:rPr>
          <w:color w:val="auto"/>
        </w:rPr>
        <w:t xml:space="preserve"> – оборачиваемость активов;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К3 – отношение рыночной стоимости собственного капитала к заемным обязательствам;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К</w:t>
      </w:r>
      <w:proofErr w:type="gramStart"/>
      <w:r w:rsidRPr="00711990">
        <w:rPr>
          <w:color w:val="auto"/>
        </w:rPr>
        <w:t>4</w:t>
      </w:r>
      <w:proofErr w:type="gramEnd"/>
      <w:r w:rsidRPr="00711990">
        <w:rPr>
          <w:color w:val="auto"/>
        </w:rPr>
        <w:t xml:space="preserve"> – рентабельность активов по нераспределенной прибыли;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К5 – доля оборотных средств в активах.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>Предполагаемая вероятность банкротства в зависимости от значения Z-счета Альтмана составляет: 1,8 и менее – высокая вероятность банкротства; от 1,8 до 3 – средняя вероятность банкротства; от 3 и выше – низкая вероятность банкротства.</w:t>
      </w: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711990">
        <w:rPr>
          <w:color w:val="auto"/>
        </w:rPr>
        <w:t xml:space="preserve">Таблица </w:t>
      </w:r>
      <w:r w:rsidR="00F73C97" w:rsidRPr="00711990">
        <w:rPr>
          <w:color w:val="auto"/>
        </w:rPr>
        <w:t>3.3</w:t>
      </w:r>
      <w:r w:rsidRPr="00711990">
        <w:rPr>
          <w:color w:val="auto"/>
        </w:rPr>
        <w:t xml:space="preserve"> - Прогноз банкротства по модели Альтмана за 2015</w:t>
      </w:r>
    </w:p>
    <w:tbl>
      <w:tblPr>
        <w:tblStyle w:val="ad"/>
        <w:tblW w:w="5000" w:type="pct"/>
        <w:tblLook w:val="04A0"/>
      </w:tblPr>
      <w:tblGrid>
        <w:gridCol w:w="3544"/>
        <w:gridCol w:w="2576"/>
        <w:gridCol w:w="2119"/>
        <w:gridCol w:w="1609"/>
      </w:tblGrid>
      <w:tr w:rsidR="00240AC3" w:rsidRPr="00711990" w:rsidTr="00240AC3">
        <w:tc>
          <w:tcPr>
            <w:tcW w:w="1799" w:type="pct"/>
            <w:vAlign w:val="center"/>
            <w:hideMark/>
          </w:tcPr>
          <w:p w:rsidR="00240AC3" w:rsidRPr="00711990" w:rsidRDefault="00240AC3" w:rsidP="00CD18A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308" w:type="pct"/>
            <w:vAlign w:val="center"/>
            <w:hideMark/>
          </w:tcPr>
          <w:p w:rsidR="00240AC3" w:rsidRPr="00711990" w:rsidRDefault="00240AC3" w:rsidP="00CD18A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076" w:type="pct"/>
            <w:vAlign w:val="center"/>
            <w:hideMark/>
          </w:tcPr>
          <w:p w:rsidR="00240AC3" w:rsidRPr="00711990" w:rsidRDefault="00240AC3" w:rsidP="00CD18A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17" w:type="pct"/>
            <w:vAlign w:val="center"/>
            <w:hideMark/>
          </w:tcPr>
          <w:p w:rsidR="00240AC3" w:rsidRPr="00711990" w:rsidRDefault="00240AC3" w:rsidP="00CD18A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711990">
              <w:rPr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K1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3,3</w:t>
            </w: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0,0053</w:t>
            </w: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0,02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K2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1,46</w:t>
            </w: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1,46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K3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0,6</w:t>
            </w: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0,0106</w:t>
            </w: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0,01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K4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1,4</w:t>
            </w: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0,0017</w:t>
            </w: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K5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1,2</w:t>
            </w: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-0,0609</w:t>
            </w: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-0,07</w:t>
            </w:r>
          </w:p>
        </w:tc>
      </w:tr>
      <w:tr w:rsidR="00240AC3" w:rsidRPr="00711990" w:rsidTr="00240AC3">
        <w:tc>
          <w:tcPr>
            <w:tcW w:w="1799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 Альтмана</w:t>
            </w:r>
          </w:p>
        </w:tc>
        <w:tc>
          <w:tcPr>
            <w:tcW w:w="13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76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1,42</w:t>
            </w:r>
          </w:p>
        </w:tc>
      </w:tr>
    </w:tbl>
    <w:p w:rsidR="00240AC3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организации значение Z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счета на 2015 составило 1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42. Это означает, что вероятность банкротства предприятия по пятифакторной модели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Альмана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является высокой.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 xml:space="preserve">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>Таффлера</w:t>
      </w:r>
      <w:proofErr w:type="spellEnd"/>
      <w:r w:rsidRPr="00711990"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  <w:t>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Одним из показателей вероятности скорого банкротства организации является модель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Таффлера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 который рассчитывается по следующей формуле:</w:t>
      </w:r>
    </w:p>
    <w:p w:rsidR="00643635" w:rsidRPr="00711990" w:rsidRDefault="00240AC3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0,53*К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proofErr w:type="gramEnd"/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0,13*К2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0,18*К3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0,16*К4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(3.3)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где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K1 - Соотношение чистой прибыли и краткосрочных обязательств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K2 - Соотношение оборотных активов с суммой обязательств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K3 - Соотношение краткосрочных обязательств с активами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K4 - Соотношение выручки от реализации с активами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Предполагаемая вероятность банкротства в зависимости от значения Z-счета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Таффлера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составляет: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 и менее – высокая вероятность банкротства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от 0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 до 0,3 – средняя вероятность банкротства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от 0,3 и выше – низкая вероятность банкротства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240AC3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3.4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Таффлера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 2015</w:t>
      </w:r>
    </w:p>
    <w:tbl>
      <w:tblPr>
        <w:tblStyle w:val="ad"/>
        <w:tblW w:w="5000" w:type="pct"/>
        <w:tblLook w:val="04A0"/>
      </w:tblPr>
      <w:tblGrid>
        <w:gridCol w:w="3576"/>
        <w:gridCol w:w="2571"/>
        <w:gridCol w:w="2110"/>
        <w:gridCol w:w="1591"/>
      </w:tblGrid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T1</w:t>
            </w:r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0,53</w:t>
            </w: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0017</w:t>
            </w: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001</w:t>
            </w:r>
          </w:p>
        </w:tc>
      </w:tr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T2</w:t>
            </w:r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0,13</w:t>
            </w: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0616</w:t>
            </w: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008</w:t>
            </w:r>
          </w:p>
        </w:tc>
      </w:tr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T3</w:t>
            </w:r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0,18</w:t>
            </w: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9895</w:t>
            </w: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178</w:t>
            </w:r>
          </w:p>
        </w:tc>
      </w:tr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T4</w:t>
            </w:r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0,16</w:t>
            </w: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234</w:t>
            </w:r>
          </w:p>
        </w:tc>
      </w:tr>
      <w:tr w:rsidR="00240AC3" w:rsidRPr="00711990" w:rsidTr="00643635">
        <w:tc>
          <w:tcPr>
            <w:tcW w:w="181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Z-счет </w:t>
            </w:r>
            <w:proofErr w:type="spell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Таффлера</w:t>
            </w:r>
            <w:proofErr w:type="spellEnd"/>
          </w:p>
        </w:tc>
        <w:tc>
          <w:tcPr>
            <w:tcW w:w="130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7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405</w:t>
            </w:r>
          </w:p>
        </w:tc>
      </w:tr>
    </w:tbl>
    <w:p w:rsidR="00643635" w:rsidRPr="00711990" w:rsidRDefault="00643635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организации значение Z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счета на 2015 составило 0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405. Это означает, что вероятность банкротства предприятия низкая.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lastRenderedPageBreak/>
        <w:t>Прогноз банкротства по модели Лиса</w:t>
      </w:r>
      <w:r w:rsidRPr="00711990"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  <w:t>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Одним из показателей вероятности скорого банкротства организации является модель Лиса, который рассчитывается по следующей формуле:</w:t>
      </w:r>
    </w:p>
    <w:p w:rsidR="00643635" w:rsidRPr="00711990" w:rsidRDefault="00240AC3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0,063*К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proofErr w:type="gramEnd"/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0,092*К2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0,057*К3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0,001*К4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(3.4)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где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K1 - Соотношение оборотного капитала с активами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K2 - Соотношение прибыли от реализации с активами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K3 - Соотношение нераспределенной прибыли с активами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K4 - Соотношение собственного и заемного капитала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643635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Предполагаемая вероятность банкротства в зависимости от значения Z-счета Лиса составляет: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ниже 0,037 - значительная вероятность банкротства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0,037 и выше - незначительная вероятность банкротства</w:t>
      </w:r>
      <w:r w:rsidR="00643635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240AC3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3.5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Прогноз банкротства по модели Лиса за 2015</w:t>
      </w:r>
    </w:p>
    <w:tbl>
      <w:tblPr>
        <w:tblStyle w:val="ad"/>
        <w:tblW w:w="5000" w:type="pct"/>
        <w:tblLook w:val="04A0"/>
      </w:tblPr>
      <w:tblGrid>
        <w:gridCol w:w="3118"/>
        <w:gridCol w:w="2692"/>
        <w:gridCol w:w="2216"/>
        <w:gridCol w:w="1822"/>
      </w:tblGrid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K1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0,063</w:t>
            </w: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0609</w:t>
            </w: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0038</w:t>
            </w:r>
          </w:p>
        </w:tc>
      </w:tr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K2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0,092</w:t>
            </w: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2675</w:t>
            </w: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0246</w:t>
            </w:r>
          </w:p>
        </w:tc>
      </w:tr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K3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0,057</w:t>
            </w: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0017</w:t>
            </w: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0001</w:t>
            </w:r>
          </w:p>
        </w:tc>
      </w:tr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K4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0,001</w:t>
            </w: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0106</w:t>
            </w: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40AC3" w:rsidRPr="00711990" w:rsidTr="00643635">
        <w:tc>
          <w:tcPr>
            <w:tcW w:w="158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 Лиса</w:t>
            </w:r>
          </w:p>
        </w:tc>
        <w:tc>
          <w:tcPr>
            <w:tcW w:w="1367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2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643635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0209</w:t>
            </w:r>
          </w:p>
        </w:tc>
      </w:tr>
    </w:tbl>
    <w:p w:rsidR="00F73C97" w:rsidRPr="00711990" w:rsidRDefault="00F73C97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организации значение 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счета на 2015 составило 0.0209. Это означает, что вероятность банкротства предприятия значительная.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 xml:space="preserve">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>Спрингейта</w:t>
      </w:r>
      <w:proofErr w:type="spellEnd"/>
      <w:r w:rsidRPr="00711990"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  <w:t>.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Одним из показателей вероятности скорого банкротства организации является модель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Спрингейта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 который рассчитывается по следующей формуле:</w:t>
      </w:r>
    </w:p>
    <w:p w:rsidR="00F73C97" w:rsidRPr="00711990" w:rsidRDefault="00240AC3" w:rsidP="00CD18AE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1,03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Х</w:t>
      </w:r>
      <w:proofErr w:type="gram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proofErr w:type="gramEnd"/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3,07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Х2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0,66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*Х3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0,4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Х4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(3.5)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где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X1 - отношение оборотных средств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X2 - отношение прибыли до уплаты налога и процентов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X3 - отношение прибыли до налогообложения к текущим обязательствам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X4 - отношение выручки от продаж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Предполагаемая вероятность банкротства в зависимости от значения Z-счета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Спрингейта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составляет: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ниже 0,862 - значительная вероятность банкротства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0,862 и выше - незначительная вероятность банкротства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240AC3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3.6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Спрингейта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 2015</w:t>
      </w:r>
    </w:p>
    <w:tbl>
      <w:tblPr>
        <w:tblStyle w:val="ad"/>
        <w:tblW w:w="5000" w:type="pct"/>
        <w:tblLook w:val="04A0"/>
      </w:tblPr>
      <w:tblGrid>
        <w:gridCol w:w="3729"/>
        <w:gridCol w:w="2449"/>
        <w:gridCol w:w="2014"/>
        <w:gridCol w:w="1656"/>
      </w:tblGrid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K1</w:t>
            </w:r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1,03</w:t>
            </w: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0609</w:t>
            </w: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0627</w:t>
            </w:r>
          </w:p>
        </w:tc>
      </w:tr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K2</w:t>
            </w:r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3,07</w:t>
            </w: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0053</w:t>
            </w: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0163</w:t>
            </w:r>
          </w:p>
        </w:tc>
      </w:tr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K3</w:t>
            </w:r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0,66</w:t>
            </w: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0053</w:t>
            </w: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0035</w:t>
            </w:r>
          </w:p>
        </w:tc>
      </w:tr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K4</w:t>
            </w:r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0,4</w:t>
            </w: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584</w:t>
            </w:r>
          </w:p>
        </w:tc>
      </w:tr>
      <w:tr w:rsidR="00240AC3" w:rsidRPr="00711990" w:rsidTr="00F73C97">
        <w:tc>
          <w:tcPr>
            <w:tcW w:w="189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Z-счет </w:t>
            </w:r>
            <w:proofErr w:type="spell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Спрингейта</w:t>
            </w:r>
            <w:proofErr w:type="spellEnd"/>
          </w:p>
        </w:tc>
        <w:tc>
          <w:tcPr>
            <w:tcW w:w="1243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22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F73C97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5411</w:t>
            </w:r>
          </w:p>
        </w:tc>
      </w:tr>
    </w:tbl>
    <w:p w:rsidR="00F73C97" w:rsidRPr="00711990" w:rsidRDefault="00F73C97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организации значение 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счета на 2015 составило 0.5411. Это означает, что вероятность банкротства предприятия значительная.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 xml:space="preserve">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>Фулмера</w:t>
      </w:r>
      <w:proofErr w:type="spellEnd"/>
      <w:r w:rsidRPr="00711990">
        <w:rPr>
          <w:rFonts w:ascii="Times New Roman" w:eastAsia="Times New Roman" w:hAnsi="Times New Roman" w:cs="Times New Roman"/>
          <w:i/>
          <w:color w:val="auto"/>
          <w:sz w:val="28"/>
          <w:szCs w:val="28"/>
          <w:shd w:val="clear" w:color="auto" w:fill="FFFFFF"/>
        </w:rPr>
        <w:t>.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Одним из показателей вероятности скорого банкротства организации является модель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Фулмера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 который рассчитывается по следующей формуле: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Z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=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5,528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V1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0,212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V2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0,073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1,270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V4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0,120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V5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2,335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V6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0,575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V7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1,083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V8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+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0,894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*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V9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6,075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ab/>
        <w:t>(3.6)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где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V1 - отношение нераспределенной прибыли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V2 - отношение оборота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V3 - отношение прибыли до налогообложения к собственному капиталу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V4 - отношение изменения остатка денежных средств к обязательствам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V5 - отношение заемных средств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F73C97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V6 - отношение текущих обязательств к общей сумме активов</w:t>
      </w:r>
      <w:r w:rsidR="00F73C97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B55C6A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V7 - отношение материальных внеоборотных активов к общей сумме активов</w:t>
      </w:r>
      <w:r w:rsidR="00B55C6A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B55C6A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V8 - отношение собственных оборотных средств к обязательствам</w:t>
      </w:r>
      <w:r w:rsidR="00B55C6A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B55C6A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V9 - отношение прибыли до уплаты процентов и налога к процентам</w:t>
      </w:r>
      <w:r w:rsidR="00B55C6A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1F73E4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Предполагаемая вероятность банкротства в зависимости от значения Z-счета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Фулмера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составляет:</w:t>
      </w:r>
      <w:r w:rsidR="00B55C6A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ниже 0 - значительная вероятность банкротства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;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0 и выше - незначительная вероятность банкротства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240AC3" w:rsidRPr="00711990" w:rsidRDefault="00240AC3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1F73E4"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3.7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Прогноз банкротства по модели </w:t>
      </w:r>
      <w:proofErr w:type="spellStart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Фулмера</w:t>
      </w:r>
      <w:proofErr w:type="spellEnd"/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 2015</w:t>
      </w:r>
    </w:p>
    <w:tbl>
      <w:tblPr>
        <w:tblStyle w:val="ad"/>
        <w:tblW w:w="5000" w:type="pct"/>
        <w:tblLook w:val="04A0"/>
      </w:tblPr>
      <w:tblGrid>
        <w:gridCol w:w="3013"/>
        <w:gridCol w:w="2602"/>
        <w:gridCol w:w="2472"/>
        <w:gridCol w:w="1761"/>
      </w:tblGrid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Коэффициент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Множитель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Z-счет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V1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5,528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0017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0094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V2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0,212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3095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V3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0,073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4488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0328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V4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1,270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0017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0022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V5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-0,120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9895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1187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V6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2,335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9895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3105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V7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0,575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log</w:t>
            </w:r>
            <w:proofErr w:type="spell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5172)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3791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V8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1,083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0656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071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V9</w:t>
            </w: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0,894</w:t>
            </w: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log</w:t>
            </w:r>
            <w:proofErr w:type="spellEnd"/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394)</w:t>
            </w: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297</w:t>
            </w:r>
          </w:p>
        </w:tc>
      </w:tr>
      <w:tr w:rsidR="00240AC3" w:rsidRPr="00711990" w:rsidTr="001F73E4">
        <w:tc>
          <w:tcPr>
            <w:tcW w:w="1530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21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55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94" w:type="pct"/>
            <w:hideMark/>
          </w:tcPr>
          <w:p w:rsidR="00240AC3" w:rsidRPr="00711990" w:rsidRDefault="00240AC3" w:rsidP="00CD1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-3</w:t>
            </w:r>
            <w:r w:rsidR="001F73E4"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7119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6824</w:t>
            </w:r>
          </w:p>
        </w:tc>
      </w:tr>
    </w:tbl>
    <w:p w:rsidR="001F73E4" w:rsidRPr="00711990" w:rsidRDefault="001F73E4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</w:p>
    <w:p w:rsidR="00240AC3" w:rsidRPr="00711990" w:rsidRDefault="00240AC3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  <w:shd w:val="clear" w:color="auto" w:fill="FFFFFF"/>
        </w:rPr>
      </w:pPr>
      <w:r w:rsidRPr="00711990">
        <w:rPr>
          <w:color w:val="auto"/>
          <w:shd w:val="clear" w:color="auto" w:fill="FFFFFF"/>
        </w:rPr>
        <w:t>Для организации значение Z</w:t>
      </w:r>
      <w:r w:rsidR="001F73E4" w:rsidRPr="00711990">
        <w:rPr>
          <w:color w:val="auto"/>
          <w:shd w:val="clear" w:color="auto" w:fill="FFFFFF"/>
        </w:rPr>
        <w:t>-</w:t>
      </w:r>
      <w:r w:rsidRPr="00711990">
        <w:rPr>
          <w:color w:val="auto"/>
          <w:shd w:val="clear" w:color="auto" w:fill="FFFFFF"/>
        </w:rPr>
        <w:t>счета на 2015 составило -3</w:t>
      </w:r>
      <w:r w:rsidR="001F73E4" w:rsidRPr="00711990">
        <w:rPr>
          <w:color w:val="auto"/>
          <w:shd w:val="clear" w:color="auto" w:fill="FFFFFF"/>
        </w:rPr>
        <w:t>,</w:t>
      </w:r>
      <w:r w:rsidRPr="00711990">
        <w:rPr>
          <w:color w:val="auto"/>
          <w:shd w:val="clear" w:color="auto" w:fill="FFFFFF"/>
        </w:rPr>
        <w:t>6824. Это означает, что вероятность банкротства предприятия значительная.</w:t>
      </w:r>
    </w:p>
    <w:p w:rsidR="00365196" w:rsidRPr="00711990" w:rsidRDefault="00365196" w:rsidP="008C364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C3641" w:rsidRDefault="008C3641" w:rsidP="008C3641">
      <w:pPr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14" w:name="_Toc532242846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4</w:t>
      </w:r>
      <w:r w:rsidR="00365196" w:rsidRPr="00711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. Комплексная оценка финансового состояния</w:t>
      </w:r>
      <w:bookmarkEnd w:id="14"/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Для проведения мониторинга финансового состояния большого количества объектов необходимо сформировать группу показателей, дающих в совокупности комплексную характеристику состояния и перспектив любого предприятия.</w:t>
      </w:r>
    </w:p>
    <w:p w:rsidR="00365196" w:rsidRPr="00711990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8C364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4.1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Оценочная шкала финансового состояния</w:t>
      </w:r>
    </w:p>
    <w:tbl>
      <w:tblPr>
        <w:tblStyle w:val="14"/>
        <w:tblW w:w="0" w:type="auto"/>
        <w:tblLook w:val="04A0"/>
      </w:tblPr>
      <w:tblGrid>
        <w:gridCol w:w="6149"/>
        <w:gridCol w:w="620"/>
        <w:gridCol w:w="1239"/>
        <w:gridCol w:w="1169"/>
        <w:gridCol w:w="671"/>
      </w:tblGrid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4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Рентабельность собственного капитала (ROE), %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&gt;16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8-16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0-8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≤0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Уровень собственного капитала, %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≥70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60-70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50-60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&lt;50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покрытия внеоборотных активов собственным капиталом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0-1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8-1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&lt;0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8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Длительность оборота краткосрочной задолженности (дни)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1-60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61-90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91-180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&gt;180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Длительность оборота чистого оборотного капитала (дни)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1-30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&gt;30,(-10)-1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(-30)-(-11)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&lt;-30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both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Цена интервала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8C3641" w:rsidRDefault="008C3641" w:rsidP="00CD18AE">
      <w:pP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8C3641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Комплексная оценка финансового состояния:</w:t>
      </w:r>
    </w:p>
    <w:p w:rsidR="008C3641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Первая группа - сумма баллов от 21 до 25</w:t>
      </w:r>
    </w:p>
    <w:p w:rsidR="008C3641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Вторая группа - от 11 до 20 баллов</w:t>
      </w:r>
    </w:p>
    <w:p w:rsidR="008C3641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Третья группа - от 4 до 10 баллов</w:t>
      </w:r>
    </w:p>
    <w:p w:rsidR="008C3641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Четвертая группа - от 0 до 3 баллов</w:t>
      </w:r>
    </w:p>
    <w:p w:rsidR="00365196" w:rsidRPr="00711990" w:rsidRDefault="00365196" w:rsidP="008C3641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Таблица </w:t>
      </w:r>
      <w:r w:rsidR="008C364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4.2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Комплексная оценка финансового состояния организации за 2015</w:t>
      </w:r>
    </w:p>
    <w:tbl>
      <w:tblPr>
        <w:tblStyle w:val="14"/>
        <w:tblW w:w="5000" w:type="pct"/>
        <w:tblLook w:val="04A0"/>
      </w:tblPr>
      <w:tblGrid>
        <w:gridCol w:w="7886"/>
        <w:gridCol w:w="1219"/>
        <w:gridCol w:w="743"/>
      </w:tblGrid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Балл</w:t>
            </w:r>
          </w:p>
        </w:tc>
      </w:tr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Рентабельность собственного капитала (ROE), %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14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73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</w:t>
            </w:r>
          </w:p>
        </w:tc>
      </w:tr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Уровень собственного капитала, %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05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</w:p>
        </w:tc>
      </w:tr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покрытия внеоборотных активов собственным капиталом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7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1716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5</w:t>
            </w:r>
          </w:p>
        </w:tc>
      </w:tr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Длительность оборота краткосрочной задолженности (дни)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243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</w:p>
        </w:tc>
      </w:tr>
      <w:tr w:rsidR="00365196" w:rsidRPr="008C3641" w:rsidTr="008C3641">
        <w:tc>
          <w:tcPr>
            <w:tcW w:w="4004" w:type="pct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Длительность оборота чистого оборотного капитала (дни)</w:t>
            </w:r>
          </w:p>
        </w:tc>
        <w:tc>
          <w:tcPr>
            <w:tcW w:w="619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77" w:type="pct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</w:t>
            </w:r>
          </w:p>
        </w:tc>
      </w:tr>
    </w:tbl>
    <w:p w:rsidR="008C3641" w:rsidRDefault="008C3641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Сумма баллов равна 11. Предприятие относится ко 2 группе инвестиционной привлекательности. Платежеспособность и финансовая устойчивость предприятия находятся, в целом, на приемлемом уровне. Предприятие имеет удовлетворительный уровень доходности, хотя отдельные показатели находятся ниже рекомендуемых значений. Следует отметить, что данное предприятие недостаточно устойчиво к колебаниям рыночного спроса на продукцию (услуги) и другим факторам финансово-хозяйственной деятельности. Работа с предприятием требует взвешенного подхода.</w:t>
      </w:r>
    </w:p>
    <w:p w:rsidR="008C3641" w:rsidRP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</w:pPr>
      <w:r w:rsidRPr="008C36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>Балльная (рейтингова</w:t>
      </w:r>
      <w:r w:rsidR="008C36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</w:rPr>
        <w:t>я) оценка финансового состояния</w:t>
      </w: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Каждому из выбранных показателей присваивается рейтинг в баллах. Для расчета суммы баллов перемножаются номер класса, в котором находится значение данного коэффициента, и рейтинг этого коэффициента. Рейтинг предприятий первого класса по дополнительным коэффициентам вычитается из общей суммы баллов.</w:t>
      </w:r>
    </w:p>
    <w:p w:rsidR="00365196" w:rsidRPr="00711990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Таблица</w:t>
      </w:r>
      <w:r w:rsidR="008C364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4.3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Распределение коэффициентов по классам</w:t>
      </w:r>
    </w:p>
    <w:tbl>
      <w:tblPr>
        <w:tblStyle w:val="14"/>
        <w:tblW w:w="0" w:type="auto"/>
        <w:tblLook w:val="04A0"/>
      </w:tblPr>
      <w:tblGrid>
        <w:gridCol w:w="5617"/>
        <w:gridCol w:w="1575"/>
        <w:gridCol w:w="887"/>
        <w:gridCol w:w="890"/>
        <w:gridCol w:w="879"/>
      </w:tblGrid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Основные коэффициенты</w:t>
            </w:r>
          </w:p>
        </w:tc>
        <w:tc>
          <w:tcPr>
            <w:tcW w:w="0" w:type="auto"/>
            <w:hideMark/>
          </w:tcPr>
          <w:p w:rsid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 xml:space="preserve">Рейтинг </w:t>
            </w:r>
          </w:p>
          <w:p w:rsid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 xml:space="preserve">коэффициента </w:t>
            </w:r>
          </w:p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в баллах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 класс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 класс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абсолютной ликвидности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 – 0,6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0,6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текущей ликвидности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0,4</w:t>
            </w:r>
          </w:p>
        </w:tc>
        <w:tc>
          <w:tcPr>
            <w:tcW w:w="0" w:type="auto"/>
            <w:hideMark/>
          </w:tcPr>
          <w:p w:rsidR="00365196" w:rsidRPr="008C3641" w:rsidRDefault="001C643E" w:rsidP="008C364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0,4–</w:t>
            </w:r>
            <w:r w:rsidR="00365196" w:rsidRPr="008C3641">
              <w:rPr>
                <w:color w:val="auto"/>
                <w:sz w:val="22"/>
                <w:szCs w:val="22"/>
              </w:rPr>
              <w:t>0,3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0,3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автономии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0-1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8-1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&lt;0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8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Дополнительные коэффициенты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концентрации привлеченного капитала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0,5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0,5 – 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Рентабельность активов, %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25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25 – 15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15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оборачиваемости сре</w:t>
            </w:r>
            <w:proofErr w:type="gramStart"/>
            <w:r w:rsidRPr="008C3641">
              <w:rPr>
                <w:color w:val="auto"/>
                <w:sz w:val="22"/>
                <w:szCs w:val="22"/>
              </w:rPr>
              <w:t>дств в р</w:t>
            </w:r>
            <w:proofErr w:type="gramEnd"/>
            <w:r w:rsidRPr="008C3641">
              <w:rPr>
                <w:color w:val="auto"/>
                <w:sz w:val="22"/>
                <w:szCs w:val="22"/>
              </w:rPr>
              <w:t>асчетах, обороты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7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7 - 3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3</w:t>
            </w:r>
          </w:p>
        </w:tc>
      </w:tr>
    </w:tbl>
    <w:p w:rsidR="008C3641" w:rsidRDefault="008C3641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Комплексная оценка финансового состояния:</w:t>
      </w: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Первая группа - сумма баллов от 100 до 150: Устойчивое финансовое состояние</w:t>
      </w: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Вторая группа - от 151 до 220 баллов: Незначительное отклонение от нормы</w:t>
      </w: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Третья группа - от 221 до 275 баллов: Повышенный риск, напряженность, но есть возможность улучшения</w:t>
      </w:r>
    </w:p>
    <w:p w:rsidR="008C3641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Четвертая группа - больше 275 баллов: Неудовлетворительное финансовое состояние</w:t>
      </w:r>
    </w:p>
    <w:p w:rsidR="00F6195D" w:rsidRDefault="00F6195D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365196" w:rsidRPr="00711990" w:rsidRDefault="00365196" w:rsidP="008C364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Таблица </w:t>
      </w:r>
      <w:r w:rsidR="008C364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4.4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Рейтинговая оценка финансового состояния организации за 2015</w:t>
      </w:r>
    </w:p>
    <w:tbl>
      <w:tblPr>
        <w:tblStyle w:val="14"/>
        <w:tblW w:w="0" w:type="auto"/>
        <w:tblLook w:val="04A0"/>
      </w:tblPr>
      <w:tblGrid>
        <w:gridCol w:w="5617"/>
        <w:gridCol w:w="1575"/>
        <w:gridCol w:w="887"/>
        <w:gridCol w:w="890"/>
        <w:gridCol w:w="879"/>
      </w:tblGrid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Основные коэффициенты</w:t>
            </w:r>
          </w:p>
        </w:tc>
        <w:tc>
          <w:tcPr>
            <w:tcW w:w="0" w:type="auto"/>
            <w:hideMark/>
          </w:tcPr>
          <w:p w:rsid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 xml:space="preserve">Рейтинг </w:t>
            </w:r>
          </w:p>
          <w:p w:rsid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 xml:space="preserve">коэффициента </w:t>
            </w:r>
          </w:p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в баллах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 класс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 класс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абсолютной ликвидности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3*40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 – 0,6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&lt; 0,6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текущей ликвидности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3*35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0,4</w:t>
            </w:r>
          </w:p>
        </w:tc>
        <w:tc>
          <w:tcPr>
            <w:tcW w:w="0" w:type="auto"/>
            <w:hideMark/>
          </w:tcPr>
          <w:p w:rsidR="00365196" w:rsidRPr="008C3641" w:rsidRDefault="001C643E" w:rsidP="008C364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0,4–</w:t>
            </w:r>
            <w:r w:rsidR="00365196" w:rsidRPr="008C3641">
              <w:rPr>
                <w:color w:val="auto"/>
                <w:sz w:val="22"/>
                <w:szCs w:val="22"/>
              </w:rPr>
              <w:t>0,3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&lt; 0,3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автономии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3*25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0-1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0</w:t>
            </w:r>
            <w:r w:rsidR="008C3641">
              <w:rPr>
                <w:color w:val="auto"/>
                <w:sz w:val="22"/>
                <w:szCs w:val="22"/>
              </w:rPr>
              <w:t>,</w:t>
            </w:r>
            <w:r w:rsidRPr="008C3641">
              <w:rPr>
                <w:color w:val="auto"/>
                <w:sz w:val="22"/>
                <w:szCs w:val="22"/>
              </w:rPr>
              <w:t>8-1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&lt;0</w:t>
            </w:r>
            <w:r w:rsidR="008C3641">
              <w:rPr>
                <w:b/>
                <w:bCs/>
                <w:color w:val="auto"/>
                <w:sz w:val="22"/>
                <w:szCs w:val="22"/>
              </w:rPr>
              <w:t>,</w:t>
            </w:r>
            <w:r w:rsidRPr="008C3641">
              <w:rPr>
                <w:b/>
                <w:bCs/>
                <w:color w:val="auto"/>
                <w:sz w:val="22"/>
                <w:szCs w:val="22"/>
              </w:rPr>
              <w:t>8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Дополнительные коэффициенты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концентрации привлеченного капитала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2*5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0,5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0,5 – 1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1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Рентабельность активов, %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3*3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25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25 – 15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&lt; 15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Коэффициент оборачиваемости сре</w:t>
            </w:r>
            <w:proofErr w:type="gramStart"/>
            <w:r w:rsidRPr="008C3641">
              <w:rPr>
                <w:color w:val="auto"/>
                <w:sz w:val="22"/>
                <w:szCs w:val="22"/>
              </w:rPr>
              <w:t>дств в р</w:t>
            </w:r>
            <w:proofErr w:type="gramEnd"/>
            <w:r w:rsidRPr="008C3641">
              <w:rPr>
                <w:color w:val="auto"/>
                <w:sz w:val="22"/>
                <w:szCs w:val="22"/>
              </w:rPr>
              <w:t>асчетах, обороты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2*2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&gt; 7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b/>
                <w:bCs/>
                <w:color w:val="auto"/>
                <w:sz w:val="22"/>
                <w:szCs w:val="22"/>
              </w:rPr>
              <w:t>7 - 3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&lt; 3</w:t>
            </w:r>
          </w:p>
        </w:tc>
      </w:tr>
      <w:tr w:rsidR="00365196" w:rsidRPr="008C3641" w:rsidTr="008C3641">
        <w:tc>
          <w:tcPr>
            <w:tcW w:w="0" w:type="auto"/>
            <w:hideMark/>
          </w:tcPr>
          <w:p w:rsidR="00365196" w:rsidRPr="008C3641" w:rsidRDefault="00365196" w:rsidP="008C3641">
            <w:pPr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  <w:r w:rsidRPr="008C3641">
              <w:rPr>
                <w:color w:val="auto"/>
                <w:sz w:val="22"/>
                <w:szCs w:val="22"/>
              </w:rPr>
              <w:t>277</w:t>
            </w: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365196" w:rsidRPr="008C3641" w:rsidRDefault="00365196" w:rsidP="008C364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1C643E" w:rsidRDefault="001C643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365196" w:rsidRDefault="00365196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Сумма баллов равна 3*30+3*35+3*25-2*5-3*3-2*2 = 277. Предприятие относится к 4 группе: Неудовлетворительное финансовое состояние.</w:t>
      </w:r>
    </w:p>
    <w:p w:rsidR="00F6195D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Доля собственных средств в оборотных активах ниже 10%. В этом случае необходимо рассчитывать коэффициент восстановления платежеспособности. </w:t>
      </w:r>
    </w:p>
    <w:p w:rsidR="00F6195D" w:rsidRDefault="00F6195D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F6195D" w:rsidRDefault="00F6195D">
      <w:pP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br w:type="page"/>
      </w:r>
    </w:p>
    <w:p w:rsidR="00F6195D" w:rsidRPr="00F6195D" w:rsidRDefault="00F6195D" w:rsidP="00F6195D">
      <w:pPr>
        <w:pStyle w:val="20"/>
        <w:shd w:val="clear" w:color="auto" w:fill="auto"/>
        <w:spacing w:before="0" w:line="240" w:lineRule="auto"/>
        <w:ind w:firstLine="709"/>
        <w:jc w:val="center"/>
        <w:outlineLvl w:val="0"/>
        <w:rPr>
          <w:b/>
          <w:color w:val="auto"/>
        </w:rPr>
      </w:pPr>
      <w:bookmarkStart w:id="15" w:name="_Toc532242847"/>
      <w:r w:rsidRPr="00F6195D">
        <w:rPr>
          <w:b/>
          <w:color w:val="auto"/>
        </w:rPr>
        <w:lastRenderedPageBreak/>
        <w:t>ЗАКЛЮЧЕНИЕ</w:t>
      </w:r>
      <w:bookmarkEnd w:id="15"/>
    </w:p>
    <w:p w:rsidR="00F6195D" w:rsidRDefault="00F6195D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CD18AE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Финансовое состояние с точки зрения состояние запасов и обеспеченность их источниками формирования является кризисным (на грани банкротства), так как в ходе анализа установлен недостаток собственных оборотных средств, собственных и долгосрочных заемных источников формирования запасов и общей величины основных источников формирования запасов. Большинство коэффициентов финансовой устойчивости ниже нормативных значений, следовательно, за анализируемый период организация имеет низкую рыночную финансовую устойчивость. Отрицательная динамика почти всех полученных коэффициентов свидетельствует о снижении рыночной финансовой устойчивости.</w:t>
      </w:r>
    </w:p>
    <w:p w:rsidR="00F6195D" w:rsidRDefault="00F6195D" w:rsidP="00F619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hAnsi="Times New Roman" w:cs="Times New Roman"/>
          <w:color w:val="auto"/>
          <w:sz w:val="28"/>
          <w:szCs w:val="28"/>
        </w:rPr>
        <w:t>Полученные по всем рассмотренным моделям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оценки банкротства</w:t>
      </w:r>
      <w:r w:rsidRPr="00711990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дают однозначную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высокую </w:t>
      </w:r>
      <w:r w:rsidRPr="00711990">
        <w:rPr>
          <w:rFonts w:ascii="Times New Roman" w:hAnsi="Times New Roman" w:cs="Times New Roman"/>
          <w:color w:val="auto"/>
          <w:sz w:val="28"/>
          <w:szCs w:val="28"/>
        </w:rPr>
        <w:t>оценку вероятности банкротства хозяйствующего субъекта. Для того чтобы сократить вероятность риска по тем показателям, которые говорят о наступлении банкротства, предприятию следует увеличить собственный капитал, долю чистого оборотного капитала и снижать уровень заёмных средств.</w:t>
      </w:r>
    </w:p>
    <w:p w:rsidR="00F6195D" w:rsidRPr="00711990" w:rsidRDefault="00F6195D" w:rsidP="00F619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На конец анализируемого периода значение показателя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восстановления платежеспособности меньше 1, что говорит о том, что предприятие не сможет восстановить свою платежеспособность.</w:t>
      </w:r>
    </w:p>
    <w:p w:rsidR="00F6195D" w:rsidRPr="00711990" w:rsidRDefault="00F6195D" w:rsidP="00F619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можно сделать вывод о </w:t>
      </w:r>
      <w:r>
        <w:rPr>
          <w:rFonts w:ascii="Times New Roman" w:hAnsi="Times New Roman" w:cs="Times New Roman"/>
          <w:color w:val="auto"/>
          <w:sz w:val="28"/>
          <w:szCs w:val="28"/>
        </w:rPr>
        <w:t>том, что предприятие находится на грани банкротства и если не будут предприняты действия направленные на выход из кризисной ситуации, то в ближайшие полгода предприятие может обанкротиться</w:t>
      </w:r>
      <w:r w:rsidRPr="0071199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D18AE" w:rsidRPr="00711990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Устойчивость финансового состояния может быть восстановлена</w:t>
      </w: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CD18AE" w:rsidRPr="00711990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• ускорением оборачиваемости капитала в текущих активах, в результате чего произойдет относительное его сокращение на рубль выручки;</w:t>
      </w:r>
    </w:p>
    <w:p w:rsidR="00CD18AE" w:rsidRPr="00711990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• обоснованным уменьшением запасов (до норматива);</w:t>
      </w:r>
    </w:p>
    <w:p w:rsidR="00CD18AE" w:rsidRPr="00711990" w:rsidRDefault="00CD18AE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199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• пополнением собственного оборотного капитала из внутренних (прежде всего за счет прибыли) и внешних источников (привлечения на выгодных условиях кредитов и займов) и оптимизация их структуры.</w:t>
      </w:r>
    </w:p>
    <w:p w:rsidR="003B2980" w:rsidRPr="00711990" w:rsidRDefault="003B2980" w:rsidP="00CD18A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1990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E0044B" w:rsidRPr="00711990" w:rsidRDefault="00A10911" w:rsidP="00CD18AE">
      <w:pPr>
        <w:pStyle w:val="20"/>
        <w:shd w:val="clear" w:color="auto" w:fill="auto"/>
        <w:spacing w:before="0" w:line="240" w:lineRule="auto"/>
        <w:ind w:firstLine="709"/>
        <w:jc w:val="center"/>
        <w:outlineLvl w:val="0"/>
        <w:rPr>
          <w:b/>
          <w:color w:val="auto"/>
        </w:rPr>
      </w:pPr>
      <w:bookmarkStart w:id="16" w:name="_Toc532242848"/>
      <w:r w:rsidRPr="00711990">
        <w:rPr>
          <w:b/>
          <w:color w:val="auto"/>
        </w:rPr>
        <w:lastRenderedPageBreak/>
        <w:t>СПИСОК ИСПОЛЬЗОВАННОЙ ЛИТЕРАТУРЫ</w:t>
      </w:r>
      <w:bookmarkEnd w:id="16"/>
    </w:p>
    <w:p w:rsidR="00A10911" w:rsidRPr="00711990" w:rsidRDefault="00A10911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Афанасьев А.А. Финансовый анализ / А.А. Афанасьев. - М.: ИНФРА,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643E">
        <w:rPr>
          <w:rFonts w:ascii="Times New Roman" w:hAnsi="Times New Roman" w:cs="Times New Roman"/>
          <w:sz w:val="28"/>
          <w:szCs w:val="28"/>
        </w:rPr>
        <w:t>. - 231 с.</w:t>
      </w:r>
    </w:p>
    <w:p w:rsidR="001C643E" w:rsidRPr="001C643E" w:rsidRDefault="001C643E" w:rsidP="001C643E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1C643E">
        <w:rPr>
          <w:rFonts w:ascii="Times New Roman" w:hAnsi="Times New Roman" w:cs="Times New Roman"/>
          <w:sz w:val="28"/>
        </w:rPr>
        <w:t>Базаров Г.З.Теория и практика антикризисного управления. Учебник для вузов / Г. З. Базаров, С. Г. Беляев, Л. П. Белых и др.; Под ред. С. Г. Беляева и В. И. Кошкина. – М.: Закон и право, ЮНИТИ, 201</w:t>
      </w:r>
      <w:r>
        <w:rPr>
          <w:rFonts w:ascii="Times New Roman" w:hAnsi="Times New Roman" w:cs="Times New Roman"/>
          <w:sz w:val="28"/>
        </w:rPr>
        <w:t>5</w:t>
      </w:r>
      <w:r w:rsidRPr="001C643E">
        <w:rPr>
          <w:rFonts w:ascii="Times New Roman" w:hAnsi="Times New Roman" w:cs="Times New Roman"/>
          <w:sz w:val="28"/>
        </w:rPr>
        <w:t xml:space="preserve">. - 682 </w:t>
      </w:r>
      <w:proofErr w:type="gramStart"/>
      <w:r w:rsidRPr="001C643E">
        <w:rPr>
          <w:rFonts w:ascii="Times New Roman" w:hAnsi="Times New Roman" w:cs="Times New Roman"/>
          <w:sz w:val="28"/>
        </w:rPr>
        <w:t>с</w:t>
      </w:r>
      <w:proofErr w:type="gramEnd"/>
      <w:r w:rsidRPr="001C643E">
        <w:rPr>
          <w:rFonts w:ascii="Times New Roman" w:hAnsi="Times New Roman" w:cs="Times New Roman"/>
          <w:sz w:val="28"/>
        </w:rPr>
        <w:t>.</w:t>
      </w:r>
    </w:p>
    <w:p w:rsidR="001C643E" w:rsidRPr="001C643E" w:rsidRDefault="001C643E" w:rsidP="001C643E">
      <w:pPr>
        <w:pStyle w:val="ae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lang w:eastAsia="ar-SA"/>
        </w:rPr>
      </w:pPr>
      <w:r w:rsidRPr="001C643E">
        <w:rPr>
          <w:rFonts w:ascii="Times New Roman" w:hAnsi="Times New Roman" w:cs="Times New Roman"/>
        </w:rPr>
        <w:t xml:space="preserve">Баканов М.И. Теория анализа хозяйственной деятельности: учебное пособие / М.И.Баканов,  А.Д. </w:t>
      </w:r>
      <w:proofErr w:type="spellStart"/>
      <w:r w:rsidRPr="001C643E">
        <w:rPr>
          <w:rFonts w:ascii="Times New Roman" w:hAnsi="Times New Roman" w:cs="Times New Roman"/>
        </w:rPr>
        <w:t>Шеремет</w:t>
      </w:r>
      <w:proofErr w:type="spellEnd"/>
      <w:r w:rsidRPr="001C643E">
        <w:rPr>
          <w:rFonts w:ascii="Times New Roman" w:hAnsi="Times New Roman" w:cs="Times New Roman"/>
        </w:rPr>
        <w:t xml:space="preserve"> - М.: Финансы и статистика, 20</w:t>
      </w:r>
      <w:r>
        <w:rPr>
          <w:rFonts w:ascii="Times New Roman" w:hAnsi="Times New Roman" w:cs="Times New Roman"/>
        </w:rPr>
        <w:t>15</w:t>
      </w:r>
      <w:r w:rsidRPr="001C643E">
        <w:rPr>
          <w:rFonts w:ascii="Times New Roman" w:hAnsi="Times New Roman" w:cs="Times New Roman"/>
        </w:rPr>
        <w:t xml:space="preserve">. - 446 </w:t>
      </w:r>
      <w:proofErr w:type="gramStart"/>
      <w:r w:rsidRPr="001C643E">
        <w:rPr>
          <w:rFonts w:ascii="Times New Roman" w:hAnsi="Times New Roman" w:cs="Times New Roman"/>
        </w:rPr>
        <w:t>с</w:t>
      </w:r>
      <w:proofErr w:type="gramEnd"/>
      <w:r w:rsidRPr="001C643E">
        <w:rPr>
          <w:rFonts w:ascii="Times New Roman" w:hAnsi="Times New Roman" w:cs="Times New Roman"/>
        </w:rPr>
        <w:t>.</w:t>
      </w:r>
    </w:p>
    <w:p w:rsidR="001C643E" w:rsidRPr="001C643E" w:rsidRDefault="001C643E" w:rsidP="001C643E">
      <w:pPr>
        <w:pStyle w:val="af0"/>
        <w:numPr>
          <w:ilvl w:val="0"/>
          <w:numId w:val="10"/>
        </w:numPr>
        <w:spacing w:line="240" w:lineRule="auto"/>
        <w:ind w:left="0" w:firstLine="709"/>
        <w:jc w:val="both"/>
        <w:rPr>
          <w:b w:val="0"/>
          <w:i w:val="0"/>
        </w:rPr>
      </w:pPr>
      <w:r w:rsidRPr="001C643E">
        <w:rPr>
          <w:b w:val="0"/>
          <w:i w:val="0"/>
        </w:rPr>
        <w:t xml:space="preserve">Васильченко Н.Г. Современная система управления предприятием: Учебно-практическое </w:t>
      </w:r>
      <w:proofErr w:type="spellStart"/>
      <w:r w:rsidRPr="001C643E">
        <w:rPr>
          <w:b w:val="0"/>
          <w:i w:val="0"/>
        </w:rPr>
        <w:t>пособ</w:t>
      </w:r>
      <w:proofErr w:type="spellEnd"/>
      <w:r w:rsidRPr="001C643E">
        <w:rPr>
          <w:b w:val="0"/>
          <w:i w:val="0"/>
        </w:rPr>
        <w:t>. / Н.Г. Васильченко. – М.: ЗАО «Бизнес-школа «Интел-Синтез». 20</w:t>
      </w:r>
      <w:r>
        <w:rPr>
          <w:b w:val="0"/>
          <w:i w:val="0"/>
        </w:rPr>
        <w:t>16</w:t>
      </w:r>
      <w:r w:rsidRPr="001C643E">
        <w:rPr>
          <w:b w:val="0"/>
          <w:i w:val="0"/>
        </w:rPr>
        <w:t xml:space="preserve">. – 320 </w:t>
      </w:r>
      <w:proofErr w:type="gramStart"/>
      <w:r w:rsidRPr="001C643E">
        <w:rPr>
          <w:b w:val="0"/>
          <w:i w:val="0"/>
        </w:rPr>
        <w:t>с</w:t>
      </w:r>
      <w:proofErr w:type="gramEnd"/>
      <w:r w:rsidRPr="001C643E">
        <w:rPr>
          <w:b w:val="0"/>
          <w:i w:val="0"/>
        </w:rPr>
        <w:t>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Згонник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 Л.В. Антикризисное управление: Учебник / Л.В.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Згонник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М.: Дашков и К, 2014.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208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Ковалев А.И. и др. Анализ финансового состояния предприятия. / А.И. Ковалев. - М.: Центр экономики и маркетинга,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643E">
        <w:rPr>
          <w:rFonts w:ascii="Times New Roman" w:hAnsi="Times New Roman" w:cs="Times New Roman"/>
          <w:sz w:val="28"/>
          <w:szCs w:val="28"/>
        </w:rPr>
        <w:t>. - С. 208.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Кован С. Е. Теория антикризисного управления предприятием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 xml:space="preserve"> учебное пособие / С. Е. Кован, Л. П.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Мокрова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Ряховская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; под ред. М. А. Федотовой, А. Н.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Ряховской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 xml:space="preserve"> КОНКУРС,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C643E">
        <w:rPr>
          <w:rFonts w:ascii="Times New Roman" w:hAnsi="Times New Roman" w:cs="Times New Roman"/>
          <w:sz w:val="28"/>
          <w:szCs w:val="28"/>
        </w:rPr>
        <w:t>. – 157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Комплексный анализ хозяйственной деятельности / А.И. Алексеева, Ю.В. Васильев, А.В. Малеева. - М.: КНОРУС,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C643E">
        <w:rPr>
          <w:rFonts w:ascii="Times New Roman" w:hAnsi="Times New Roman" w:cs="Times New Roman"/>
          <w:sz w:val="28"/>
          <w:szCs w:val="28"/>
        </w:rPr>
        <w:t>. - 457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Кондраков Н.П. Основы финансового анализа / Н.П. Кондраков. - М.: Главбух,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643E">
        <w:rPr>
          <w:rFonts w:ascii="Times New Roman" w:hAnsi="Times New Roman" w:cs="Times New Roman"/>
          <w:sz w:val="28"/>
          <w:szCs w:val="28"/>
        </w:rPr>
        <w:t>. - С. 112.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Круглова Н. Ю. Антикризисное управление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 xml:space="preserve"> учебное пособие / Н. Ю. Круглова. – М.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 xml:space="preserve"> КНОРУС,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C643E">
        <w:rPr>
          <w:rFonts w:ascii="Times New Roman" w:hAnsi="Times New Roman" w:cs="Times New Roman"/>
          <w:sz w:val="28"/>
          <w:szCs w:val="28"/>
        </w:rPr>
        <w:t>. – 512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Кулагина Г. Опыт антикризисного управления предприятием / Г. Кулагина // Экономист. –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643E">
        <w:rPr>
          <w:rFonts w:ascii="Times New Roman" w:hAnsi="Times New Roman" w:cs="Times New Roman"/>
          <w:sz w:val="28"/>
          <w:szCs w:val="28"/>
        </w:rPr>
        <w:t>. - № 10. – С. 8-12.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Левченко В.А. Антикризисное управление. Теория и практика: учебно-методическое пособие / В.А.Левченко. – Курск: МЭБИК,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643E">
        <w:rPr>
          <w:rFonts w:ascii="Times New Roman" w:hAnsi="Times New Roman" w:cs="Times New Roman"/>
          <w:sz w:val="28"/>
          <w:szCs w:val="28"/>
        </w:rPr>
        <w:t>. – 203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Мурычев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 А.В. Антикризисное управление кредитными организациями: Учебное пособие / А.М. Тавасиев, А.В.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Мурычев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М.: ЮНИТИ-ДАНА, 2014.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543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Николаев А. Управление предприятием в кризисной ситуации (опыт работы) // Проблемы теории и практики управления. – 2014. - №6. – С. 10-14.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 xml:space="preserve">Орехов В.И. Антикризисное управление: Учебное пособие / В.И. Орехов, К.В.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Балдин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, Т.Р. Орехова.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М.: НИЦ ИНФРА-М, 2014. </w:t>
      </w:r>
      <w:r w:rsidRPr="001C643E">
        <w:rPr>
          <w:rFonts w:ascii="Times New Roman" w:hAnsi="Times New Roman" w:cs="Times New Roman"/>
          <w:sz w:val="28"/>
          <w:szCs w:val="28"/>
        </w:rPr>
        <w:sym w:font="Symbol" w:char="F02D"/>
      </w:r>
      <w:r w:rsidRPr="001C643E">
        <w:rPr>
          <w:rFonts w:ascii="Times New Roman" w:hAnsi="Times New Roman" w:cs="Times New Roman"/>
          <w:sz w:val="28"/>
          <w:szCs w:val="28"/>
        </w:rPr>
        <w:t xml:space="preserve"> 268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Павлова Л.Н. Финансы предприятий / Л.Н. Павлова. - М.: Финансы и статистика,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643E">
        <w:rPr>
          <w:rFonts w:ascii="Times New Roman" w:hAnsi="Times New Roman" w:cs="Times New Roman"/>
          <w:sz w:val="28"/>
          <w:szCs w:val="28"/>
        </w:rPr>
        <w:t xml:space="preserve">. - 457 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>Попов Р. А. Антикризисное управление: учебник / Р.А. Попов. – М.: Высш. шк., 2014. – 429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Пястолов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 С.М. Экономический анализ деятельности предприятий: Учебное пособие для экономических специальностей вузов /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Пястолов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 xml:space="preserve"> С.М. - М.: Акад. проект,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C643E">
        <w:rPr>
          <w:rFonts w:ascii="Times New Roman" w:hAnsi="Times New Roman" w:cs="Times New Roman"/>
          <w:sz w:val="28"/>
          <w:szCs w:val="28"/>
        </w:rPr>
        <w:t>. - 571с.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3E">
        <w:rPr>
          <w:rFonts w:ascii="Times New Roman" w:hAnsi="Times New Roman" w:cs="Times New Roman"/>
          <w:sz w:val="28"/>
          <w:szCs w:val="28"/>
        </w:rPr>
        <w:t xml:space="preserve">Савицкая Г.В. Анализ хозяйственной деятельности предприятия / </w:t>
      </w:r>
      <w:r w:rsidRPr="001C643E">
        <w:rPr>
          <w:rFonts w:ascii="Times New Roman" w:hAnsi="Times New Roman" w:cs="Times New Roman"/>
          <w:sz w:val="28"/>
          <w:szCs w:val="28"/>
        </w:rPr>
        <w:lastRenderedPageBreak/>
        <w:t>Г.В. Савицкая. - М.: ИНФРА-М,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643E">
        <w:rPr>
          <w:rFonts w:ascii="Times New Roman" w:hAnsi="Times New Roman" w:cs="Times New Roman"/>
          <w:sz w:val="28"/>
          <w:szCs w:val="28"/>
        </w:rPr>
        <w:t>. - 313 с.</w:t>
      </w:r>
    </w:p>
    <w:p w:rsidR="001C643E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C643E">
        <w:rPr>
          <w:rFonts w:ascii="Times New Roman" w:hAnsi="Times New Roman" w:cs="Times New Roman"/>
          <w:sz w:val="28"/>
          <w:szCs w:val="28"/>
        </w:rPr>
        <w:t xml:space="preserve">Савицкая Г.В. Методика комплексного анализа хозяйственной деятельности: краткий курс: учебное пособие - 2-е изд.,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 /  Савицкая Г.В. - М.: ИНФРА-М,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C643E">
        <w:rPr>
          <w:rFonts w:ascii="Times New Roman" w:hAnsi="Times New Roman" w:cs="Times New Roman"/>
          <w:sz w:val="28"/>
          <w:szCs w:val="28"/>
        </w:rPr>
        <w:t xml:space="preserve">. - 303 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A10911" w:rsidRPr="001C643E" w:rsidRDefault="001C643E" w:rsidP="001C643E">
      <w:pPr>
        <w:numPr>
          <w:ilvl w:val="0"/>
          <w:numId w:val="10"/>
        </w:numPr>
        <w:tabs>
          <w:tab w:val="clear" w:pos="360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C643E">
        <w:rPr>
          <w:rFonts w:ascii="Times New Roman" w:hAnsi="Times New Roman" w:cs="Times New Roman"/>
          <w:sz w:val="28"/>
          <w:szCs w:val="28"/>
        </w:rPr>
        <w:t xml:space="preserve">Селезнева Н.Н. Анализ финансовой отчетности организации / Н.Н. Селезнева, А.Ф. </w:t>
      </w:r>
      <w:proofErr w:type="spellStart"/>
      <w:r w:rsidRPr="001C643E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Pr="001C643E">
        <w:rPr>
          <w:rFonts w:ascii="Times New Roman" w:hAnsi="Times New Roman" w:cs="Times New Roman"/>
          <w:sz w:val="28"/>
          <w:szCs w:val="28"/>
        </w:rPr>
        <w:t>. - 3-е изд., перераб. и доп. - М.: ЮНИТИ-ДАНА,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643E">
        <w:rPr>
          <w:rFonts w:ascii="Times New Roman" w:hAnsi="Times New Roman" w:cs="Times New Roman"/>
          <w:sz w:val="28"/>
          <w:szCs w:val="28"/>
        </w:rPr>
        <w:t xml:space="preserve">. - 489 </w:t>
      </w:r>
      <w:proofErr w:type="gramStart"/>
      <w:r w:rsidRPr="001C64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643E">
        <w:rPr>
          <w:rFonts w:ascii="Times New Roman" w:hAnsi="Times New Roman" w:cs="Times New Roman"/>
          <w:sz w:val="28"/>
          <w:szCs w:val="28"/>
        </w:rPr>
        <w:t>.</w:t>
      </w:r>
    </w:p>
    <w:p w:rsidR="00A10911" w:rsidRPr="001C643E" w:rsidRDefault="00A10911" w:rsidP="001C643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p w:rsidR="00A10911" w:rsidRPr="00711990" w:rsidRDefault="00A10911" w:rsidP="00CD18AE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</w:p>
    <w:sectPr w:rsidR="00A10911" w:rsidRPr="00711990" w:rsidSect="00CD18AE">
      <w:footerReference w:type="default" r:id="rId8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B12" w:rsidRDefault="005F3B12" w:rsidP="00E0044B">
      <w:r>
        <w:separator/>
      </w:r>
    </w:p>
  </w:endnote>
  <w:endnote w:type="continuationSeparator" w:id="0">
    <w:p w:rsidR="005F3B12" w:rsidRDefault="005F3B12" w:rsidP="00E00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2"/>
        <w:szCs w:val="22"/>
      </w:rPr>
      <w:id w:val="50868625"/>
      <w:docPartObj>
        <w:docPartGallery w:val="Page Numbers (Bottom of Page)"/>
        <w:docPartUnique/>
      </w:docPartObj>
    </w:sdtPr>
    <w:sdtContent>
      <w:p w:rsidR="00711990" w:rsidRDefault="00A6766F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3B2980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711990" w:rsidRPr="003B2980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3B2980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F6195D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3B2980">
          <w:rPr>
            <w:rFonts w:ascii="Times New Roman" w:hAnsi="Times New Roman" w:cs="Times New Roman"/>
            <w:sz w:val="22"/>
            <w:szCs w:val="22"/>
          </w:rPr>
          <w:fldChar w:fldCharType="end"/>
        </w:r>
      </w:p>
      <w:p w:rsidR="00711990" w:rsidRPr="003B2980" w:rsidRDefault="00A6766F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</w:p>
    </w:sdtContent>
  </w:sdt>
  <w:p w:rsidR="00711990" w:rsidRPr="003B2980" w:rsidRDefault="00711990">
    <w:pPr>
      <w:pStyle w:val="a8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B12" w:rsidRDefault="005F3B12"/>
  </w:footnote>
  <w:footnote w:type="continuationSeparator" w:id="0">
    <w:p w:rsidR="005F3B12" w:rsidRDefault="005F3B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EF340BA"/>
    <w:multiLevelType w:val="multilevel"/>
    <w:tmpl w:val="D5AE3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A56D9"/>
    <w:multiLevelType w:val="multilevel"/>
    <w:tmpl w:val="F7E812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56A46"/>
    <w:multiLevelType w:val="multilevel"/>
    <w:tmpl w:val="B382F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2F0953"/>
    <w:multiLevelType w:val="hybridMultilevel"/>
    <w:tmpl w:val="E58017F6"/>
    <w:lvl w:ilvl="0" w:tplc="2EDE5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840F3F"/>
    <w:multiLevelType w:val="multilevel"/>
    <w:tmpl w:val="27066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F1184A"/>
    <w:multiLevelType w:val="multilevel"/>
    <w:tmpl w:val="08C01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04479A"/>
    <w:multiLevelType w:val="multilevel"/>
    <w:tmpl w:val="689244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9B4C07"/>
    <w:multiLevelType w:val="multilevel"/>
    <w:tmpl w:val="D72655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794067"/>
    <w:multiLevelType w:val="multilevel"/>
    <w:tmpl w:val="FDD0B8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0044B"/>
    <w:rsid w:val="001C643E"/>
    <w:rsid w:val="001E1482"/>
    <w:rsid w:val="001F73E4"/>
    <w:rsid w:val="00240AC3"/>
    <w:rsid w:val="00243186"/>
    <w:rsid w:val="0032357E"/>
    <w:rsid w:val="00365196"/>
    <w:rsid w:val="003B2980"/>
    <w:rsid w:val="003E3BAF"/>
    <w:rsid w:val="00450DA8"/>
    <w:rsid w:val="005F3B12"/>
    <w:rsid w:val="00643635"/>
    <w:rsid w:val="00647971"/>
    <w:rsid w:val="00711990"/>
    <w:rsid w:val="00744A1C"/>
    <w:rsid w:val="00787889"/>
    <w:rsid w:val="007B5653"/>
    <w:rsid w:val="007E4A66"/>
    <w:rsid w:val="008C3641"/>
    <w:rsid w:val="00926C05"/>
    <w:rsid w:val="00A10911"/>
    <w:rsid w:val="00A6766F"/>
    <w:rsid w:val="00A67DC5"/>
    <w:rsid w:val="00B534E5"/>
    <w:rsid w:val="00B55C6A"/>
    <w:rsid w:val="00CD18AE"/>
    <w:rsid w:val="00D2795A"/>
    <w:rsid w:val="00E0044B"/>
    <w:rsid w:val="00E6732D"/>
    <w:rsid w:val="00F6195D"/>
    <w:rsid w:val="00F73C97"/>
    <w:rsid w:val="00FA2AA0"/>
    <w:rsid w:val="00FD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4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109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0044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00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E00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00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E004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00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 (2) + Полужирный"/>
    <w:basedOn w:val="2"/>
    <w:rsid w:val="00E0044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"/>
    <w:rsid w:val="00E0044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00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E004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0044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E00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E004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00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sid w:val="00E0044B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"/>
    <w:basedOn w:val="2"/>
    <w:rsid w:val="00E0044B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"/>
    <w:basedOn w:val="2"/>
    <w:rsid w:val="00E0044B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">
    <w:name w:val="Основной текст (2) + 11 pt"/>
    <w:basedOn w:val="2"/>
    <w:rsid w:val="00E0044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pt">
    <w:name w:val="Основной текст (2) + 7 pt;Малые прописные"/>
    <w:basedOn w:val="2"/>
    <w:rsid w:val="00E0044B"/>
    <w:rPr>
      <w:smallCap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CourierNew6pt">
    <w:name w:val="Основной текст (2) + Courier New;6 pt"/>
    <w:basedOn w:val="2"/>
    <w:rsid w:val="00E0044B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7pt0">
    <w:name w:val="Основной текст (2) + 7 pt"/>
    <w:basedOn w:val="2"/>
    <w:rsid w:val="00E0044B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E0044B"/>
    <w:rPr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2115pt0">
    <w:name w:val="Основной текст (2) + 11;5 pt;Малые прописные"/>
    <w:basedOn w:val="2"/>
    <w:rsid w:val="00E0044B"/>
    <w:rPr>
      <w:smallCap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7pt1">
    <w:name w:val="Основной текст (2) + 7 pt;Курсив"/>
    <w:basedOn w:val="2"/>
    <w:rsid w:val="00E0044B"/>
    <w:rPr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pt">
    <w:name w:val="Основной текст (2) + 7 pt;Малые прописные;Интервал 0 pt"/>
    <w:basedOn w:val="2"/>
    <w:rsid w:val="00E0044B"/>
    <w:rPr>
      <w:smallCap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7pt0pt0">
    <w:name w:val="Основной текст (2) + 7 pt;Интервал 0 pt"/>
    <w:basedOn w:val="2"/>
    <w:rsid w:val="00E0044B"/>
    <w:rPr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7pt-1pt0">
    <w:name w:val="Основной текст (2) + 7 pt;Интервал -1 pt"/>
    <w:basedOn w:val="2"/>
    <w:rsid w:val="00E0044B"/>
    <w:rPr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2CourierNew6pt0">
    <w:name w:val="Основной текст (2) + Courier New;6 pt;Малые прописные"/>
    <w:basedOn w:val="2"/>
    <w:rsid w:val="00E0044B"/>
    <w:rPr>
      <w:rFonts w:ascii="Courier New" w:eastAsia="Courier New" w:hAnsi="Courier New" w:cs="Courier New"/>
      <w:smallCap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4pt1pt">
    <w:name w:val="Основной текст (2) + 4 pt;Интервал 1 pt"/>
    <w:basedOn w:val="2"/>
    <w:rsid w:val="00E0044B"/>
    <w:rPr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211pt0">
    <w:name w:val="Основной текст (2) + 11 pt;Малые прописные"/>
    <w:basedOn w:val="2"/>
    <w:rsid w:val="00E0044B"/>
    <w:rPr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ourierNew10pt1pt">
    <w:name w:val="Основной текст (2) + Courier New;10 pt;Курсив;Интервал 1 pt"/>
    <w:basedOn w:val="2"/>
    <w:rsid w:val="00E0044B"/>
    <w:rPr>
      <w:rFonts w:ascii="Courier New" w:eastAsia="Courier New" w:hAnsi="Courier New" w:cs="Courier New"/>
      <w:i/>
      <w:iCs/>
      <w:color w:val="000000"/>
      <w:spacing w:val="30"/>
      <w:w w:val="100"/>
      <w:position w:val="0"/>
      <w:sz w:val="20"/>
      <w:szCs w:val="20"/>
      <w:lang w:val="ru-RU" w:eastAsia="ru-RU" w:bidi="ru-RU"/>
    </w:rPr>
  </w:style>
  <w:style w:type="character" w:customStyle="1" w:styleId="2CourierNew10pt1pt0">
    <w:name w:val="Основной текст (2) + Courier New;10 pt;Курсив;Малые прописные;Интервал 1 pt"/>
    <w:basedOn w:val="2"/>
    <w:rsid w:val="00E0044B"/>
    <w:rPr>
      <w:rFonts w:ascii="Courier New" w:eastAsia="Courier New" w:hAnsi="Courier New" w:cs="Courier New"/>
      <w:i/>
      <w:iCs/>
      <w:smallCaps/>
      <w:color w:val="000000"/>
      <w:spacing w:val="30"/>
      <w:w w:val="100"/>
      <w:position w:val="0"/>
      <w:sz w:val="20"/>
      <w:szCs w:val="20"/>
      <w:lang w:val="ru-RU" w:eastAsia="ru-RU" w:bidi="ru-RU"/>
    </w:rPr>
  </w:style>
  <w:style w:type="character" w:customStyle="1" w:styleId="255pt">
    <w:name w:val="Основной текст (2) + 5;5 pt"/>
    <w:basedOn w:val="2"/>
    <w:rsid w:val="00E0044B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E0044B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4pt1pt0">
    <w:name w:val="Основной текст (2) + 4 pt;Малые прописные;Интервал 1 pt"/>
    <w:basedOn w:val="2"/>
    <w:rsid w:val="00E0044B"/>
    <w:rPr>
      <w:smallCaps/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29pt">
    <w:name w:val="Основной текст (2) + 9 pt"/>
    <w:basedOn w:val="2"/>
    <w:rsid w:val="00E0044B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1pt-1pt">
    <w:name w:val="Основной текст (2) + 11 pt;Интервал -1 pt"/>
    <w:basedOn w:val="2"/>
    <w:rsid w:val="00E0044B"/>
    <w:rPr>
      <w:color w:val="000000"/>
      <w:spacing w:val="-30"/>
      <w:w w:val="100"/>
      <w:position w:val="0"/>
      <w:sz w:val="22"/>
      <w:szCs w:val="22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E0044B"/>
    <w:rPr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25pt">
    <w:name w:val="Основной текст (2) + 5 pt;Курсив"/>
    <w:basedOn w:val="2"/>
    <w:rsid w:val="00E0044B"/>
    <w:rPr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E0044B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004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15pt1">
    <w:name w:val="Основной текст (2) + 11;5 pt"/>
    <w:basedOn w:val="2"/>
    <w:rsid w:val="00E0044B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2">
    <w:name w:val="Основной текст (2) + 11;5 pt;Малые прописные"/>
    <w:basedOn w:val="2"/>
    <w:rsid w:val="00E0044B"/>
    <w:rPr>
      <w:smallCap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E0044B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0044B"/>
    <w:pPr>
      <w:shd w:val="clear" w:color="auto" w:fill="FFFFFF"/>
      <w:spacing w:before="72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E0044B"/>
    <w:pPr>
      <w:shd w:val="clear" w:color="auto" w:fill="FFFFFF"/>
      <w:spacing w:after="720" w:line="0" w:lineRule="atLeast"/>
      <w:ind w:hanging="150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0044B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sid w:val="00E004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E0044B"/>
    <w:pPr>
      <w:shd w:val="clear" w:color="auto" w:fill="FFFFFF"/>
      <w:spacing w:line="226" w:lineRule="exact"/>
      <w:jc w:val="both"/>
    </w:pPr>
    <w:rPr>
      <w:rFonts w:ascii="Courier New" w:eastAsia="Courier New" w:hAnsi="Courier New" w:cs="Courier New"/>
      <w:sz w:val="19"/>
      <w:szCs w:val="19"/>
    </w:rPr>
  </w:style>
  <w:style w:type="paragraph" w:customStyle="1" w:styleId="50">
    <w:name w:val="Основной текст (5)"/>
    <w:basedOn w:val="a"/>
    <w:link w:val="5"/>
    <w:rsid w:val="00E0044B"/>
    <w:pPr>
      <w:shd w:val="clear" w:color="auto" w:fill="FFFFFF"/>
      <w:spacing w:before="60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E0044B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E0044B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3B29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2980"/>
    <w:rPr>
      <w:color w:val="000000"/>
    </w:rPr>
  </w:style>
  <w:style w:type="paragraph" w:styleId="a8">
    <w:name w:val="footer"/>
    <w:basedOn w:val="a"/>
    <w:link w:val="a9"/>
    <w:uiPriority w:val="99"/>
    <w:unhideWhenUsed/>
    <w:rsid w:val="003B29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98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10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10911"/>
    <w:pPr>
      <w:widowControl/>
      <w:spacing w:line="276" w:lineRule="auto"/>
      <w:outlineLvl w:val="9"/>
    </w:pPr>
    <w:rPr>
      <w:lang w:eastAsia="en-US" w:bidi="ar-SA"/>
    </w:rPr>
  </w:style>
  <w:style w:type="paragraph" w:styleId="13">
    <w:name w:val="toc 1"/>
    <w:basedOn w:val="a"/>
    <w:next w:val="a"/>
    <w:autoRedefine/>
    <w:uiPriority w:val="39"/>
    <w:unhideWhenUsed/>
    <w:rsid w:val="00A10911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A10911"/>
    <w:pPr>
      <w:spacing w:after="100"/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A109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0911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240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d"/>
    <w:rsid w:val="00744A1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34"/>
    <w:qFormat/>
    <w:rsid w:val="001C643E"/>
    <w:pPr>
      <w:widowControl/>
      <w:spacing w:line="36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customStyle="1" w:styleId="Iauiue">
    <w:name w:val="Iau?iue"/>
    <w:uiPriority w:val="99"/>
    <w:rsid w:val="001C643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">
    <w:name w:val="Абзац списка Знак"/>
    <w:link w:val="ae"/>
    <w:uiPriority w:val="34"/>
    <w:locked/>
    <w:rsid w:val="001C643E"/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paragraph" w:styleId="af0">
    <w:name w:val="Title"/>
    <w:basedOn w:val="a"/>
    <w:next w:val="a"/>
    <w:link w:val="af1"/>
    <w:qFormat/>
    <w:rsid w:val="001C643E"/>
    <w:pPr>
      <w:widowControl/>
      <w:suppressAutoHyphens/>
      <w:spacing w:line="360" w:lineRule="auto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eastAsia="ar-SA" w:bidi="ar-SA"/>
    </w:rPr>
  </w:style>
  <w:style w:type="character" w:customStyle="1" w:styleId="af1">
    <w:name w:val="Название Знак"/>
    <w:basedOn w:val="a0"/>
    <w:link w:val="af0"/>
    <w:rsid w:val="001C643E"/>
    <w:rPr>
      <w:rFonts w:ascii="Times New Roman" w:eastAsia="Times New Roman" w:hAnsi="Times New Roman" w:cs="Times New Roman"/>
      <w:b/>
      <w:i/>
      <w:sz w:val="28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273CD-3A92-4610-A9C1-6C462F48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27</Pages>
  <Words>7616</Words>
  <Characters>43413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2018-12-03T15:49:00Z</dcterms:created>
  <dcterms:modified xsi:type="dcterms:W3CDTF">2018-12-10T20:05:00Z</dcterms:modified>
</cp:coreProperties>
</file>