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BC1484" w14:textId="167CB4EF" w:rsidR="00FE3754" w:rsidRDefault="0011608D" w:rsidP="007B1895">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Біблійні алюзії у творчості Тоні Моррісон</w:t>
      </w:r>
    </w:p>
    <w:p w14:paraId="4935FFC1" w14:textId="7F312A67" w:rsidR="0011608D" w:rsidRDefault="007B1895" w:rsidP="004249E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Творчість Тоні Моррісон загалом характеризується освітленням теми утиску прав афроамериканців. Період її розвитку як письменниці збігся з часом боротьби афроамериканців за свої права, </w:t>
      </w:r>
      <w:r w:rsidR="00F63F24">
        <w:rPr>
          <w:rFonts w:ascii="Times New Roman" w:hAnsi="Times New Roman" w:cs="Times New Roman"/>
          <w:sz w:val="28"/>
          <w:szCs w:val="28"/>
          <w:lang w:val="uk-UA"/>
        </w:rPr>
        <w:t>щ</w:t>
      </w:r>
      <w:r>
        <w:rPr>
          <w:rFonts w:ascii="Times New Roman" w:hAnsi="Times New Roman" w:cs="Times New Roman"/>
          <w:sz w:val="28"/>
          <w:szCs w:val="28"/>
          <w:lang w:val="uk-UA"/>
        </w:rPr>
        <w:t xml:space="preserve">о визначило тематику її творів. </w:t>
      </w:r>
      <w:r w:rsidR="00511B4A">
        <w:rPr>
          <w:rFonts w:ascii="Times New Roman" w:hAnsi="Times New Roman" w:cs="Times New Roman"/>
          <w:sz w:val="28"/>
          <w:szCs w:val="28"/>
          <w:lang w:val="uk-UA"/>
        </w:rPr>
        <w:t xml:space="preserve">Її романи сповнені посиланнями на фольклорні першоджерела, </w:t>
      </w:r>
      <w:r w:rsidR="004150A8">
        <w:rPr>
          <w:rFonts w:ascii="Times New Roman" w:hAnsi="Times New Roman" w:cs="Times New Roman"/>
          <w:sz w:val="28"/>
          <w:szCs w:val="28"/>
          <w:lang w:val="uk-UA"/>
        </w:rPr>
        <w:t>міфологічною символікою та біблійними алюзіями. Дослідженню останнього елемент</w:t>
      </w:r>
      <w:r w:rsidR="0064755E">
        <w:rPr>
          <w:rFonts w:ascii="Times New Roman" w:hAnsi="Times New Roman" w:cs="Times New Roman"/>
          <w:sz w:val="28"/>
          <w:szCs w:val="28"/>
          <w:lang w:val="uk-UA"/>
        </w:rPr>
        <w:t>у</w:t>
      </w:r>
      <w:r w:rsidR="004150A8">
        <w:rPr>
          <w:rFonts w:ascii="Times New Roman" w:hAnsi="Times New Roman" w:cs="Times New Roman"/>
          <w:sz w:val="28"/>
          <w:szCs w:val="28"/>
          <w:lang w:val="uk-UA"/>
        </w:rPr>
        <w:t xml:space="preserve"> присвячена ця робота.</w:t>
      </w:r>
    </w:p>
    <w:p w14:paraId="1E6CCFB4" w14:textId="42532502" w:rsidR="004150A8" w:rsidRPr="002D74CE" w:rsidRDefault="00C64A97" w:rsidP="004249E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останні 5 років дослідженням творів Тоні Моррісон з виявленням у них біблійних алюзій займалася американська дослідниця Х. </w:t>
      </w:r>
      <w:proofErr w:type="spellStart"/>
      <w:r>
        <w:rPr>
          <w:rFonts w:ascii="Times New Roman" w:hAnsi="Times New Roman" w:cs="Times New Roman"/>
          <w:sz w:val="28"/>
          <w:szCs w:val="28"/>
          <w:lang w:val="uk-UA"/>
        </w:rPr>
        <w:t>Гетевей</w:t>
      </w:r>
      <w:proofErr w:type="spellEnd"/>
      <w:r>
        <w:rPr>
          <w:rFonts w:ascii="Times New Roman" w:hAnsi="Times New Roman" w:cs="Times New Roman"/>
          <w:sz w:val="28"/>
          <w:szCs w:val="28"/>
          <w:lang w:val="uk-UA"/>
        </w:rPr>
        <w:t xml:space="preserve">. </w:t>
      </w:r>
      <w:r w:rsidR="00190246">
        <w:rPr>
          <w:rFonts w:ascii="Times New Roman" w:hAnsi="Times New Roman" w:cs="Times New Roman"/>
          <w:sz w:val="28"/>
          <w:szCs w:val="28"/>
          <w:lang w:val="uk-UA"/>
        </w:rPr>
        <w:t>Вчена стверджує, що у романі «Пісня Соломона» Тоні Моррісон переосмислює біблійні образи та сюжети з метою по-іншому зобразити жінок, показати їх у ролі представників релігії, а не її суб’єктів</w:t>
      </w:r>
      <w:r w:rsidR="001C3558">
        <w:rPr>
          <w:rFonts w:ascii="Times New Roman" w:hAnsi="Times New Roman" w:cs="Times New Roman"/>
          <w:sz w:val="28"/>
          <w:szCs w:val="28"/>
          <w:lang w:val="uk-UA"/>
        </w:rPr>
        <w:t xml:space="preserve">, у той час як у романі «Рай» </w:t>
      </w:r>
      <w:r w:rsidR="000657A6">
        <w:rPr>
          <w:rFonts w:ascii="Times New Roman" w:hAnsi="Times New Roman" w:cs="Times New Roman"/>
          <w:sz w:val="28"/>
          <w:szCs w:val="28"/>
          <w:lang w:val="uk-UA"/>
        </w:rPr>
        <w:t xml:space="preserve">вона критикує обмеженість соціальних установ патріархальної ортодоксальної християнської системи, </w:t>
      </w:r>
      <w:r w:rsidR="009224B1">
        <w:rPr>
          <w:rFonts w:ascii="Times New Roman" w:hAnsi="Times New Roman" w:cs="Times New Roman"/>
          <w:sz w:val="28"/>
          <w:szCs w:val="28"/>
          <w:lang w:val="uk-UA"/>
        </w:rPr>
        <w:t xml:space="preserve">протиставляючи її </w:t>
      </w:r>
      <w:r w:rsidR="00E4432E">
        <w:rPr>
          <w:rFonts w:ascii="Times New Roman" w:hAnsi="Times New Roman" w:cs="Times New Roman"/>
          <w:sz w:val="28"/>
          <w:szCs w:val="28"/>
          <w:lang w:val="uk-UA"/>
        </w:rPr>
        <w:t>альтернативн</w:t>
      </w:r>
      <w:r w:rsidR="009224B1">
        <w:rPr>
          <w:rFonts w:ascii="Times New Roman" w:hAnsi="Times New Roman" w:cs="Times New Roman"/>
          <w:sz w:val="28"/>
          <w:szCs w:val="28"/>
          <w:lang w:val="uk-UA"/>
        </w:rPr>
        <w:t>ій</w:t>
      </w:r>
      <w:r w:rsidR="00E4432E">
        <w:rPr>
          <w:rFonts w:ascii="Times New Roman" w:hAnsi="Times New Roman" w:cs="Times New Roman"/>
          <w:sz w:val="28"/>
          <w:szCs w:val="28"/>
          <w:lang w:val="uk-UA"/>
        </w:rPr>
        <w:t xml:space="preserve"> вір</w:t>
      </w:r>
      <w:r w:rsidR="009224B1">
        <w:rPr>
          <w:rFonts w:ascii="Times New Roman" w:hAnsi="Times New Roman" w:cs="Times New Roman"/>
          <w:sz w:val="28"/>
          <w:szCs w:val="28"/>
          <w:lang w:val="uk-UA"/>
        </w:rPr>
        <w:t>і</w:t>
      </w:r>
      <w:r w:rsidR="00E4432E">
        <w:rPr>
          <w:rFonts w:ascii="Times New Roman" w:hAnsi="Times New Roman" w:cs="Times New Roman"/>
          <w:sz w:val="28"/>
          <w:szCs w:val="28"/>
          <w:lang w:val="uk-UA"/>
        </w:rPr>
        <w:t xml:space="preserve"> – гностицизму. </w:t>
      </w:r>
      <w:r w:rsidR="00D97259">
        <w:rPr>
          <w:rFonts w:ascii="Times New Roman" w:hAnsi="Times New Roman" w:cs="Times New Roman"/>
          <w:sz w:val="28"/>
          <w:szCs w:val="28"/>
          <w:lang w:val="uk-UA"/>
        </w:rPr>
        <w:t xml:space="preserve">Зміст творів Тоні Моррісон порівнюється дослідницею з теорією об’єднання темношкірих феміністок, яке з’явилося у 80-х роках. </w:t>
      </w:r>
      <w:r w:rsidR="001F0127">
        <w:rPr>
          <w:rFonts w:ascii="Times New Roman" w:hAnsi="Times New Roman" w:cs="Times New Roman"/>
          <w:sz w:val="28"/>
          <w:szCs w:val="28"/>
          <w:lang w:val="uk-UA"/>
        </w:rPr>
        <w:t xml:space="preserve">Вона стверджує, що </w:t>
      </w:r>
      <w:r w:rsidR="001D7137">
        <w:rPr>
          <w:rFonts w:ascii="Times New Roman" w:hAnsi="Times New Roman" w:cs="Times New Roman"/>
          <w:sz w:val="28"/>
          <w:szCs w:val="28"/>
          <w:lang w:val="uk-UA"/>
        </w:rPr>
        <w:t xml:space="preserve">так як письменницю та темношкірих феміністок об’єднує єдина культурна середа, їх </w:t>
      </w:r>
      <w:r w:rsidR="001F0127">
        <w:rPr>
          <w:rFonts w:ascii="Times New Roman" w:hAnsi="Times New Roman" w:cs="Times New Roman"/>
          <w:sz w:val="28"/>
          <w:szCs w:val="28"/>
          <w:lang w:val="uk-UA"/>
        </w:rPr>
        <w:t>ідеї є схожими</w:t>
      </w:r>
      <w:r w:rsidR="001D7137">
        <w:rPr>
          <w:rFonts w:ascii="Times New Roman" w:hAnsi="Times New Roman" w:cs="Times New Roman"/>
          <w:sz w:val="28"/>
          <w:szCs w:val="28"/>
          <w:lang w:val="uk-UA"/>
        </w:rPr>
        <w:t xml:space="preserve">: </w:t>
      </w:r>
      <w:r w:rsidR="001F0127">
        <w:rPr>
          <w:rFonts w:ascii="Times New Roman" w:hAnsi="Times New Roman" w:cs="Times New Roman"/>
          <w:sz w:val="28"/>
          <w:szCs w:val="28"/>
          <w:lang w:val="uk-UA"/>
        </w:rPr>
        <w:t>в</w:t>
      </w:r>
      <w:r w:rsidR="00B72D21">
        <w:rPr>
          <w:rFonts w:ascii="Times New Roman" w:hAnsi="Times New Roman" w:cs="Times New Roman"/>
          <w:sz w:val="28"/>
          <w:szCs w:val="28"/>
          <w:lang w:val="uk-UA"/>
        </w:rPr>
        <w:t>елике значення жінок у релігії та важлив</w:t>
      </w:r>
      <w:r w:rsidR="001D7137">
        <w:rPr>
          <w:rFonts w:ascii="Times New Roman" w:hAnsi="Times New Roman" w:cs="Times New Roman"/>
          <w:sz w:val="28"/>
          <w:szCs w:val="28"/>
          <w:lang w:val="uk-UA"/>
        </w:rPr>
        <w:t>і</w:t>
      </w:r>
      <w:r w:rsidR="00B72D21">
        <w:rPr>
          <w:rFonts w:ascii="Times New Roman" w:hAnsi="Times New Roman" w:cs="Times New Roman"/>
          <w:sz w:val="28"/>
          <w:szCs w:val="28"/>
          <w:lang w:val="uk-UA"/>
        </w:rPr>
        <w:t>ст</w:t>
      </w:r>
      <w:r w:rsidR="001D7137">
        <w:rPr>
          <w:rFonts w:ascii="Times New Roman" w:hAnsi="Times New Roman" w:cs="Times New Roman"/>
          <w:sz w:val="28"/>
          <w:szCs w:val="28"/>
          <w:lang w:val="uk-UA"/>
        </w:rPr>
        <w:t>ь</w:t>
      </w:r>
      <w:r w:rsidR="00B72D21">
        <w:rPr>
          <w:rFonts w:ascii="Times New Roman" w:hAnsi="Times New Roman" w:cs="Times New Roman"/>
          <w:sz w:val="28"/>
          <w:szCs w:val="28"/>
          <w:lang w:val="uk-UA"/>
        </w:rPr>
        <w:t xml:space="preserve"> спричинення ними супротиву гніту і боротьби за власні права. Таким чином, у романі «Пісня Соломона»</w:t>
      </w:r>
      <w:r w:rsidR="00D97259">
        <w:rPr>
          <w:rFonts w:ascii="Times New Roman" w:hAnsi="Times New Roman" w:cs="Times New Roman"/>
          <w:sz w:val="28"/>
          <w:szCs w:val="28"/>
          <w:lang w:val="uk-UA"/>
        </w:rPr>
        <w:t xml:space="preserve"> </w:t>
      </w:r>
      <w:r w:rsidR="00B72D21">
        <w:rPr>
          <w:rFonts w:ascii="Times New Roman" w:hAnsi="Times New Roman" w:cs="Times New Roman"/>
          <w:sz w:val="28"/>
          <w:szCs w:val="28"/>
          <w:lang w:val="uk-UA"/>
        </w:rPr>
        <w:t xml:space="preserve">письменниця через створення системи біблійних імен зображує темношкіру жінку </w:t>
      </w:r>
      <w:r w:rsidR="00C2690C">
        <w:rPr>
          <w:rFonts w:ascii="Times New Roman" w:hAnsi="Times New Roman" w:cs="Times New Roman"/>
          <w:sz w:val="28"/>
          <w:szCs w:val="28"/>
          <w:lang w:val="uk-UA"/>
        </w:rPr>
        <w:t>у центрі метафоричної смерті</w:t>
      </w:r>
      <w:r w:rsidR="00136833">
        <w:rPr>
          <w:rFonts w:ascii="Times New Roman" w:hAnsi="Times New Roman" w:cs="Times New Roman"/>
          <w:sz w:val="28"/>
          <w:szCs w:val="28"/>
          <w:lang w:val="uk-UA"/>
        </w:rPr>
        <w:t xml:space="preserve"> та воскресіння</w:t>
      </w:r>
      <w:r w:rsidR="00C2690C">
        <w:rPr>
          <w:rFonts w:ascii="Times New Roman" w:hAnsi="Times New Roman" w:cs="Times New Roman"/>
          <w:sz w:val="28"/>
          <w:szCs w:val="28"/>
          <w:lang w:val="uk-UA"/>
        </w:rPr>
        <w:t xml:space="preserve"> головного героя-чоловіка. Що стосується роману «Рай», </w:t>
      </w:r>
      <w:r w:rsidR="00A27BF3">
        <w:rPr>
          <w:rFonts w:ascii="Times New Roman" w:hAnsi="Times New Roman" w:cs="Times New Roman"/>
          <w:sz w:val="28"/>
          <w:szCs w:val="28"/>
          <w:lang w:val="uk-UA"/>
        </w:rPr>
        <w:t xml:space="preserve">у ньому авторка також зображує жінку в центрі оповідання як духовного та культурного лідера. У творі Моррісон також критикує біблійний расизм та </w:t>
      </w:r>
      <w:proofErr w:type="spellStart"/>
      <w:r w:rsidR="00A27BF3">
        <w:rPr>
          <w:rFonts w:ascii="Times New Roman" w:hAnsi="Times New Roman" w:cs="Times New Roman"/>
          <w:sz w:val="28"/>
          <w:szCs w:val="28"/>
          <w:lang w:val="uk-UA"/>
        </w:rPr>
        <w:t>мізогінію</w:t>
      </w:r>
      <w:proofErr w:type="spellEnd"/>
      <w:r w:rsidR="001D7137">
        <w:rPr>
          <w:rFonts w:ascii="Times New Roman" w:hAnsi="Times New Roman" w:cs="Times New Roman"/>
          <w:sz w:val="28"/>
          <w:szCs w:val="28"/>
          <w:lang w:val="uk-UA"/>
        </w:rPr>
        <w:t xml:space="preserve"> та разом з цим виступає за гностицизм, у рамках якого жінка зображується божественною. Тож у цих двох творах письменниця засуджує ідеї утиску жінок в </w:t>
      </w:r>
      <w:r w:rsidR="001D7137">
        <w:rPr>
          <w:rFonts w:ascii="Times New Roman" w:hAnsi="Times New Roman" w:cs="Times New Roman"/>
          <w:sz w:val="28"/>
          <w:szCs w:val="28"/>
          <w:lang w:val="uk-UA"/>
        </w:rPr>
        <w:lastRenderedPageBreak/>
        <w:t xml:space="preserve">ортодоксальному християнстві та демонструє сильних жіночих духовних лідерів як людей, які можуть покласти кінець цьому утиску та досягти рівноправності. Х. </w:t>
      </w:r>
      <w:proofErr w:type="spellStart"/>
      <w:r w:rsidR="001D7137">
        <w:rPr>
          <w:rFonts w:ascii="Times New Roman" w:hAnsi="Times New Roman" w:cs="Times New Roman"/>
          <w:sz w:val="28"/>
          <w:szCs w:val="28"/>
          <w:lang w:val="uk-UA"/>
        </w:rPr>
        <w:t>Гетевей</w:t>
      </w:r>
      <w:proofErr w:type="spellEnd"/>
      <w:r w:rsidR="001D7137">
        <w:rPr>
          <w:rFonts w:ascii="Times New Roman" w:hAnsi="Times New Roman" w:cs="Times New Roman"/>
          <w:sz w:val="28"/>
          <w:szCs w:val="28"/>
          <w:lang w:val="uk-UA"/>
        </w:rPr>
        <w:t xml:space="preserve"> наводить відповідні приклади з творів. </w:t>
      </w:r>
      <w:r w:rsidR="00136833">
        <w:rPr>
          <w:rFonts w:ascii="Times New Roman" w:hAnsi="Times New Roman" w:cs="Times New Roman"/>
          <w:sz w:val="28"/>
          <w:szCs w:val="28"/>
          <w:lang w:val="uk-UA"/>
        </w:rPr>
        <w:t>Перш за все, у «Пісн</w:t>
      </w:r>
      <w:r w:rsidR="00921FEB">
        <w:rPr>
          <w:rFonts w:ascii="Times New Roman" w:hAnsi="Times New Roman" w:cs="Times New Roman"/>
          <w:sz w:val="28"/>
          <w:szCs w:val="28"/>
          <w:lang w:val="uk-UA"/>
        </w:rPr>
        <w:t>і</w:t>
      </w:r>
      <w:r w:rsidR="00136833">
        <w:rPr>
          <w:rFonts w:ascii="Times New Roman" w:hAnsi="Times New Roman" w:cs="Times New Roman"/>
          <w:sz w:val="28"/>
          <w:szCs w:val="28"/>
          <w:lang w:val="uk-UA"/>
        </w:rPr>
        <w:t xml:space="preserve"> Соломона»</w:t>
      </w:r>
      <w:r w:rsidR="001D7137">
        <w:rPr>
          <w:rFonts w:ascii="Times New Roman" w:hAnsi="Times New Roman" w:cs="Times New Roman"/>
          <w:sz w:val="28"/>
          <w:szCs w:val="28"/>
          <w:lang w:val="uk-UA"/>
        </w:rPr>
        <w:t xml:space="preserve"> </w:t>
      </w:r>
      <w:r w:rsidR="00136833">
        <w:rPr>
          <w:rFonts w:ascii="Times New Roman" w:hAnsi="Times New Roman" w:cs="Times New Roman"/>
          <w:sz w:val="28"/>
          <w:szCs w:val="28"/>
          <w:lang w:val="uk-UA"/>
        </w:rPr>
        <w:t xml:space="preserve">вона виділяє факт надання біблійних імен темношкірим жінкам, які є духовними наставниками головного героя-чоловіка. Таким чином, Тоні Моррісон демонструє значимість темношкірих жінок, які нечасто зображуються у Біблії, описуючи їх </w:t>
      </w:r>
      <w:r w:rsidR="006D7BE3">
        <w:rPr>
          <w:rFonts w:ascii="Times New Roman" w:hAnsi="Times New Roman" w:cs="Times New Roman"/>
          <w:sz w:val="28"/>
          <w:szCs w:val="28"/>
          <w:lang w:val="uk-UA"/>
        </w:rPr>
        <w:t xml:space="preserve">значний вплив на формування Дояра як особистості. Письменниця змінює оригінальні біблійні сюжети, підлаштовуючи їх під власний сюжет. Серед цих біблійних сюжетів історія про Ревеку, Агар, Марію Магдалену, перше письмо Павла до коринфян, Руф та Понтія Пілата. </w:t>
      </w:r>
      <w:r w:rsidR="00DE1327">
        <w:rPr>
          <w:rFonts w:ascii="Times New Roman" w:hAnsi="Times New Roman" w:cs="Times New Roman"/>
          <w:sz w:val="28"/>
          <w:szCs w:val="28"/>
          <w:lang w:val="uk-UA"/>
        </w:rPr>
        <w:t xml:space="preserve">Її основна мета – розкрити </w:t>
      </w:r>
      <w:proofErr w:type="spellStart"/>
      <w:r w:rsidR="00DE1327">
        <w:rPr>
          <w:rFonts w:ascii="Times New Roman" w:hAnsi="Times New Roman" w:cs="Times New Roman"/>
          <w:sz w:val="28"/>
          <w:szCs w:val="28"/>
          <w:lang w:val="uk-UA"/>
        </w:rPr>
        <w:t>сексистську</w:t>
      </w:r>
      <w:proofErr w:type="spellEnd"/>
      <w:r w:rsidR="00DE1327">
        <w:rPr>
          <w:rFonts w:ascii="Times New Roman" w:hAnsi="Times New Roman" w:cs="Times New Roman"/>
          <w:sz w:val="28"/>
          <w:szCs w:val="28"/>
          <w:lang w:val="uk-UA"/>
        </w:rPr>
        <w:t xml:space="preserve"> основу біблійних історій та шовінізм Дояра. Дослідниця акцентує увагу на кожному персонажі з метою продемонструвати роль біблійних алюзій у творі. Перш за все, вона виділяє персонажів Реву та Агар</w:t>
      </w:r>
      <w:r w:rsidR="001D403A">
        <w:rPr>
          <w:rFonts w:ascii="Times New Roman" w:hAnsi="Times New Roman" w:cs="Times New Roman"/>
          <w:sz w:val="28"/>
          <w:szCs w:val="28"/>
          <w:lang w:val="uk-UA"/>
        </w:rPr>
        <w:t>. Вони</w:t>
      </w:r>
      <w:r w:rsidR="00DE1327">
        <w:rPr>
          <w:rFonts w:ascii="Times New Roman" w:hAnsi="Times New Roman" w:cs="Times New Roman"/>
          <w:sz w:val="28"/>
          <w:szCs w:val="28"/>
          <w:lang w:val="uk-UA"/>
        </w:rPr>
        <w:t xml:space="preserve"> кидають виклик поглядам Біблії та Дояра </w:t>
      </w:r>
      <w:r w:rsidR="00B9162A">
        <w:rPr>
          <w:rFonts w:ascii="Times New Roman" w:hAnsi="Times New Roman" w:cs="Times New Roman"/>
          <w:sz w:val="28"/>
          <w:szCs w:val="28"/>
          <w:lang w:val="uk-UA"/>
        </w:rPr>
        <w:t>на жінок, які сприймаються ними як власність. Рева у творі на відміну від біблійської Ревеки зображується як незалежна від чоловіків жінка, символом незалежності якої є її кільце.</w:t>
      </w:r>
      <w:r w:rsidR="006D7BE3">
        <w:rPr>
          <w:rFonts w:ascii="Times New Roman" w:hAnsi="Times New Roman" w:cs="Times New Roman"/>
          <w:sz w:val="28"/>
          <w:szCs w:val="28"/>
          <w:lang w:val="uk-UA"/>
        </w:rPr>
        <w:t xml:space="preserve"> </w:t>
      </w:r>
      <w:r w:rsidR="001D403A">
        <w:rPr>
          <w:rFonts w:ascii="Times New Roman" w:hAnsi="Times New Roman" w:cs="Times New Roman"/>
          <w:sz w:val="28"/>
          <w:szCs w:val="28"/>
          <w:lang w:val="uk-UA"/>
        </w:rPr>
        <w:t xml:space="preserve">Що стосується Агар, то її історія має тісний зв’язок з історією афроамериканців, які в свій час були рабами та експлуатувалися білими людьми, як </w:t>
      </w:r>
      <w:r w:rsidR="009D30B0">
        <w:rPr>
          <w:rFonts w:ascii="Times New Roman" w:hAnsi="Times New Roman" w:cs="Times New Roman"/>
          <w:sz w:val="28"/>
          <w:szCs w:val="28"/>
          <w:lang w:val="uk-UA"/>
        </w:rPr>
        <w:t xml:space="preserve">власне </w:t>
      </w:r>
      <w:r w:rsidR="001D403A">
        <w:rPr>
          <w:rFonts w:ascii="Times New Roman" w:hAnsi="Times New Roman" w:cs="Times New Roman"/>
          <w:sz w:val="28"/>
          <w:szCs w:val="28"/>
          <w:lang w:val="uk-UA"/>
        </w:rPr>
        <w:t>і Агар, яку</w:t>
      </w:r>
      <w:r w:rsidR="0028583D">
        <w:rPr>
          <w:rFonts w:ascii="Times New Roman" w:hAnsi="Times New Roman" w:cs="Times New Roman"/>
          <w:sz w:val="28"/>
          <w:szCs w:val="28"/>
          <w:lang w:val="uk-UA"/>
        </w:rPr>
        <w:t xml:space="preserve"> у Біблії</w:t>
      </w:r>
      <w:r w:rsidR="001D403A">
        <w:rPr>
          <w:rFonts w:ascii="Times New Roman" w:hAnsi="Times New Roman" w:cs="Times New Roman"/>
          <w:sz w:val="28"/>
          <w:szCs w:val="28"/>
          <w:lang w:val="uk-UA"/>
        </w:rPr>
        <w:t xml:space="preserve"> використали в своїх цілях Авраам та Сара</w:t>
      </w:r>
      <w:r w:rsidR="0028583D">
        <w:rPr>
          <w:rFonts w:ascii="Times New Roman" w:hAnsi="Times New Roman" w:cs="Times New Roman"/>
          <w:sz w:val="28"/>
          <w:szCs w:val="28"/>
          <w:lang w:val="uk-UA"/>
        </w:rPr>
        <w:t>, а у романі – Дояр.</w:t>
      </w:r>
      <w:r w:rsidR="001D403A">
        <w:rPr>
          <w:rFonts w:ascii="Times New Roman" w:hAnsi="Times New Roman" w:cs="Times New Roman"/>
          <w:sz w:val="28"/>
          <w:szCs w:val="28"/>
          <w:lang w:val="uk-UA"/>
        </w:rPr>
        <w:t xml:space="preserve"> </w:t>
      </w:r>
      <w:r w:rsidR="001713B5">
        <w:rPr>
          <w:rFonts w:ascii="Times New Roman" w:hAnsi="Times New Roman" w:cs="Times New Roman"/>
          <w:sz w:val="28"/>
          <w:szCs w:val="28"/>
          <w:lang w:val="uk-UA"/>
        </w:rPr>
        <w:t xml:space="preserve">Через образи Марії Магдалени, які у творі носить ім’я Ліна, та </w:t>
      </w:r>
      <w:r w:rsidR="00B60637">
        <w:rPr>
          <w:rFonts w:ascii="Times New Roman" w:hAnsi="Times New Roman" w:cs="Times New Roman"/>
          <w:sz w:val="28"/>
          <w:szCs w:val="28"/>
          <w:lang w:val="uk-UA"/>
        </w:rPr>
        <w:t>П</w:t>
      </w:r>
      <w:r w:rsidR="001713B5">
        <w:rPr>
          <w:rFonts w:ascii="Times New Roman" w:hAnsi="Times New Roman" w:cs="Times New Roman"/>
          <w:sz w:val="28"/>
          <w:szCs w:val="28"/>
          <w:lang w:val="uk-UA"/>
        </w:rPr>
        <w:t xml:space="preserve">ерших </w:t>
      </w:r>
      <w:r w:rsidR="00B60637">
        <w:rPr>
          <w:rFonts w:ascii="Times New Roman" w:hAnsi="Times New Roman" w:cs="Times New Roman"/>
          <w:sz w:val="28"/>
          <w:szCs w:val="28"/>
          <w:lang w:val="uk-UA"/>
        </w:rPr>
        <w:t>К</w:t>
      </w:r>
      <w:r w:rsidR="001713B5">
        <w:rPr>
          <w:rFonts w:ascii="Times New Roman" w:hAnsi="Times New Roman" w:cs="Times New Roman"/>
          <w:sz w:val="28"/>
          <w:szCs w:val="28"/>
          <w:lang w:val="uk-UA"/>
        </w:rPr>
        <w:t xml:space="preserve">оринфян Моррісон критикує біблійську упередженість по відношенню до жіночої свободи у повсякденному житті та прояві власної сексуальності. </w:t>
      </w:r>
      <w:r w:rsidR="00F949BE">
        <w:rPr>
          <w:rFonts w:ascii="Times New Roman" w:hAnsi="Times New Roman" w:cs="Times New Roman"/>
          <w:sz w:val="28"/>
          <w:szCs w:val="28"/>
          <w:lang w:val="uk-UA"/>
        </w:rPr>
        <w:t>Що стосується Пілат</w:t>
      </w:r>
      <w:r w:rsidR="00921FEB">
        <w:rPr>
          <w:rFonts w:ascii="Times New Roman" w:hAnsi="Times New Roman" w:cs="Times New Roman"/>
          <w:sz w:val="28"/>
          <w:szCs w:val="28"/>
          <w:lang w:val="uk-UA"/>
        </w:rPr>
        <w:t xml:space="preserve">, то вона зображується як рятівник Дояра, який ставить останнього на правильний шлях. Як стверджує вчена, авторка наділяє її рисами, що символізують дерево життя, у той час як у Біблії деревом називали хрест, на якому розп’яли Христа. Разом з цим, персонаж твору Моррісон зображується як той, хто забезпечує </w:t>
      </w:r>
      <w:r w:rsidR="00921FEB">
        <w:rPr>
          <w:rFonts w:ascii="Times New Roman" w:hAnsi="Times New Roman" w:cs="Times New Roman"/>
          <w:sz w:val="28"/>
          <w:szCs w:val="28"/>
          <w:lang w:val="uk-UA"/>
        </w:rPr>
        <w:lastRenderedPageBreak/>
        <w:t xml:space="preserve">своїй родині укриття, подібне до дерева; ім’я Пілат нагадує її батькові дерево, а </w:t>
      </w:r>
      <w:r w:rsidR="00C6544C">
        <w:rPr>
          <w:rFonts w:ascii="Times New Roman" w:hAnsi="Times New Roman" w:cs="Times New Roman"/>
          <w:sz w:val="28"/>
          <w:szCs w:val="28"/>
          <w:lang w:val="uk-UA"/>
        </w:rPr>
        <w:t xml:space="preserve">навколо її дома ростуть чотири сосни. Тож Пілат, власне як і символ дерева, мають прямо протилежні значення у порівнянні з </w:t>
      </w:r>
      <w:r w:rsidR="00836876">
        <w:rPr>
          <w:rFonts w:ascii="Times New Roman" w:hAnsi="Times New Roman" w:cs="Times New Roman"/>
          <w:sz w:val="28"/>
          <w:szCs w:val="28"/>
          <w:lang w:val="uk-UA"/>
        </w:rPr>
        <w:t>б</w:t>
      </w:r>
      <w:r w:rsidR="00C6544C">
        <w:rPr>
          <w:rFonts w:ascii="Times New Roman" w:hAnsi="Times New Roman" w:cs="Times New Roman"/>
          <w:sz w:val="28"/>
          <w:szCs w:val="28"/>
          <w:lang w:val="uk-UA"/>
        </w:rPr>
        <w:t xml:space="preserve">іблійним сюжетом. </w:t>
      </w:r>
      <w:r w:rsidR="002C5765">
        <w:rPr>
          <w:rFonts w:ascii="Times New Roman" w:hAnsi="Times New Roman" w:cs="Times New Roman"/>
          <w:sz w:val="28"/>
          <w:szCs w:val="28"/>
          <w:lang w:val="uk-UA"/>
        </w:rPr>
        <w:t xml:space="preserve">Що стосується роману «Рай», то в ньому Тоні Моррісон створює образ сильної жінки, духовного лідера. Цей образ втілено у героїні Коні, яка веде інших жінок до усвідомлення своєї божественності. </w:t>
      </w:r>
      <w:r w:rsidR="00827E7E">
        <w:rPr>
          <w:rFonts w:ascii="Times New Roman" w:hAnsi="Times New Roman" w:cs="Times New Roman"/>
          <w:sz w:val="28"/>
          <w:szCs w:val="28"/>
          <w:lang w:val="uk-UA"/>
        </w:rPr>
        <w:t xml:space="preserve">Біблійні алюзії втілюються головним чином через зображення міста Рубі та монастирю, які є символами ортодоксального християнства та </w:t>
      </w:r>
      <w:r w:rsidR="00316100">
        <w:rPr>
          <w:rFonts w:ascii="Times New Roman" w:hAnsi="Times New Roman" w:cs="Times New Roman"/>
          <w:sz w:val="28"/>
          <w:szCs w:val="28"/>
          <w:lang w:val="uk-UA"/>
        </w:rPr>
        <w:t>гностицизму</w:t>
      </w:r>
      <w:r w:rsidR="00827E7E">
        <w:rPr>
          <w:rFonts w:ascii="Times New Roman" w:hAnsi="Times New Roman" w:cs="Times New Roman"/>
          <w:sz w:val="28"/>
          <w:szCs w:val="28"/>
          <w:lang w:val="uk-UA"/>
        </w:rPr>
        <w:t xml:space="preserve"> відповідно. </w:t>
      </w:r>
      <w:r w:rsidR="001B39F7">
        <w:rPr>
          <w:rFonts w:ascii="Times New Roman" w:hAnsi="Times New Roman" w:cs="Times New Roman"/>
          <w:sz w:val="28"/>
          <w:szCs w:val="28"/>
          <w:lang w:val="uk-UA"/>
        </w:rPr>
        <w:t xml:space="preserve">Моррісон проводить порівняння першого з гностицизмом, який передбачає раціональний підхід до вивчення законів світу, а також самопізнання. </w:t>
      </w:r>
      <w:r w:rsidR="00F56409">
        <w:rPr>
          <w:rFonts w:ascii="Times New Roman" w:hAnsi="Times New Roman" w:cs="Times New Roman"/>
          <w:sz w:val="28"/>
          <w:szCs w:val="28"/>
          <w:lang w:val="uk-UA"/>
        </w:rPr>
        <w:t xml:space="preserve">У Рубі люди мають обмежені уявлення про релігію та світ: для них світ ділиться на чорне та біле, вони вірять, що пізнати релігію можуть тільки апостоли, священники та єпископи. У той же час гностики, яких уособлює монастир жінок, вірять, що шлях до пізнання Бога – це пізнання самого себе. </w:t>
      </w:r>
      <w:r w:rsidR="005F3087">
        <w:rPr>
          <w:rFonts w:ascii="Times New Roman" w:hAnsi="Times New Roman" w:cs="Times New Roman"/>
          <w:sz w:val="28"/>
          <w:szCs w:val="28"/>
          <w:lang w:val="uk-UA"/>
        </w:rPr>
        <w:t xml:space="preserve">Людей у Рубі об’єднує кровна спорідненість, жінок у монастирі – їх власний вибір. </w:t>
      </w:r>
      <w:r w:rsidR="003C1846">
        <w:rPr>
          <w:rFonts w:ascii="Times New Roman" w:hAnsi="Times New Roman" w:cs="Times New Roman"/>
          <w:sz w:val="28"/>
          <w:szCs w:val="28"/>
          <w:lang w:val="uk-UA"/>
        </w:rPr>
        <w:t xml:space="preserve">Окрім цього, ортодоксальні християни у місті Рубі зображуються як горді люди, які відчувають ненависть до жінок з монастиря. </w:t>
      </w:r>
      <w:r w:rsidR="001E667D">
        <w:rPr>
          <w:rFonts w:ascii="Times New Roman" w:hAnsi="Times New Roman" w:cs="Times New Roman"/>
          <w:sz w:val="28"/>
          <w:szCs w:val="28"/>
          <w:lang w:val="uk-UA"/>
        </w:rPr>
        <w:t xml:space="preserve">У висновках Х. </w:t>
      </w:r>
      <w:proofErr w:type="spellStart"/>
      <w:r w:rsidR="001E667D">
        <w:rPr>
          <w:rFonts w:ascii="Times New Roman" w:hAnsi="Times New Roman" w:cs="Times New Roman"/>
          <w:sz w:val="28"/>
          <w:szCs w:val="28"/>
          <w:lang w:val="uk-UA"/>
        </w:rPr>
        <w:t>Гетевей</w:t>
      </w:r>
      <w:proofErr w:type="spellEnd"/>
      <w:r w:rsidR="001E667D">
        <w:rPr>
          <w:rFonts w:ascii="Times New Roman" w:hAnsi="Times New Roman" w:cs="Times New Roman"/>
          <w:sz w:val="28"/>
          <w:szCs w:val="28"/>
          <w:lang w:val="uk-UA"/>
        </w:rPr>
        <w:t xml:space="preserve"> стверджує, що </w:t>
      </w:r>
      <w:r w:rsidR="00A6332E">
        <w:rPr>
          <w:rFonts w:ascii="Times New Roman" w:hAnsi="Times New Roman" w:cs="Times New Roman"/>
          <w:sz w:val="28"/>
          <w:szCs w:val="28"/>
          <w:lang w:val="uk-UA"/>
        </w:rPr>
        <w:t xml:space="preserve">у двох проаналізованих нею творах Тоні Моррісон просуває ідею рівності. Через переосмислення традиційних біблійських сюжетів та образів авторка </w:t>
      </w:r>
      <w:r w:rsidR="0062713E">
        <w:rPr>
          <w:rFonts w:ascii="Times New Roman" w:hAnsi="Times New Roman" w:cs="Times New Roman"/>
          <w:sz w:val="28"/>
          <w:szCs w:val="28"/>
          <w:lang w:val="uk-UA"/>
        </w:rPr>
        <w:t xml:space="preserve">демонструє значимість жінок, а зокрема темношкірих, у житті, зображуючи їх як духовних наставників, рятівну силу та втілення мудрості. </w:t>
      </w:r>
      <w:r w:rsidR="0062713E" w:rsidRPr="002D74CE">
        <w:rPr>
          <w:rFonts w:ascii="Times New Roman" w:hAnsi="Times New Roman" w:cs="Times New Roman"/>
          <w:sz w:val="28"/>
          <w:szCs w:val="28"/>
          <w:lang w:val="uk-UA"/>
        </w:rPr>
        <w:t>[1]</w:t>
      </w:r>
    </w:p>
    <w:p w14:paraId="6F4C9319" w14:textId="21072F43" w:rsidR="0074744E" w:rsidRDefault="001F43E6" w:rsidP="004249E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Окрім Х. </w:t>
      </w:r>
      <w:proofErr w:type="spellStart"/>
      <w:r>
        <w:rPr>
          <w:rFonts w:ascii="Times New Roman" w:hAnsi="Times New Roman" w:cs="Times New Roman"/>
          <w:sz w:val="28"/>
          <w:szCs w:val="28"/>
          <w:lang w:val="uk-UA"/>
        </w:rPr>
        <w:t>Гетевей</w:t>
      </w:r>
      <w:proofErr w:type="spellEnd"/>
      <w:r>
        <w:rPr>
          <w:rFonts w:ascii="Times New Roman" w:hAnsi="Times New Roman" w:cs="Times New Roman"/>
          <w:sz w:val="28"/>
          <w:szCs w:val="28"/>
          <w:lang w:val="uk-UA"/>
        </w:rPr>
        <w:t xml:space="preserve"> дослідженням біблійних алюзій у творчості Тоні Моррісон займалася також індійська вчена П. </w:t>
      </w:r>
      <w:proofErr w:type="spellStart"/>
      <w:r>
        <w:rPr>
          <w:rFonts w:ascii="Times New Roman" w:hAnsi="Times New Roman" w:cs="Times New Roman"/>
          <w:sz w:val="28"/>
          <w:szCs w:val="28"/>
          <w:lang w:val="uk-UA"/>
        </w:rPr>
        <w:t>Сетія</w:t>
      </w:r>
      <w:proofErr w:type="spellEnd"/>
      <w:r>
        <w:rPr>
          <w:rFonts w:ascii="Times New Roman" w:hAnsi="Times New Roman" w:cs="Times New Roman"/>
          <w:sz w:val="28"/>
          <w:szCs w:val="28"/>
          <w:lang w:val="uk-UA"/>
        </w:rPr>
        <w:t xml:space="preserve">. Свою статтю вона також присвячує роману «Пісня Соломона» та фокусується на іменах головних героїв твору, які взяті з Біблії та виконують атрибутивну функцію. </w:t>
      </w:r>
      <w:r w:rsidR="00BD1654">
        <w:rPr>
          <w:rFonts w:ascii="Times New Roman" w:hAnsi="Times New Roman" w:cs="Times New Roman"/>
          <w:sz w:val="28"/>
          <w:szCs w:val="28"/>
          <w:lang w:val="uk-UA"/>
        </w:rPr>
        <w:t xml:space="preserve">Перш за все, дослідниця бачить біблійську алюзію у назві книги, яку вона пов’язує з книгою </w:t>
      </w:r>
      <w:r w:rsidR="00BD1654">
        <w:rPr>
          <w:rFonts w:ascii="Times New Roman" w:hAnsi="Times New Roman" w:cs="Times New Roman"/>
          <w:sz w:val="28"/>
          <w:szCs w:val="28"/>
          <w:lang w:val="uk-UA"/>
        </w:rPr>
        <w:lastRenderedPageBreak/>
        <w:t xml:space="preserve">«Пісні Пісень Соломона». </w:t>
      </w:r>
      <w:r w:rsidR="007B2A28">
        <w:rPr>
          <w:rFonts w:ascii="Times New Roman" w:hAnsi="Times New Roman" w:cs="Times New Roman"/>
          <w:sz w:val="28"/>
          <w:szCs w:val="28"/>
          <w:lang w:val="uk-UA"/>
        </w:rPr>
        <w:t xml:space="preserve">Як і в першому дослідженні, автором проводиться аналіз імен та персонажів, які їх носять, при цьому поділяючи їх на три групи: персонажі, які мають безпосереднє відношення до біблійних аналогів; персонажі, характери яких дещо змінені у творі та персонажі, які зовсім не схожі на біблійних героїв. Таким чином, Руф характеризується П. </w:t>
      </w:r>
      <w:proofErr w:type="spellStart"/>
      <w:r w:rsidR="007B2A28">
        <w:rPr>
          <w:rFonts w:ascii="Times New Roman" w:hAnsi="Times New Roman" w:cs="Times New Roman"/>
          <w:sz w:val="28"/>
          <w:szCs w:val="28"/>
          <w:lang w:val="uk-UA"/>
        </w:rPr>
        <w:t>Сетією</w:t>
      </w:r>
      <w:proofErr w:type="spellEnd"/>
      <w:r w:rsidR="007B2A28">
        <w:rPr>
          <w:rFonts w:ascii="Times New Roman" w:hAnsi="Times New Roman" w:cs="Times New Roman"/>
          <w:sz w:val="28"/>
          <w:szCs w:val="28"/>
          <w:lang w:val="uk-UA"/>
        </w:rPr>
        <w:t xml:space="preserve"> як аналог біблійної версії, яка також шукає визнання оточення та у решті решт опиняється у відчуженні. </w:t>
      </w:r>
      <w:r w:rsidR="005F4998">
        <w:rPr>
          <w:rFonts w:ascii="Times New Roman" w:hAnsi="Times New Roman" w:cs="Times New Roman"/>
          <w:sz w:val="28"/>
          <w:szCs w:val="28"/>
          <w:lang w:val="uk-UA"/>
        </w:rPr>
        <w:t>Агар у романі має схожу долю зі своїм біблійським аналогом: у Біблії вона буквально є рабинею, у той час як у романі вона є рабинею у переносному сенсі, адже вона прив’язана до Дояра та не може його покинути, хоча вона не має для нього значення. Ці персонажі відповідають біблій</w:t>
      </w:r>
      <w:r w:rsidR="00A06E62">
        <w:rPr>
          <w:rFonts w:ascii="Times New Roman" w:hAnsi="Times New Roman" w:cs="Times New Roman"/>
          <w:sz w:val="28"/>
          <w:szCs w:val="28"/>
          <w:lang w:val="uk-UA"/>
        </w:rPr>
        <w:t>н</w:t>
      </w:r>
      <w:r w:rsidR="005F4998">
        <w:rPr>
          <w:rFonts w:ascii="Times New Roman" w:hAnsi="Times New Roman" w:cs="Times New Roman"/>
          <w:sz w:val="28"/>
          <w:szCs w:val="28"/>
          <w:lang w:val="uk-UA"/>
        </w:rPr>
        <w:t xml:space="preserve">им образам, але у творі також є герої з повністю переосмисленими образами у порівнянні до Біблії. </w:t>
      </w:r>
      <w:r w:rsidR="006766DC">
        <w:rPr>
          <w:rFonts w:ascii="Times New Roman" w:hAnsi="Times New Roman" w:cs="Times New Roman"/>
          <w:sz w:val="28"/>
          <w:szCs w:val="28"/>
          <w:lang w:val="uk-UA"/>
        </w:rPr>
        <w:t xml:space="preserve">Такою є Пілат, яка на відміну від Понтія Пілата </w:t>
      </w:r>
      <w:r w:rsidR="00883955">
        <w:rPr>
          <w:rFonts w:ascii="Times New Roman" w:hAnsi="Times New Roman" w:cs="Times New Roman"/>
          <w:sz w:val="28"/>
          <w:szCs w:val="28"/>
          <w:lang w:val="uk-UA"/>
        </w:rPr>
        <w:t xml:space="preserve">зображується як позитивна людина, </w:t>
      </w:r>
      <w:r w:rsidR="00FE3CFC">
        <w:rPr>
          <w:rFonts w:ascii="Times New Roman" w:hAnsi="Times New Roman" w:cs="Times New Roman"/>
          <w:sz w:val="28"/>
          <w:szCs w:val="28"/>
          <w:lang w:val="uk-UA"/>
        </w:rPr>
        <w:t>що живе повним життям. Саме вона є ініціатором народження Дояра та хранителем його життя</w:t>
      </w:r>
      <w:r w:rsidR="00E80684">
        <w:rPr>
          <w:rFonts w:ascii="Times New Roman" w:hAnsi="Times New Roman" w:cs="Times New Roman"/>
          <w:sz w:val="28"/>
          <w:szCs w:val="28"/>
          <w:lang w:val="uk-UA"/>
        </w:rPr>
        <w:t xml:space="preserve">, адже врятувала останнього від аборту. </w:t>
      </w:r>
      <w:r w:rsidR="00FE3CFC">
        <w:rPr>
          <w:rFonts w:ascii="Times New Roman" w:hAnsi="Times New Roman" w:cs="Times New Roman"/>
          <w:sz w:val="28"/>
          <w:szCs w:val="28"/>
          <w:lang w:val="uk-UA"/>
        </w:rPr>
        <w:t>Окрім біблійної алюзії дослідниця також підкреслює прихований сенс у імені героїні: ім’я подібне до слова «пілот»</w:t>
      </w:r>
      <w:r w:rsidR="00E91505">
        <w:rPr>
          <w:rFonts w:ascii="Times New Roman" w:hAnsi="Times New Roman" w:cs="Times New Roman"/>
          <w:sz w:val="28"/>
          <w:szCs w:val="28"/>
          <w:lang w:val="uk-UA"/>
        </w:rPr>
        <w:t xml:space="preserve">, сенс якого можна в повній мірі віднести до персонажа, адже вона спричиняє духовне піднесення Дояра, </w:t>
      </w:r>
      <w:r w:rsidR="00DB675E">
        <w:rPr>
          <w:rFonts w:ascii="Times New Roman" w:hAnsi="Times New Roman" w:cs="Times New Roman"/>
          <w:sz w:val="28"/>
          <w:szCs w:val="28"/>
          <w:lang w:val="uk-UA"/>
        </w:rPr>
        <w:t xml:space="preserve">немов пілот літака. </w:t>
      </w:r>
      <w:r w:rsidR="00553A0D">
        <w:rPr>
          <w:rFonts w:ascii="Times New Roman" w:hAnsi="Times New Roman" w:cs="Times New Roman"/>
          <w:sz w:val="28"/>
          <w:szCs w:val="28"/>
          <w:lang w:val="uk-UA"/>
        </w:rPr>
        <w:t xml:space="preserve">Підводячи підсумки, П. </w:t>
      </w:r>
      <w:proofErr w:type="spellStart"/>
      <w:r w:rsidR="00553A0D">
        <w:rPr>
          <w:rFonts w:ascii="Times New Roman" w:hAnsi="Times New Roman" w:cs="Times New Roman"/>
          <w:sz w:val="28"/>
          <w:szCs w:val="28"/>
          <w:lang w:val="uk-UA"/>
        </w:rPr>
        <w:t>Сетія</w:t>
      </w:r>
      <w:proofErr w:type="spellEnd"/>
      <w:r w:rsidR="00553A0D">
        <w:rPr>
          <w:rFonts w:ascii="Times New Roman" w:hAnsi="Times New Roman" w:cs="Times New Roman"/>
          <w:sz w:val="28"/>
          <w:szCs w:val="28"/>
          <w:lang w:val="uk-UA"/>
        </w:rPr>
        <w:t xml:space="preserve"> стверджує, що хоч імена героїв відповідають іменам біблійських персонажів, не всі вони є схожими між собою за характерами та долею. </w:t>
      </w:r>
      <w:r w:rsidR="006537FE">
        <w:rPr>
          <w:rFonts w:ascii="Times New Roman" w:hAnsi="Times New Roman" w:cs="Times New Roman"/>
          <w:sz w:val="28"/>
          <w:szCs w:val="28"/>
          <w:lang w:val="uk-UA"/>
        </w:rPr>
        <w:t xml:space="preserve">Вона також стверджує, що через надання героям певних біблійських імен письменниця демонструє (головним чином на прикладі Пілат), що незважаючи на ім’я, яке ми отримали, ми самі вирішуємо, ким ми є, та створюємо власну долю. </w:t>
      </w:r>
      <w:r w:rsidR="006537FE" w:rsidRPr="002D74CE">
        <w:rPr>
          <w:rFonts w:ascii="Times New Roman" w:hAnsi="Times New Roman" w:cs="Times New Roman"/>
          <w:sz w:val="28"/>
          <w:szCs w:val="28"/>
          <w:lang w:val="uk-UA"/>
        </w:rPr>
        <w:t xml:space="preserve">[2] </w:t>
      </w:r>
      <w:r w:rsidR="006537FE">
        <w:rPr>
          <w:rFonts w:ascii="Times New Roman" w:hAnsi="Times New Roman" w:cs="Times New Roman"/>
          <w:sz w:val="28"/>
          <w:szCs w:val="28"/>
          <w:lang w:val="uk-UA"/>
        </w:rPr>
        <w:t xml:space="preserve"> </w:t>
      </w:r>
    </w:p>
    <w:p w14:paraId="290A5F83" w14:textId="190872D0" w:rsidR="007A370F" w:rsidRPr="006537FE" w:rsidRDefault="007A370F" w:rsidP="004249E7">
      <w:pPr>
        <w:spacing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Підводячи підсумки роботи, я можу стверджувати, що біблійні алюзії у творчості Тоні Моррісон </w:t>
      </w:r>
      <w:r w:rsidR="003F5E1B">
        <w:rPr>
          <w:rFonts w:ascii="Times New Roman" w:hAnsi="Times New Roman" w:cs="Times New Roman"/>
          <w:sz w:val="28"/>
          <w:szCs w:val="28"/>
          <w:lang w:val="uk-UA"/>
        </w:rPr>
        <w:t xml:space="preserve">яскраво проявляються у її романах «Пісня Соломона» та «Рай». У цих романах за допомогою посилань на Біблію письменниця </w:t>
      </w:r>
      <w:r w:rsidR="003F5E1B">
        <w:rPr>
          <w:rFonts w:ascii="Times New Roman" w:hAnsi="Times New Roman" w:cs="Times New Roman"/>
          <w:sz w:val="28"/>
          <w:szCs w:val="28"/>
          <w:lang w:val="uk-UA"/>
        </w:rPr>
        <w:lastRenderedPageBreak/>
        <w:t xml:space="preserve">доносить власну точку зору на проблему гендерної нерівності та </w:t>
      </w:r>
      <w:r w:rsidR="00EA4415">
        <w:rPr>
          <w:rFonts w:ascii="Times New Roman" w:hAnsi="Times New Roman" w:cs="Times New Roman"/>
          <w:sz w:val="28"/>
          <w:szCs w:val="28"/>
          <w:lang w:val="uk-UA"/>
        </w:rPr>
        <w:t xml:space="preserve">утисків прав жінок, натомість демонструючи останніх як рішучих, мудрих та духовно багатих людей, тим самим кидаючи виклик традиційному баченню жінок як власності, що присутнє в ортодоксальному християнстві.  </w:t>
      </w:r>
    </w:p>
    <w:p w14:paraId="3F2C9A49" w14:textId="315032D6" w:rsidR="0062713E" w:rsidRDefault="002216FE" w:rsidP="002216FE">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СПИСОК ВИКОРИСТАНИХ ДЖЕРЕЛ</w:t>
      </w:r>
    </w:p>
    <w:p w14:paraId="6CBB0F23" w14:textId="2AF64B2A" w:rsidR="002216FE" w:rsidRDefault="002216FE" w:rsidP="002216FE">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Heather Hathaway Rewriting Race, Gender and Religion in Toni Morrison’s </w:t>
      </w:r>
      <w:r w:rsidRPr="002216FE">
        <w:rPr>
          <w:rFonts w:ascii="Times New Roman" w:hAnsi="Times New Roman" w:cs="Times New Roman"/>
          <w:i/>
          <w:iCs/>
          <w:sz w:val="28"/>
          <w:szCs w:val="28"/>
        </w:rPr>
        <w:t>Song of Solomon</w:t>
      </w:r>
      <w:r>
        <w:rPr>
          <w:rFonts w:ascii="Times New Roman" w:hAnsi="Times New Roman" w:cs="Times New Roman"/>
          <w:sz w:val="28"/>
          <w:szCs w:val="28"/>
        </w:rPr>
        <w:t xml:space="preserve"> and </w:t>
      </w:r>
      <w:r w:rsidRPr="002216FE">
        <w:rPr>
          <w:rFonts w:ascii="Times New Roman" w:hAnsi="Times New Roman" w:cs="Times New Roman"/>
          <w:i/>
          <w:iCs/>
          <w:sz w:val="28"/>
          <w:szCs w:val="28"/>
        </w:rPr>
        <w:t>Paradise</w:t>
      </w:r>
      <w:r>
        <w:rPr>
          <w:rFonts w:ascii="Times New Roman" w:hAnsi="Times New Roman" w:cs="Times New Roman"/>
          <w:sz w:val="28"/>
          <w:szCs w:val="28"/>
        </w:rPr>
        <w:t xml:space="preserve"> / Department of English, Marquette University, Milwaukee, 2019, 12</w:t>
      </w:r>
      <w:r>
        <w:rPr>
          <w:rFonts w:ascii="Times New Roman" w:hAnsi="Times New Roman" w:cs="Times New Roman"/>
          <w:sz w:val="28"/>
          <w:szCs w:val="28"/>
          <w:lang w:val="uk-UA"/>
        </w:rPr>
        <w:t xml:space="preserve"> с.;</w:t>
      </w:r>
    </w:p>
    <w:p w14:paraId="45AE6286" w14:textId="42CD28E4" w:rsidR="002216FE" w:rsidRPr="002216FE" w:rsidRDefault="002C419F" w:rsidP="002216FE">
      <w:pPr>
        <w:pStyle w:val="a3"/>
        <w:numPr>
          <w:ilvl w:val="0"/>
          <w:numId w:val="1"/>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Poonam Setia SIGNIFICANCE OF NAMING IN </w:t>
      </w:r>
      <w:r w:rsidRPr="002C419F">
        <w:rPr>
          <w:rFonts w:ascii="Times New Roman" w:hAnsi="Times New Roman" w:cs="Times New Roman"/>
          <w:i/>
          <w:iCs/>
          <w:sz w:val="28"/>
          <w:szCs w:val="28"/>
        </w:rPr>
        <w:t>SONG OF SOLOMON</w:t>
      </w:r>
      <w:r>
        <w:rPr>
          <w:rFonts w:ascii="Times New Roman" w:hAnsi="Times New Roman" w:cs="Times New Roman"/>
          <w:sz w:val="28"/>
          <w:szCs w:val="28"/>
        </w:rPr>
        <w:t xml:space="preserve"> BY TONI MORRISON / Literary Endeavour, Vol. IX, Issue 3, 2018, </w:t>
      </w:r>
      <w:r>
        <w:rPr>
          <w:rFonts w:ascii="Times New Roman" w:hAnsi="Times New Roman" w:cs="Times New Roman"/>
          <w:sz w:val="28"/>
          <w:szCs w:val="28"/>
          <w:lang w:val="uk-UA"/>
        </w:rPr>
        <w:t xml:space="preserve">с. 224-228. </w:t>
      </w:r>
    </w:p>
    <w:sectPr w:rsidR="002216FE" w:rsidRPr="002216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531C6"/>
    <w:multiLevelType w:val="hybridMultilevel"/>
    <w:tmpl w:val="ED0ED1F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692754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969"/>
    <w:rsid w:val="000657A6"/>
    <w:rsid w:val="00076E7C"/>
    <w:rsid w:val="0009275A"/>
    <w:rsid w:val="0011608D"/>
    <w:rsid w:val="00136833"/>
    <w:rsid w:val="001713B5"/>
    <w:rsid w:val="00190246"/>
    <w:rsid w:val="001A5F0B"/>
    <w:rsid w:val="001B39F7"/>
    <w:rsid w:val="001C3558"/>
    <w:rsid w:val="001D403A"/>
    <w:rsid w:val="001D7137"/>
    <w:rsid w:val="001E667D"/>
    <w:rsid w:val="001F0127"/>
    <w:rsid w:val="001F43E6"/>
    <w:rsid w:val="002216FE"/>
    <w:rsid w:val="0028583D"/>
    <w:rsid w:val="002C419F"/>
    <w:rsid w:val="002C5765"/>
    <w:rsid w:val="002D74CE"/>
    <w:rsid w:val="00316100"/>
    <w:rsid w:val="003C1846"/>
    <w:rsid w:val="003F5E1B"/>
    <w:rsid w:val="004150A8"/>
    <w:rsid w:val="004249E7"/>
    <w:rsid w:val="00432769"/>
    <w:rsid w:val="00511B4A"/>
    <w:rsid w:val="00553A0D"/>
    <w:rsid w:val="005F3087"/>
    <w:rsid w:val="005F3F1C"/>
    <w:rsid w:val="005F4998"/>
    <w:rsid w:val="0062713E"/>
    <w:rsid w:val="0064755E"/>
    <w:rsid w:val="006537FE"/>
    <w:rsid w:val="006766DC"/>
    <w:rsid w:val="006B6969"/>
    <w:rsid w:val="006D7BE3"/>
    <w:rsid w:val="0074744E"/>
    <w:rsid w:val="007A370F"/>
    <w:rsid w:val="007B1895"/>
    <w:rsid w:val="007B2A28"/>
    <w:rsid w:val="007E7CC7"/>
    <w:rsid w:val="00827E7E"/>
    <w:rsid w:val="00836876"/>
    <w:rsid w:val="00873DAE"/>
    <w:rsid w:val="00883955"/>
    <w:rsid w:val="00921FEB"/>
    <w:rsid w:val="009224B1"/>
    <w:rsid w:val="009D30B0"/>
    <w:rsid w:val="00A06E62"/>
    <w:rsid w:val="00A27BF3"/>
    <w:rsid w:val="00A6332E"/>
    <w:rsid w:val="00B37B1C"/>
    <w:rsid w:val="00B56EA9"/>
    <w:rsid w:val="00B60637"/>
    <w:rsid w:val="00B72D21"/>
    <w:rsid w:val="00B9162A"/>
    <w:rsid w:val="00BD1654"/>
    <w:rsid w:val="00C2690C"/>
    <w:rsid w:val="00C64A97"/>
    <w:rsid w:val="00C6544C"/>
    <w:rsid w:val="00CD4F22"/>
    <w:rsid w:val="00D97259"/>
    <w:rsid w:val="00DB675E"/>
    <w:rsid w:val="00DE1327"/>
    <w:rsid w:val="00E4432E"/>
    <w:rsid w:val="00E80684"/>
    <w:rsid w:val="00E91505"/>
    <w:rsid w:val="00EA4415"/>
    <w:rsid w:val="00F0442F"/>
    <w:rsid w:val="00F56409"/>
    <w:rsid w:val="00F63F24"/>
    <w:rsid w:val="00F81F44"/>
    <w:rsid w:val="00F949BE"/>
    <w:rsid w:val="00FA0B95"/>
    <w:rsid w:val="00FE3754"/>
    <w:rsid w:val="00FE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0DC33"/>
  <w15:chartTrackingRefBased/>
  <w15:docId w15:val="{D6F71306-F651-42A6-9D50-676D51257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16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401</TotalTime>
  <Pages>5</Pages>
  <Words>1215</Words>
  <Characters>6928</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Geroin</dc:creator>
  <cp:keywords/>
  <dc:description/>
  <cp:lastModifiedBy>Geroin</cp:lastModifiedBy>
  <cp:revision>63</cp:revision>
  <dcterms:created xsi:type="dcterms:W3CDTF">2023-04-15T13:36:00Z</dcterms:created>
  <dcterms:modified xsi:type="dcterms:W3CDTF">2023-09-20T15:39:00Z</dcterms:modified>
</cp:coreProperties>
</file>