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FB157" w14:textId="14DC088B" w:rsidR="000F7F45" w:rsidRPr="005A5E93" w:rsidRDefault="0027006D" w:rsidP="00D2116B">
      <w:pPr>
        <w:widowControl w:val="0"/>
        <w:spacing w:after="0" w:line="240" w:lineRule="auto"/>
        <w:ind w:right="-262" w:firstLine="54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5A5E93">
        <w:rPr>
          <w:rFonts w:ascii="Times New Roman" w:eastAsia="Calibri" w:hAnsi="Times New Roman" w:cs="Times New Roman"/>
          <w:b/>
          <w:caps/>
          <w:sz w:val="28"/>
          <w:szCs w:val="28"/>
        </w:rPr>
        <w:t>Правова природа договорів про передачу майна у власність</w:t>
      </w:r>
      <w:r w:rsidR="000F7F45" w:rsidRPr="005A5E9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</w:p>
    <w:p w14:paraId="4293317E" w14:textId="77777777" w:rsidR="000F7F45" w:rsidRPr="005A5E93" w:rsidRDefault="000F7F45" w:rsidP="00D2116B">
      <w:pPr>
        <w:widowControl w:val="0"/>
        <w:spacing w:after="0" w:line="240" w:lineRule="auto"/>
        <w:ind w:right="-262" w:firstLine="540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</w:p>
    <w:p w14:paraId="23DE9547" w14:textId="4E40192A" w:rsidR="000F7F45" w:rsidRPr="005A5E93" w:rsidRDefault="00EA3A58" w:rsidP="00D2116B">
      <w:pPr>
        <w:widowControl w:val="0"/>
        <w:spacing w:after="0" w:line="240" w:lineRule="auto"/>
        <w:ind w:right="-262"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Кравченко </w:t>
      </w:r>
      <w:r w:rsidRPr="005A5E93">
        <w:rPr>
          <w:rFonts w:ascii="Times New Roman" w:eastAsia="Calibri" w:hAnsi="Times New Roman" w:cs="Times New Roman"/>
          <w:b/>
          <w:sz w:val="24"/>
          <w:szCs w:val="24"/>
        </w:rPr>
        <w:t>А. М.</w:t>
      </w:r>
      <w:r w:rsidR="000F7F45"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A5E93">
        <w:rPr>
          <w:rFonts w:ascii="Times New Roman" w:eastAsia="Calibri" w:hAnsi="Times New Roman" w:cs="Times New Roman"/>
          <w:b/>
          <w:iCs/>
          <w:sz w:val="24"/>
          <w:szCs w:val="24"/>
        </w:rPr>
        <w:t>1</w:t>
      </w:r>
      <w:r w:rsidR="000F7F45" w:rsidRPr="005A5E9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курс (ОС «магістр») ФМТП КНТЕУ,</w:t>
      </w:r>
    </w:p>
    <w:p w14:paraId="2D118ADA" w14:textId="5165FCD3" w:rsidR="000F7F45" w:rsidRPr="005A5E93" w:rsidRDefault="000F7F45" w:rsidP="00D2116B">
      <w:pPr>
        <w:widowControl w:val="0"/>
        <w:spacing w:after="0" w:line="240" w:lineRule="auto"/>
        <w:ind w:right="-262"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спеціальність </w:t>
      </w:r>
      <w:r w:rsidRPr="005A5E93">
        <w:rPr>
          <w:rFonts w:ascii="Times New Roman" w:eastAsia="Calibri" w:hAnsi="Times New Roman" w:cs="Times New Roman"/>
          <w:b/>
          <w:sz w:val="24"/>
          <w:szCs w:val="24"/>
        </w:rPr>
        <w:t>«Право», спеціалізація «</w:t>
      </w:r>
      <w:r w:rsidR="00EA3A58" w:rsidRPr="005A5E93">
        <w:rPr>
          <w:rFonts w:ascii="Times New Roman" w:eastAsia="Calibri" w:hAnsi="Times New Roman" w:cs="Times New Roman"/>
          <w:b/>
          <w:sz w:val="24"/>
          <w:szCs w:val="24"/>
        </w:rPr>
        <w:t>Цивільне</w:t>
      </w:r>
      <w:r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 право</w:t>
      </w:r>
      <w:r w:rsidR="00EA3A58"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 та процес</w:t>
      </w:r>
      <w:r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»  </w:t>
      </w:r>
    </w:p>
    <w:p w14:paraId="1508A0AB" w14:textId="77777777" w:rsidR="000F7F45" w:rsidRPr="005A5E93" w:rsidRDefault="000F7F45" w:rsidP="00D2116B">
      <w:pPr>
        <w:widowControl w:val="0"/>
        <w:spacing w:after="0" w:line="240" w:lineRule="auto"/>
        <w:ind w:right="-262" w:firstLine="54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070880F0" w14:textId="6E20B923" w:rsidR="000F7F45" w:rsidRPr="005A5E93" w:rsidRDefault="000F7F45" w:rsidP="00D2116B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5E93">
        <w:rPr>
          <w:rFonts w:ascii="Times New Roman" w:eastAsia="Calibri" w:hAnsi="Times New Roman" w:cs="Times New Roman"/>
          <w:i/>
          <w:sz w:val="24"/>
          <w:szCs w:val="24"/>
        </w:rPr>
        <w:t>У статті визначено поняття</w:t>
      </w:r>
      <w:r w:rsidR="00016180"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 та </w:t>
      </w:r>
      <w:r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види </w:t>
      </w:r>
      <w:r w:rsidR="00016180" w:rsidRPr="005A5E93">
        <w:rPr>
          <w:rFonts w:ascii="Times New Roman" w:eastAsia="Calibri" w:hAnsi="Times New Roman" w:cs="Times New Roman"/>
          <w:i/>
          <w:sz w:val="24"/>
          <w:szCs w:val="24"/>
        </w:rPr>
        <w:t>цивільно-правового договору</w:t>
      </w:r>
      <w:r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. Висвітлені </w:t>
      </w:r>
      <w:r w:rsidR="00016180" w:rsidRPr="005A5E93">
        <w:rPr>
          <w:rFonts w:ascii="Times New Roman" w:eastAsia="Calibri" w:hAnsi="Times New Roman" w:cs="Times New Roman"/>
          <w:i/>
          <w:sz w:val="24"/>
          <w:szCs w:val="24"/>
        </w:rPr>
        <w:t>особливості правової природи</w:t>
      </w:r>
      <w:r w:rsidR="00016180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6180" w:rsidRPr="005A5E93">
        <w:rPr>
          <w:rFonts w:ascii="Times New Roman" w:eastAsia="Calibri" w:hAnsi="Times New Roman" w:cs="Times New Roman"/>
          <w:i/>
          <w:sz w:val="24"/>
          <w:szCs w:val="24"/>
        </w:rPr>
        <w:t>договорів про передачу майна у власність</w:t>
      </w:r>
      <w:r w:rsidRPr="005A5E93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FA6140"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 Сформовано пропозиції щодо змін до законодавства в частині </w:t>
      </w:r>
      <w:r w:rsidR="005A0B0B"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правового регулювання </w:t>
      </w:r>
      <w:r w:rsidR="00FA6140" w:rsidRPr="005A5E93">
        <w:rPr>
          <w:rFonts w:ascii="Times New Roman" w:eastAsia="Calibri" w:hAnsi="Times New Roman" w:cs="Times New Roman"/>
          <w:i/>
          <w:sz w:val="24"/>
          <w:szCs w:val="24"/>
        </w:rPr>
        <w:t>договорів про передачу майна у власність.</w:t>
      </w:r>
    </w:p>
    <w:p w14:paraId="428F8400" w14:textId="16C7DABB" w:rsidR="00FA6140" w:rsidRPr="005A5E93" w:rsidRDefault="00FA6140" w:rsidP="00D2116B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C1EEC89" w14:textId="4C0D46D0" w:rsidR="00FA6140" w:rsidRPr="005A5E93" w:rsidRDefault="00FA6140" w:rsidP="00D2116B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The article defines the concept and types of civil law contract. The peculiarities of the legal nature of property transfer agreements are highlighted. </w:t>
      </w:r>
      <w:r w:rsidR="005A0B0B" w:rsidRPr="005A5E93">
        <w:rPr>
          <w:rFonts w:ascii="Times New Roman" w:eastAsia="Calibri" w:hAnsi="Times New Roman" w:cs="Times New Roman"/>
          <w:i/>
          <w:sz w:val="24"/>
          <w:szCs w:val="24"/>
        </w:rPr>
        <w:t>Proposals for changes to the legislation in terms of legal regulation of agreements on the transfer of ownership have been formed.</w:t>
      </w:r>
    </w:p>
    <w:p w14:paraId="51D1C9C1" w14:textId="77777777" w:rsidR="000F7F45" w:rsidRPr="005A5E93" w:rsidRDefault="000F7F45" w:rsidP="00FA6140">
      <w:pPr>
        <w:widowControl w:val="0"/>
        <w:spacing w:after="0" w:line="240" w:lineRule="auto"/>
        <w:ind w:right="-262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p w14:paraId="0B9EE8C7" w14:textId="552AA0CE" w:rsidR="00015EAB" w:rsidRPr="005A5E93" w:rsidRDefault="000F7F45" w:rsidP="0044620A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Актуальність теми</w:t>
      </w:r>
      <w:r w:rsidRPr="005A5E9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Pr="005A5E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4620A" w:rsidRPr="005A5E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Зараз в умовах 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ринкової економіки 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>і посилення інтенсивності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 цивільного 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>обороту на перший план виходить договір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 xml:space="preserve">як 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>форм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>а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 опосередкування 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 xml:space="preserve">правових 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>відносин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>, що складаються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 між суб’єктами права. Зокрема, важлив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 xml:space="preserve">у роль відіграють 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>договори про передачу майна у власність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>, до яких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 застосовуються загальні положення договірного права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>, а також</w:t>
      </w:r>
      <w:r w:rsidR="00F84A8E" w:rsidRPr="005A5E93">
        <w:rPr>
          <w:rFonts w:ascii="Times New Roman" w:eastAsia="Calibri" w:hAnsi="Times New Roman" w:cs="Times New Roman"/>
          <w:sz w:val="24"/>
          <w:szCs w:val="24"/>
        </w:rPr>
        <w:t xml:space="preserve"> спеціальні норми</w:t>
      </w:r>
      <w:r w:rsidR="0044620A" w:rsidRPr="005A5E93">
        <w:rPr>
          <w:rFonts w:ascii="Times New Roman" w:eastAsia="Calibri" w:hAnsi="Times New Roman" w:cs="Times New Roman"/>
          <w:sz w:val="24"/>
          <w:szCs w:val="24"/>
        </w:rPr>
        <w:t xml:space="preserve"> цивільного законодавства. На основі співставлення загальних та спеціальних положень виявляються недоліки в правовому регулюванні вказаної категорії договорів, що формує актуальність дослідження договорів про передачу майна у власність.</w:t>
      </w:r>
    </w:p>
    <w:p w14:paraId="6A629836" w14:textId="5FF5B514" w:rsidR="003A12D5" w:rsidRPr="005A5E93" w:rsidRDefault="000F7F45" w:rsidP="003A12D5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Теоретичну основу статті склали праці таких вчених: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І. І.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Килимник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7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А. О.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Кодинець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В. А.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Кройтор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5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О. О.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Круглова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8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У. М.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Кубара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10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О. С.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Мазур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3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О. А.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Халабуденко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12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С. І.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Шимон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6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О. С.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Яворська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[</w:t>
      </w:r>
      <w:r w:rsid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4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]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A12D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та інші.</w:t>
      </w:r>
    </w:p>
    <w:p w14:paraId="4F3C062E" w14:textId="3C916B6C" w:rsidR="000F7F45" w:rsidRPr="005A5E93" w:rsidRDefault="000F7F45" w:rsidP="00D2116B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sz w:val="24"/>
          <w:szCs w:val="24"/>
        </w:rPr>
        <w:t>Метою</w:t>
      </w:r>
      <w:r w:rsidRPr="005A5E9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статті є </w:t>
      </w:r>
      <w:r w:rsidR="00793B9F" w:rsidRPr="005A5E93">
        <w:rPr>
          <w:rFonts w:ascii="Times New Roman" w:eastAsia="Calibri" w:hAnsi="Times New Roman" w:cs="Times New Roman"/>
          <w:sz w:val="24"/>
          <w:szCs w:val="24"/>
        </w:rPr>
        <w:t>здійснення характеристики договорів про передачу майна у власність.</w:t>
      </w:r>
    </w:p>
    <w:p w14:paraId="4CC5F012" w14:textId="2B4C6768" w:rsidR="000F7F45" w:rsidRPr="005A5E93" w:rsidRDefault="000F7F45" w:rsidP="00793B9F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bCs/>
          <w:sz w:val="24"/>
          <w:szCs w:val="24"/>
        </w:rPr>
        <w:t>Предметом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виступає </w:t>
      </w:r>
      <w:r w:rsidR="00793B9F" w:rsidRPr="005A5E93">
        <w:rPr>
          <w:rFonts w:ascii="Times New Roman" w:eastAsia="Calibri" w:hAnsi="Times New Roman" w:cs="Times New Roman"/>
          <w:sz w:val="24"/>
          <w:szCs w:val="24"/>
        </w:rPr>
        <w:t>правова природа договорів про передачу майна у власність.</w:t>
      </w:r>
    </w:p>
    <w:p w14:paraId="4B132EB2" w14:textId="77777777" w:rsidR="00ED423E" w:rsidRPr="005A5E93" w:rsidRDefault="000F7F45" w:rsidP="00ED423E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Результати дослідження. </w:t>
      </w:r>
      <w:r w:rsidR="003737EF" w:rsidRPr="005A5E93">
        <w:rPr>
          <w:rFonts w:ascii="Times New Roman" w:eastAsia="Calibri" w:hAnsi="Times New Roman" w:cs="Times New Roman"/>
          <w:sz w:val="24"/>
          <w:szCs w:val="24"/>
        </w:rPr>
        <w:t>Перш ніж давати характер</w:t>
      </w:r>
      <w:r w:rsidR="00ED423E" w:rsidRPr="005A5E93">
        <w:rPr>
          <w:rFonts w:ascii="Times New Roman" w:eastAsia="Calibri" w:hAnsi="Times New Roman" w:cs="Times New Roman"/>
          <w:sz w:val="24"/>
          <w:szCs w:val="24"/>
        </w:rPr>
        <w:t>и</w:t>
      </w:r>
      <w:r w:rsidR="003737EF" w:rsidRPr="005A5E93">
        <w:rPr>
          <w:rFonts w:ascii="Times New Roman" w:eastAsia="Calibri" w:hAnsi="Times New Roman" w:cs="Times New Roman"/>
          <w:sz w:val="24"/>
          <w:szCs w:val="24"/>
        </w:rPr>
        <w:t>стику договор</w:t>
      </w:r>
      <w:r w:rsidR="00ED423E" w:rsidRPr="005A5E93">
        <w:rPr>
          <w:rFonts w:ascii="Times New Roman" w:eastAsia="Calibri" w:hAnsi="Times New Roman" w:cs="Times New Roman"/>
          <w:sz w:val="24"/>
          <w:szCs w:val="24"/>
        </w:rPr>
        <w:t>ам</w:t>
      </w:r>
      <w:r w:rsidR="003737EF" w:rsidRPr="005A5E93">
        <w:rPr>
          <w:rFonts w:ascii="Times New Roman" w:eastAsia="Calibri" w:hAnsi="Times New Roman" w:cs="Times New Roman"/>
          <w:sz w:val="24"/>
          <w:szCs w:val="24"/>
        </w:rPr>
        <w:t xml:space="preserve"> про передачу майна у власність, спочатку буде доцільно висвітлити правову природу </w:t>
      </w:r>
      <w:r w:rsidR="00ED423E" w:rsidRPr="005A5E93">
        <w:rPr>
          <w:rFonts w:ascii="Times New Roman" w:eastAsia="Calibri" w:hAnsi="Times New Roman" w:cs="Times New Roman"/>
          <w:sz w:val="24"/>
          <w:szCs w:val="24"/>
        </w:rPr>
        <w:t>договору як загального поняття у цивільному праві.</w:t>
      </w:r>
      <w:r w:rsidR="00ED423E"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68E9350" w14:textId="77777777" w:rsidR="00ED423E" w:rsidRPr="005A5E93" w:rsidRDefault="001B662D" w:rsidP="00ED423E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Відповідно до ч. 1 ст. 626 Цивільного кодексу України, </w:t>
      </w:r>
      <w:bookmarkStart w:id="0" w:name="n3113"/>
      <w:bookmarkEnd w:id="0"/>
      <w:r w:rsidRPr="005A5E93">
        <w:rPr>
          <w:rFonts w:ascii="Times New Roman" w:eastAsia="Calibri" w:hAnsi="Times New Roman" w:cs="Times New Roman"/>
          <w:sz w:val="24"/>
          <w:szCs w:val="24"/>
        </w:rPr>
        <w:t>договір – це домовленість двох чи більше сторін, яка спрямована на встановлення, зміну чи припинення цивільних прав і обов'язків [1].</w:t>
      </w:r>
      <w:r w:rsidR="00ED423E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4BCFAA" w14:textId="68A47877" w:rsidR="00ED423E" w:rsidRPr="005A5E93" w:rsidRDefault="00ED423E" w:rsidP="00ED423E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У своїх роботах А. О. Кодинець розуміє договір як юридичний факт (правомірна дія – юридичний акт), котрий</w:t>
      </w:r>
      <w:r w:rsidRPr="005A5E93">
        <w:t xml:space="preserve"> </w:t>
      </w:r>
      <w:r w:rsidRPr="005A5E93">
        <w:rPr>
          <w:rFonts w:ascii="Times New Roman" w:eastAsia="Calibri" w:hAnsi="Times New Roman" w:cs="Times New Roman"/>
          <w:sz w:val="24"/>
          <w:szCs w:val="24"/>
        </w:rPr>
        <w:t>призводить до виникнення, зміни або припинення цивільних правовідносин [</w:t>
      </w:r>
      <w:r w:rsidR="003A12D5" w:rsidRPr="005A5E93">
        <w:rPr>
          <w:rFonts w:ascii="Times New Roman" w:eastAsia="Calibri" w:hAnsi="Times New Roman" w:cs="Times New Roman"/>
          <w:sz w:val="24"/>
          <w:szCs w:val="24"/>
        </w:rPr>
        <w:t>2</w:t>
      </w:r>
      <w:r w:rsidRPr="005A5E93">
        <w:rPr>
          <w:rFonts w:ascii="Times New Roman" w:eastAsia="Calibri" w:hAnsi="Times New Roman" w:cs="Times New Roman"/>
          <w:sz w:val="24"/>
          <w:szCs w:val="24"/>
        </w:rPr>
        <w:t>, с. 77].</w:t>
      </w:r>
    </w:p>
    <w:p w14:paraId="70108CB0" w14:textId="347B3D9C" w:rsidR="00ED423E" w:rsidRPr="005A5E93" w:rsidRDefault="00ED423E" w:rsidP="00ED423E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Таким чином, договір за своєю сутністю є обумовленим суб’єктами цивільного права юридичним фактом, який трансформує цивільні правовідносини – дає основу для їх виникнення, зміни або припинення.</w:t>
      </w:r>
    </w:p>
    <w:p w14:paraId="6097C8D1" w14:textId="4D987BC2" w:rsidR="000F7F45" w:rsidRPr="005A5E93" w:rsidRDefault="00ED423E" w:rsidP="00ED423E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Сьогодні існує безліч критеріїв для поділу договору у цивільному праві на види, але найбільш поширеним критерієм є їх видозміна залежно від спрямованості (цілі). Так, </w:t>
      </w:r>
      <w:r w:rsidR="00DB4DBD" w:rsidRPr="005A5E93">
        <w:rPr>
          <w:rFonts w:ascii="Times New Roman" w:eastAsia="Calibri" w:hAnsi="Times New Roman" w:cs="Times New Roman"/>
          <w:sz w:val="24"/>
          <w:szCs w:val="24"/>
        </w:rPr>
        <w:br/>
      </w:r>
      <w:r w:rsidR="000C15A5" w:rsidRPr="005A5E93">
        <w:rPr>
          <w:rFonts w:ascii="Times New Roman" w:eastAsia="Calibri" w:hAnsi="Times New Roman" w:cs="Times New Roman"/>
          <w:sz w:val="24"/>
          <w:szCs w:val="24"/>
        </w:rPr>
        <w:t xml:space="preserve">О. С. Мазур </w:t>
      </w:r>
      <w:r w:rsidRPr="005A5E93">
        <w:rPr>
          <w:rFonts w:ascii="Times New Roman" w:eastAsia="Calibri" w:hAnsi="Times New Roman" w:cs="Times New Roman"/>
          <w:sz w:val="24"/>
          <w:szCs w:val="24"/>
        </w:rPr>
        <w:t>на основі т</w:t>
      </w:r>
      <w:r w:rsidR="000C15A5" w:rsidRPr="005A5E93">
        <w:rPr>
          <w:rFonts w:ascii="Times New Roman" w:eastAsia="Calibri" w:hAnsi="Times New Roman" w:cs="Times New Roman"/>
          <w:sz w:val="24"/>
          <w:szCs w:val="24"/>
        </w:rPr>
        <w:t>акої ознаки</w:t>
      </w:r>
      <w:r w:rsidR="001B662D" w:rsidRPr="005A5E93">
        <w:rPr>
          <w:rFonts w:ascii="Times New Roman" w:eastAsia="Calibri" w:hAnsi="Times New Roman" w:cs="Times New Roman"/>
          <w:sz w:val="24"/>
          <w:szCs w:val="24"/>
        </w:rPr>
        <w:t xml:space="preserve"> виділяє </w:t>
      </w:r>
      <w:r w:rsidR="000C15A5" w:rsidRPr="005A5E93">
        <w:rPr>
          <w:rFonts w:ascii="Times New Roman" w:eastAsia="Calibri" w:hAnsi="Times New Roman" w:cs="Times New Roman"/>
          <w:sz w:val="24"/>
          <w:szCs w:val="24"/>
        </w:rPr>
        <w:t>наступні</w:t>
      </w:r>
      <w:r w:rsidR="001B662D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1B13" w:rsidRPr="005A5E93">
        <w:rPr>
          <w:rFonts w:ascii="Times New Roman" w:eastAsia="Calibri" w:hAnsi="Times New Roman" w:cs="Times New Roman"/>
          <w:sz w:val="24"/>
          <w:szCs w:val="24"/>
        </w:rPr>
        <w:t>види</w:t>
      </w:r>
      <w:r w:rsidR="001B662D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15A5" w:rsidRPr="005A5E93">
        <w:rPr>
          <w:rFonts w:ascii="Times New Roman" w:eastAsia="Calibri" w:hAnsi="Times New Roman" w:cs="Times New Roman"/>
          <w:sz w:val="24"/>
          <w:szCs w:val="24"/>
        </w:rPr>
        <w:t xml:space="preserve">цивільно-правового </w:t>
      </w:r>
      <w:r w:rsidR="001B662D" w:rsidRPr="005A5E93">
        <w:rPr>
          <w:rFonts w:ascii="Times New Roman" w:eastAsia="Calibri" w:hAnsi="Times New Roman" w:cs="Times New Roman"/>
          <w:sz w:val="24"/>
          <w:szCs w:val="24"/>
        </w:rPr>
        <w:t>догово</w:t>
      </w:r>
      <w:r w:rsidR="000C15A5" w:rsidRPr="005A5E93">
        <w:rPr>
          <w:rFonts w:ascii="Times New Roman" w:eastAsia="Calibri" w:hAnsi="Times New Roman" w:cs="Times New Roman"/>
          <w:sz w:val="24"/>
          <w:szCs w:val="24"/>
        </w:rPr>
        <w:t>ру</w:t>
      </w:r>
      <w:r w:rsidR="001B662D" w:rsidRPr="005A5E9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DB4469" w14:textId="00D006D1" w:rsidR="001B662D" w:rsidRPr="005A5E93" w:rsidRDefault="001B662D" w:rsidP="001B662D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передачу майна у власність, повне господарське відання чи оперативне управління;</w:t>
      </w:r>
    </w:p>
    <w:p w14:paraId="75D44DFB" w14:textId="368931D9" w:rsidR="001B662D" w:rsidRPr="005A5E93" w:rsidRDefault="001B662D" w:rsidP="001B662D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передачу майна в тимчасове користування;</w:t>
      </w:r>
    </w:p>
    <w:p w14:paraId="0BADE433" w14:textId="16ADBD1E" w:rsidR="001B662D" w:rsidRPr="005A5E93" w:rsidRDefault="001B662D" w:rsidP="001B662D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виконання робіт;</w:t>
      </w:r>
    </w:p>
    <w:p w14:paraId="41CDB3B3" w14:textId="4F3A1877" w:rsidR="001B662D" w:rsidRPr="005A5E93" w:rsidRDefault="001B662D" w:rsidP="001B662D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передачу результатів творчої діяльності;</w:t>
      </w:r>
    </w:p>
    <w:p w14:paraId="369E5049" w14:textId="0DC4B374" w:rsidR="001B662D" w:rsidRPr="005A5E93" w:rsidRDefault="001B662D" w:rsidP="001B662D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надання послуг;</w:t>
      </w:r>
    </w:p>
    <w:p w14:paraId="5D457D28" w14:textId="2A6F99DF" w:rsidR="001B662D" w:rsidRPr="005A5E93" w:rsidRDefault="001B662D" w:rsidP="001B662D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спільну діяльність [3, с. 211].</w:t>
      </w:r>
    </w:p>
    <w:p w14:paraId="19B66B42" w14:textId="6C1218B4" w:rsidR="00DB4DBD" w:rsidRPr="005A5E93" w:rsidRDefault="00BD75EF" w:rsidP="00DB4DBD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На думку О. С.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Яворської, система вищезазначених договорів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є відкритою (актами цивільного законодавства та самими учасниками цивільних відносин можуть визначатися і </w:t>
      </w:r>
      <w:r w:rsidRPr="005A5E93">
        <w:rPr>
          <w:rFonts w:ascii="Times New Roman" w:eastAsia="Calibri" w:hAnsi="Times New Roman" w:cs="Times New Roman"/>
          <w:sz w:val="24"/>
          <w:szCs w:val="24"/>
        </w:rPr>
        <w:lastRenderedPageBreak/>
        <w:t>інші різновиди договорів), динамічною, через її структурні елементи (окремі різновиди договорів) проявляється взаємозв’язок і взаємодія права речового і зобов’язального 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4</w:t>
      </w:r>
      <w:r w:rsidRPr="005A5E93">
        <w:rPr>
          <w:rFonts w:ascii="Times New Roman" w:eastAsia="Calibri" w:hAnsi="Times New Roman" w:cs="Times New Roman"/>
          <w:sz w:val="24"/>
          <w:szCs w:val="24"/>
        </w:rPr>
        <w:t>, с. 7].</w:t>
      </w:r>
    </w:p>
    <w:p w14:paraId="112C3B09" w14:textId="68E19585" w:rsidR="00DB4DBD" w:rsidRPr="005A5E93" w:rsidRDefault="00DB4DBD" w:rsidP="00DB4DBD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Із вищезазначених договорів найбільш поширеними є </w:t>
      </w:r>
      <w:r w:rsidRPr="005A5E93">
        <w:rPr>
          <w:rFonts w:ascii="Times New Roman" w:eastAsia="Calibri" w:hAnsi="Times New Roman" w:cs="Times New Roman"/>
          <w:sz w:val="24"/>
          <w:szCs w:val="24"/>
        </w:rPr>
        <w:t>договори про передачу майна у власність.</w:t>
      </w:r>
    </w:p>
    <w:p w14:paraId="00C4DE67" w14:textId="02C3060B" w:rsidR="00C97CB8" w:rsidRPr="005A5E93" w:rsidRDefault="00C97CB8" w:rsidP="00C97CB8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зазначають В. А. Кройтор, О. Є. Кухарєв та М. О. Ткалич, договори про передачу майна у власність – це договори, які опосередковують не лише виникнення відповідних зобов’язань між учасниками, але і відчуження майна, тобто зміну носія юридичного титулу власності </w:t>
      </w:r>
      <w:r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5</w:t>
      </w:r>
      <w:r w:rsidRPr="005A5E93">
        <w:rPr>
          <w:rFonts w:ascii="Times New Roman" w:eastAsia="Calibri" w:hAnsi="Times New Roman" w:cs="Times New Roman"/>
          <w:sz w:val="24"/>
          <w:szCs w:val="24"/>
        </w:rPr>
        <w:t>, с. 102].</w:t>
      </w:r>
      <w:r w:rsidR="009F5C3A" w:rsidRPr="005A5E93">
        <w:rPr>
          <w:rFonts w:ascii="Times New Roman" w:eastAsia="Calibri" w:hAnsi="Times New Roman" w:cs="Times New Roman"/>
          <w:sz w:val="24"/>
          <w:szCs w:val="24"/>
        </w:rPr>
        <w:t xml:space="preserve"> Вказане визначення містить два базових поняття «майно» як предмет досліджуваного виду договорів та «власність» як правовий режим предмету досліджуваного виду договорів. Розглянемо їх детальніше.</w:t>
      </w:r>
    </w:p>
    <w:p w14:paraId="79E1A06F" w14:textId="77777777" w:rsidR="00E803A4" w:rsidRPr="005A5E93" w:rsidRDefault="00E803A4" w:rsidP="00E803A4">
      <w:pPr>
        <w:widowControl w:val="0"/>
        <w:spacing w:after="0" w:line="240" w:lineRule="auto"/>
        <w:ind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Згідно із ч. 1 ст. 190 Цивільного кодексу України, </w:t>
      </w:r>
      <w:bookmarkStart w:id="1" w:name="n1086"/>
      <w:bookmarkEnd w:id="1"/>
      <w:r w:rsidRPr="005A5E93">
        <w:rPr>
          <w:rFonts w:ascii="Times New Roman" w:eastAsia="Calibri" w:hAnsi="Times New Roman" w:cs="Times New Roman"/>
          <w:sz w:val="24"/>
          <w:szCs w:val="24"/>
        </w:rPr>
        <w:t>м</w:t>
      </w:r>
      <w:r w:rsidR="00A87FDD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айном як особливим об'єктом вважаються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A87FDD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006A911" w14:textId="4F6AE573" w:rsidR="00E803A4" w:rsidRPr="005A5E93" w:rsidRDefault="00A87FDD" w:rsidP="00E803A4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окрема річ</w:t>
      </w:r>
      <w:r w:rsidR="00E803A4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Відповідно до ч. 1 ст. 179 </w:t>
      </w:r>
      <w:r w:rsidR="00E803A4" w:rsidRPr="005A5E93">
        <w:rPr>
          <w:rFonts w:ascii="Times New Roman" w:eastAsia="Calibri" w:hAnsi="Times New Roman" w:cs="Times New Roman"/>
          <w:sz w:val="24"/>
          <w:szCs w:val="24"/>
        </w:rPr>
        <w:t xml:space="preserve">Цивільного кодексу України, </w:t>
      </w:r>
      <w:r w:rsidR="00E803A4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річчю є предмет матеріального світу, щодо котрого можуть виникати цивільні права і обов'язки;</w:t>
      </w:r>
    </w:p>
    <w:p w14:paraId="3B0F0093" w14:textId="066A899A" w:rsidR="00E803A4" w:rsidRPr="005A5E93" w:rsidRDefault="00A87FDD" w:rsidP="00E803A4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сукупність речей</w:t>
      </w:r>
      <w:r w:rsidR="00E803A4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, тобто сукупність предметів матеріального світу, щодо котрих можуть виникати цивільні права і обов'язки;</w:t>
      </w:r>
    </w:p>
    <w:p w14:paraId="38C303FD" w14:textId="5E3F377C" w:rsidR="00DF5FE1" w:rsidRPr="005A5E93" w:rsidRDefault="00A87FDD" w:rsidP="00DF5FE1">
      <w:pPr>
        <w:pStyle w:val="a3"/>
        <w:widowControl w:val="0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майнові права </w:t>
      </w:r>
      <w:r w:rsidR="00E803A4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обов'язки.</w:t>
      </w:r>
      <w:r w:rsidR="00E803A4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Відповідно до ч. 2 ст. 190 </w:t>
      </w:r>
      <w:r w:rsidR="00E803A4" w:rsidRPr="005A5E93">
        <w:rPr>
          <w:rFonts w:ascii="Times New Roman" w:eastAsia="Calibri" w:hAnsi="Times New Roman" w:cs="Times New Roman"/>
          <w:sz w:val="24"/>
          <w:szCs w:val="24"/>
        </w:rPr>
        <w:t>Цивільного кодексу України,</w:t>
      </w:r>
      <w:bookmarkStart w:id="2" w:name="n1087"/>
      <w:bookmarkEnd w:id="2"/>
      <w:r w:rsidR="00E803A4" w:rsidRPr="005A5E93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айнові права є неспоживною річч</w:t>
      </w:r>
      <w:r w:rsidR="00E803A4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ю та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визнаються речовими правами.</w:t>
      </w:r>
      <w:r w:rsidR="00DF5FE1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С. І. Шимон стверджує, що майнове право виступає благом, котре належить конкретній особі – носієві такого права, котрим вона може розпорядитися </w:t>
      </w:r>
      <w:r w:rsidR="00DF5FE1"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6</w:t>
      </w:r>
      <w:r w:rsidR="00DF5FE1" w:rsidRPr="005A5E93">
        <w:rPr>
          <w:rFonts w:ascii="Times New Roman" w:eastAsia="Calibri" w:hAnsi="Times New Roman" w:cs="Times New Roman"/>
          <w:sz w:val="24"/>
          <w:szCs w:val="24"/>
        </w:rPr>
        <w:t>, с. 127].</w:t>
      </w:r>
    </w:p>
    <w:p w14:paraId="0D6A3F62" w14:textId="6567BE2A" w:rsidR="00585255" w:rsidRPr="005A5E93" w:rsidRDefault="00585255" w:rsidP="00585255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Таким чином, предметом договорів про передачу майна у власність можуть бути окремий предмет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матеріального світу, щодо котрого можуть виникати цивільні права і обов'язки, сукупність таких предметів або блага у формі майнових прав чи обтяження у формі майнових обов’язків.</w:t>
      </w:r>
    </w:p>
    <w:p w14:paraId="2337568E" w14:textId="0B66380A" w:rsidR="00744530" w:rsidRPr="005A5E93" w:rsidRDefault="00744530" w:rsidP="00D26A37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Як зазначають І. І. Килимник, А. М. Бровдій та Д. Є. Кутоманов, відповідно до </w:t>
      </w:r>
      <w:r w:rsidRPr="005A5E93">
        <w:rPr>
          <w:rFonts w:ascii="Times New Roman" w:eastAsia="Calibri" w:hAnsi="Times New Roman" w:cs="Times New Roman"/>
          <w:sz w:val="24"/>
          <w:szCs w:val="24"/>
        </w:rPr>
        <w:t>договору про передачу майна у власність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одна з його сторін набуває майно, яке є предметом договору, у власність </w:t>
      </w:r>
      <w:r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7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, с. 199]. </w:t>
      </w:r>
      <w:r w:rsidR="00D26A37" w:rsidRPr="005A5E93">
        <w:rPr>
          <w:rFonts w:ascii="Times New Roman" w:eastAsia="Calibri" w:hAnsi="Times New Roman" w:cs="Times New Roman"/>
          <w:sz w:val="24"/>
          <w:szCs w:val="24"/>
        </w:rPr>
        <w:t xml:space="preserve">На думку </w:t>
      </w:r>
      <w:r w:rsidR="00D26A3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О. О. Круглової, власність – це відношення особи до речі, яка належить йому, як до своєї, що втілюється у володінні, користуванні і розпорядженні нею, а також в усуненні втручання всіх третіх осіб в ту сферу господарчого домінування, на котру сягає влада власника [</w:t>
      </w:r>
      <w:r w:rsidR="005A5E93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D26A3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, с. 106].</w:t>
      </w:r>
      <w:r w:rsidR="00D26A37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Згадаємо, що, відповідно до ч. 1 </w:t>
      </w:r>
      <w:r w:rsidR="00D26A37" w:rsidRPr="005A5E93">
        <w:rPr>
          <w:rFonts w:ascii="Times New Roman" w:eastAsia="Calibri" w:hAnsi="Times New Roman" w:cs="Times New Roman"/>
          <w:sz w:val="24"/>
          <w:szCs w:val="24"/>
        </w:rPr>
        <w:br/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ст. 316 Цивільного кодексу України, </w:t>
      </w:r>
      <w:bookmarkStart w:id="3" w:name="n1734"/>
      <w:bookmarkStart w:id="4" w:name="n1730"/>
      <w:bookmarkEnd w:id="3"/>
      <w:bookmarkEnd w:id="4"/>
      <w:r w:rsidRPr="005A5E93">
        <w:rPr>
          <w:rFonts w:ascii="Times New Roman" w:eastAsia="Calibri" w:hAnsi="Times New Roman" w:cs="Times New Roman"/>
          <w:sz w:val="24"/>
          <w:szCs w:val="24"/>
        </w:rPr>
        <w:t>правом власності є право особи на річ (майно), котре вона здійснює згідно із законом за своєю волею, незалежно від волі інших осіб. Це право гарантується Конституцією України, де передбачається, що к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ожен має право володіти, користуватися та розпоряджатися своєю власністю (ст. 41) </w:t>
      </w:r>
      <w:r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9</w:t>
      </w:r>
      <w:r w:rsidRPr="005A5E93">
        <w:rPr>
          <w:rFonts w:ascii="Times New Roman" w:eastAsia="Calibri" w:hAnsi="Times New Roman" w:cs="Times New Roman"/>
          <w:sz w:val="24"/>
          <w:szCs w:val="24"/>
        </w:rPr>
        <w:t>].</w:t>
      </w:r>
    </w:p>
    <w:p w14:paraId="17F8266C" w14:textId="08D192C2" w:rsidR="00D26A37" w:rsidRPr="005A5E93" w:rsidRDefault="00D26A37" w:rsidP="00D26A37">
      <w:pPr>
        <w:widowControl w:val="0"/>
        <w:spacing w:after="0" w:line="240" w:lineRule="auto"/>
        <w:ind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Отже, власність визначається як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відношення особи до майна як до свого, що проявляється у можливості володіти, користуватись та розпоряджатися ним </w:t>
      </w:r>
      <w:r w:rsidRPr="005A5E93">
        <w:rPr>
          <w:rFonts w:ascii="Times New Roman" w:eastAsia="Calibri" w:hAnsi="Times New Roman" w:cs="Times New Roman"/>
          <w:sz w:val="24"/>
          <w:szCs w:val="24"/>
        </w:rPr>
        <w:t>згідно із законом за своєю волею і незалежно від волі інших осіб.</w:t>
      </w:r>
    </w:p>
    <w:p w14:paraId="414F903D" w14:textId="7AD7094E" w:rsidR="00F84A8E" w:rsidRPr="005A5E93" w:rsidRDefault="00D26A37" w:rsidP="00D26A37">
      <w:pPr>
        <w:widowControl w:val="0"/>
        <w:spacing w:after="0" w:line="240" w:lineRule="auto"/>
        <w:ind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Повертаючись до безпосередньої характеристики 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договорів про передачу майна у власність, варто звернути увагу на роботи </w:t>
      </w:r>
      <w:r w:rsidR="00F84A8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У. М. Кубара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Науковець </w:t>
      </w:r>
      <w:r w:rsidR="00F84A8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наголошує, що договорам про передачу майна у власність властиві ознаки, характерні для всіх договорів, а саме: </w:t>
      </w:r>
    </w:p>
    <w:p w14:paraId="29752AF6" w14:textId="6E4D3ABF" w:rsidR="00F84A8E" w:rsidRPr="005A5E93" w:rsidRDefault="00F84A8E" w:rsidP="00F84A8E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взаємоузгодження волевиявлення двох чи більше сторін; </w:t>
      </w:r>
    </w:p>
    <w:p w14:paraId="12401CE2" w14:textId="3740E1B3" w:rsidR="00F84A8E" w:rsidRPr="005A5E93" w:rsidRDefault="00F84A8E" w:rsidP="00F84A8E">
      <w:pPr>
        <w:pStyle w:val="a3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вчинення дій, що спрямовані на досягнення конкретних цивільно-правових наслідків. У даному випадку це правова форма набуття права власності на майно в результаті узгодженого волевиявлення учасників таких правовідносин </w:t>
      </w:r>
      <w:r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10</w:t>
      </w:r>
      <w:r w:rsidRPr="005A5E93">
        <w:rPr>
          <w:rFonts w:ascii="Times New Roman" w:eastAsia="Calibri" w:hAnsi="Times New Roman" w:cs="Times New Roman"/>
          <w:sz w:val="24"/>
          <w:szCs w:val="24"/>
        </w:rPr>
        <w:t>, с. 192].</w:t>
      </w:r>
    </w:p>
    <w:p w14:paraId="0DCC8265" w14:textId="7D691838" w:rsidR="00880AAF" w:rsidRPr="005A5E93" w:rsidRDefault="00D26A37" w:rsidP="00D26A37">
      <w:pPr>
        <w:widowControl w:val="0"/>
        <w:spacing w:after="0" w:line="240" w:lineRule="auto"/>
        <w:ind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Специфічні ознаки </w:t>
      </w:r>
      <w:r w:rsidRPr="005A5E93">
        <w:rPr>
          <w:rFonts w:ascii="Times New Roman" w:eastAsia="Calibri" w:hAnsi="Times New Roman" w:cs="Times New Roman"/>
          <w:sz w:val="24"/>
          <w:szCs w:val="24"/>
        </w:rPr>
        <w:t>договорів про передачу майна у власність можна визначити, розглянувши окремі види таких договорів.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444A1" w:rsidRPr="005A5E93">
        <w:rPr>
          <w:rFonts w:ascii="Times New Roman" w:eastAsia="Calibri" w:hAnsi="Times New Roman" w:cs="Times New Roman"/>
          <w:sz w:val="24"/>
          <w:szCs w:val="24"/>
        </w:rPr>
        <w:t>Відповідно до положень Цивільного кодексу України</w:t>
      </w:r>
      <w:r w:rsidR="00880AAF" w:rsidRPr="005A5E93">
        <w:rPr>
          <w:rFonts w:ascii="Times New Roman" w:eastAsia="Calibri" w:hAnsi="Times New Roman" w:cs="Times New Roman"/>
          <w:sz w:val="24"/>
          <w:szCs w:val="24"/>
        </w:rPr>
        <w:t>, до договорів про передачу майна у власність можна віднести:</w:t>
      </w:r>
    </w:p>
    <w:p w14:paraId="2D15E524" w14:textId="0C399F38" w:rsidR="00407681" w:rsidRPr="005A5E93" w:rsidRDefault="00AE3C43" w:rsidP="00D2116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договір купівлі-продажу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 xml:space="preserve">, за яким 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одна сторона (продавець) передає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зобов'язується передати майно (товар) у власність другій стороні (покупцеві), а покупець приймає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зобов'язується прийняти майно (товар)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 xml:space="preserve">та 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сплатити за нього 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>конкретну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грошову суму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 xml:space="preserve"> (ч. 1 ст. 655)</w:t>
      </w:r>
      <w:r w:rsidR="003553A1" w:rsidRPr="005A5E9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748B894" w14:textId="7781CB38" w:rsidR="004C3A25" w:rsidRPr="005A5E93" w:rsidRDefault="00D2116B" w:rsidP="004C3A25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lastRenderedPageBreak/>
        <w:t>д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>оговір поставки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, згідно із яким </w:t>
      </w:r>
      <w:bookmarkStart w:id="5" w:name="n3517"/>
      <w:bookmarkEnd w:id="5"/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продавець (постачальник), </w:t>
      </w:r>
      <w:r w:rsidRPr="005A5E93">
        <w:rPr>
          <w:rFonts w:ascii="Times New Roman" w:eastAsia="Calibri" w:hAnsi="Times New Roman" w:cs="Times New Roman"/>
          <w:sz w:val="24"/>
          <w:szCs w:val="24"/>
        </w:rPr>
        <w:t>котрий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здійснює підприємницьку діяльність, зобов'язується передати у в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>изначений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строк (строки) товар у власність покупця для використання його </w:t>
      </w:r>
      <w:r w:rsidRPr="005A5E93">
        <w:rPr>
          <w:rFonts w:ascii="Times New Roman" w:eastAsia="Calibri" w:hAnsi="Times New Roman" w:cs="Times New Roman"/>
          <w:sz w:val="24"/>
          <w:szCs w:val="24"/>
        </w:rPr>
        <w:t>в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підприємницькій діяльності </w:t>
      </w:r>
      <w:r w:rsidRPr="005A5E93">
        <w:rPr>
          <w:rFonts w:ascii="Times New Roman" w:eastAsia="Calibri" w:hAnsi="Times New Roman" w:cs="Times New Roman"/>
          <w:sz w:val="24"/>
          <w:szCs w:val="24"/>
        </w:rPr>
        <w:t>чи у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інших цілях, не пов'язаних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сімейним,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особистим, домашнім </w:t>
      </w:r>
      <w:r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іншим подібним використанням, а покупець </w:t>
      </w:r>
      <w:r w:rsidR="00871D5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зобов'язується прийняти товар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та</w:t>
      </w:r>
      <w:r w:rsidR="00871D5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сплатити за нього 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>конкретну</w:t>
      </w:r>
      <w:r w:rsidR="00871D5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грошову суму (ч. 1 ст. 712)</w:t>
      </w:r>
      <w:r w:rsidR="004C3A2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Звертаючись до положень спеціального законодавства, котре регулює особливості поставки, а саме до ч. 1 ст. 265 Господарського кодексу України, досліджуваний договір можна визначити як договір, за яким одна сторона (постачальник) зобов'язується передати (поставити) в обумовлені строки (строк) другій стороні (покупцеві) товар (товари), а покупець зобов'язується прийняти такий товар (товари) та сплатити за нього 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>конкретн</w:t>
      </w:r>
      <w:r w:rsidR="004C3A2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грошову суму </w:t>
      </w:r>
      <w:r w:rsidR="004C3A25"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11</w:t>
      </w:r>
      <w:r w:rsidR="004C3A25" w:rsidRPr="005A5E93">
        <w:rPr>
          <w:rFonts w:ascii="Times New Roman" w:eastAsia="Calibri" w:hAnsi="Times New Roman" w:cs="Times New Roman"/>
          <w:sz w:val="24"/>
          <w:szCs w:val="24"/>
        </w:rPr>
        <w:t xml:space="preserve">]. Порівнюючи </w:t>
      </w:r>
      <w:r w:rsidR="004C3A2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ч. 1 ст. 712</w:t>
      </w:r>
      <w:r w:rsidR="004C3A25" w:rsidRPr="005A5E93">
        <w:rPr>
          <w:rFonts w:ascii="Times New Roman" w:eastAsia="Calibri" w:hAnsi="Times New Roman" w:cs="Times New Roman"/>
          <w:sz w:val="24"/>
          <w:szCs w:val="24"/>
        </w:rPr>
        <w:t xml:space="preserve"> Цивільного кодексу України та </w:t>
      </w:r>
      <w:r w:rsidR="004C3A25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ч. 1 ст. 265 Господарського кодексу України, можна говорити про те, що законодавець в першому випадку акцентував увагу на тому, що предмет договору поставки переходить у власність;</w:t>
      </w:r>
    </w:p>
    <w:p w14:paraId="5ECB1C07" w14:textId="54C352FA" w:rsidR="00871D55" w:rsidRPr="005A5E93" w:rsidRDefault="00D2116B" w:rsidP="00D2116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>оговір контрактації сільськогосподарської продукції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, за яким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>виробник сільськогосподарської продукції зобов'язується виробити в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 xml:space="preserve">становлену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договором сільськогосподарську продукцію </w:t>
      </w:r>
      <w:r w:rsidRPr="005A5E93">
        <w:rPr>
          <w:rFonts w:ascii="Times New Roman" w:eastAsia="Calibri" w:hAnsi="Times New Roman" w:cs="Times New Roman"/>
          <w:sz w:val="24"/>
          <w:szCs w:val="24"/>
        </w:rPr>
        <w:t>та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передати її у власність заготівельникові (контрактанту) </w:t>
      </w:r>
      <w:r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>изначеному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ним одержувачеві, а заготівельник зобов'язується прийняти цю продукцію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оплатити її за в</w:t>
      </w:r>
      <w:r w:rsidR="00617399" w:rsidRPr="005A5E93">
        <w:rPr>
          <w:rFonts w:ascii="Times New Roman" w:eastAsia="Calibri" w:hAnsi="Times New Roman" w:cs="Times New Roman"/>
          <w:sz w:val="24"/>
          <w:szCs w:val="24"/>
        </w:rPr>
        <w:t>изначеними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цінами відповідно до умов договору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(ч. 1 ст. 713);</w:t>
      </w:r>
    </w:p>
    <w:p w14:paraId="4D3D2DF6" w14:textId="47FE2CD5" w:rsidR="00871D55" w:rsidRPr="005A5E93" w:rsidRDefault="00D2116B" w:rsidP="00D2116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>оговір міни</w:t>
      </w:r>
      <w:r w:rsidRPr="005A5E93">
        <w:rPr>
          <w:rFonts w:ascii="Times New Roman" w:eastAsia="Calibri" w:hAnsi="Times New Roman" w:cs="Times New Roman"/>
          <w:sz w:val="24"/>
          <w:szCs w:val="24"/>
        </w:rPr>
        <w:t>, за яким</w:t>
      </w:r>
      <w:bookmarkStart w:id="6" w:name="n3532"/>
      <w:bookmarkEnd w:id="6"/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кожна з сторін зобов'язується передати другій стороні у власність один товар </w:t>
      </w:r>
      <w:r w:rsidRPr="005A5E93">
        <w:rPr>
          <w:rFonts w:ascii="Times New Roman" w:eastAsia="Calibri" w:hAnsi="Times New Roman" w:cs="Times New Roman"/>
          <w:sz w:val="24"/>
          <w:szCs w:val="24"/>
        </w:rPr>
        <w:t>у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обмін на інший товар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(ч. 1 ст. 715);</w:t>
      </w:r>
    </w:p>
    <w:p w14:paraId="7604E57B" w14:textId="08F6781B" w:rsidR="00407681" w:rsidRPr="005A5E93" w:rsidRDefault="003E1197" w:rsidP="00D2116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договір дарування, відповідно до якого </w:t>
      </w:r>
      <w:bookmarkStart w:id="7" w:name="n3542"/>
      <w:bookmarkEnd w:id="7"/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одна сторона (дарувальник) передає </w:t>
      </w:r>
      <w:r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зобов'язується передати </w:t>
      </w:r>
      <w:r w:rsidRPr="005A5E93">
        <w:rPr>
          <w:rFonts w:ascii="Times New Roman" w:eastAsia="Calibri" w:hAnsi="Times New Roman" w:cs="Times New Roman"/>
          <w:sz w:val="24"/>
          <w:szCs w:val="24"/>
        </w:rPr>
        <w:t>у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майбутньому другій стороні (обдаровуваному) безоплатно майно (дарунок) у власність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(ч. 1 ст. 717);</w:t>
      </w:r>
    </w:p>
    <w:p w14:paraId="7654D4C0" w14:textId="2DE1F7EF" w:rsidR="00407681" w:rsidRPr="005A5E93" w:rsidRDefault="003E1197" w:rsidP="00D2116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>оговір ренти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, за яким </w:t>
      </w:r>
      <w:bookmarkStart w:id="8" w:name="n3599"/>
      <w:bookmarkEnd w:id="8"/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одна сторона (одержувач ренти) передає другій стороні (платникові ренти) у власність майно, а платник ренти взамін цього зобов'язується періодично виплачувати одержувачеві ренту </w:t>
      </w:r>
      <w:r w:rsidRPr="005A5E93">
        <w:rPr>
          <w:rFonts w:ascii="Times New Roman" w:eastAsia="Calibri" w:hAnsi="Times New Roman" w:cs="Times New Roman"/>
          <w:sz w:val="24"/>
          <w:szCs w:val="24"/>
        </w:rPr>
        <w:t>в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формі </w:t>
      </w:r>
      <w:r w:rsidR="00581B39" w:rsidRPr="005A5E93">
        <w:rPr>
          <w:rFonts w:ascii="Times New Roman" w:eastAsia="Calibri" w:hAnsi="Times New Roman" w:cs="Times New Roman"/>
          <w:sz w:val="24"/>
          <w:szCs w:val="24"/>
        </w:rPr>
        <w:t>конкретної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грошової суми </w:t>
      </w:r>
      <w:r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5E93">
        <w:rPr>
          <w:rFonts w:ascii="Times New Roman" w:eastAsia="Calibri" w:hAnsi="Times New Roman" w:cs="Times New Roman"/>
          <w:sz w:val="24"/>
          <w:szCs w:val="24"/>
        </w:rPr>
        <w:t>у</w:t>
      </w:r>
      <w:r w:rsidR="00407681" w:rsidRPr="005A5E93">
        <w:rPr>
          <w:rFonts w:ascii="Times New Roman" w:eastAsia="Calibri" w:hAnsi="Times New Roman" w:cs="Times New Roman"/>
          <w:sz w:val="24"/>
          <w:szCs w:val="24"/>
        </w:rPr>
        <w:t xml:space="preserve"> іншій формі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(ч. 1 ст. 731);</w:t>
      </w:r>
    </w:p>
    <w:p w14:paraId="123CF3A1" w14:textId="58D6B8F2" w:rsidR="003444A1" w:rsidRPr="005A5E93" w:rsidRDefault="00407681" w:rsidP="00D2116B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договору довічного утримання (догляду)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 xml:space="preserve">, згідно із яким </w:t>
      </w:r>
      <w:bookmarkStart w:id="9" w:name="n3646"/>
      <w:bookmarkEnd w:id="9"/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одна сторона (відчужувач) передає другій стороні (набувачеві) у власність житловий будинок, квартиру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їх частину, інше нерухоме майно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рухоме майно,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>котре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має значну цінність, взамін чого набувач зобов'язується забезпечувати відчужувача утриманням 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доглядом довічно</w:t>
      </w:r>
      <w:r w:rsidR="003E1197" w:rsidRPr="005A5E93">
        <w:rPr>
          <w:rFonts w:ascii="Times New Roman" w:eastAsia="Calibri" w:hAnsi="Times New Roman" w:cs="Times New Roman"/>
          <w:sz w:val="24"/>
          <w:szCs w:val="24"/>
        </w:rPr>
        <w:t xml:space="preserve"> (ч. 1 ст. 744)</w:t>
      </w:r>
      <w:r w:rsidR="00D43979" w:rsidRPr="005A5E9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03C9636" w14:textId="0E032BAC" w:rsidR="0012136E" w:rsidRPr="005A5E93" w:rsidRDefault="00D43979" w:rsidP="0012136E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спадкового договору, відповідно до якого одна сторона (набувач) зобов'язується виконувати розпорядження другої сторони (відчужувача) та у разі його смерті набуває право власності на майно відчужувача (ч. 1 ст. 1302).</w:t>
      </w:r>
    </w:p>
    <w:p w14:paraId="426603AF" w14:textId="2AAF1930" w:rsidR="00871D55" w:rsidRPr="005A5E93" w:rsidRDefault="00064DD2" w:rsidP="00064DD2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Варто зазначити, що різновидами договору купівлі-продажу є договір роздрібної купівлі-продажу та договір постачання енергетичними і іншими ресурсами через приєднану мережу. Згідно ч. 1 ст. 698 Цивільного кодексу України</w:t>
      </w:r>
      <w:bookmarkStart w:id="10" w:name="n3447"/>
      <w:bookmarkEnd w:id="10"/>
      <w:r w:rsidRPr="005A5E93">
        <w:rPr>
          <w:rFonts w:ascii="Times New Roman" w:eastAsia="Calibri" w:hAnsi="Times New Roman" w:cs="Times New Roman"/>
          <w:sz w:val="24"/>
          <w:szCs w:val="24"/>
        </w:rPr>
        <w:t>, з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а договором роздрібної купівлі-продажу продавець, </w:t>
      </w:r>
      <w:r w:rsidRPr="005A5E93">
        <w:rPr>
          <w:rFonts w:ascii="Times New Roman" w:eastAsia="Calibri" w:hAnsi="Times New Roman" w:cs="Times New Roman"/>
          <w:sz w:val="24"/>
          <w:szCs w:val="24"/>
        </w:rPr>
        <w:t>котрий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здійснює підприємницьку діяльність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з продажу товару, зобов'язується передати покупцеві товар, </w:t>
      </w:r>
      <w:r w:rsidRPr="005A5E93">
        <w:rPr>
          <w:rFonts w:ascii="Times New Roman" w:eastAsia="Calibri" w:hAnsi="Times New Roman" w:cs="Times New Roman"/>
          <w:sz w:val="24"/>
          <w:szCs w:val="24"/>
        </w:rPr>
        <w:t>який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звичайно призначається для особистого, домашнього </w:t>
      </w:r>
      <w:r w:rsidRPr="005A5E93">
        <w:rPr>
          <w:rFonts w:ascii="Times New Roman" w:eastAsia="Calibri" w:hAnsi="Times New Roman" w:cs="Times New Roman"/>
          <w:sz w:val="24"/>
          <w:szCs w:val="24"/>
        </w:rPr>
        <w:t>чи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іншого використання, не пов'язаного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з підприємницькою діяльністю, а покупець зобов'язується прийняти товар </w:t>
      </w:r>
      <w:r w:rsidRPr="005A5E93">
        <w:rPr>
          <w:rFonts w:ascii="Times New Roman" w:eastAsia="Calibri" w:hAnsi="Times New Roman" w:cs="Times New Roman"/>
          <w:sz w:val="24"/>
          <w:szCs w:val="24"/>
        </w:rPr>
        <w:t>та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оплатити його.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Що ж до договору постачання енергетичними і іншими ресурсами через приєднану мережу, то, відповідно до ч. 1 ст. 714 Цивільного кодексу України, ним є договір, за яким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>сторона (постачальник) зобов'язується надавати другій стороні (споживачеві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чи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абонентові) енергетичні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інші ресурси, </w:t>
      </w:r>
      <w:r w:rsidR="00581B39" w:rsidRPr="005A5E93">
        <w:rPr>
          <w:rFonts w:ascii="Times New Roman" w:eastAsia="Calibri" w:hAnsi="Times New Roman" w:cs="Times New Roman"/>
          <w:sz w:val="24"/>
          <w:szCs w:val="24"/>
        </w:rPr>
        <w:t xml:space="preserve">визначені 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договором, а споживач (абонент) зобов'язується оплачувати вартість прийнятих ресурсів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до</w:t>
      </w:r>
      <w:r w:rsidR="00581B39" w:rsidRPr="005A5E93">
        <w:rPr>
          <w:rFonts w:ascii="Times New Roman" w:eastAsia="Calibri" w:hAnsi="Times New Roman" w:cs="Times New Roman"/>
          <w:sz w:val="24"/>
          <w:szCs w:val="24"/>
        </w:rPr>
        <w:t>держуватися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передбаченого договором режиму її використання, а також забезпечити безпечну експлуатацію енергетичного </w:t>
      </w:r>
      <w:r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="00871D55" w:rsidRPr="005A5E93">
        <w:rPr>
          <w:rFonts w:ascii="Times New Roman" w:eastAsia="Calibri" w:hAnsi="Times New Roman" w:cs="Times New Roman"/>
          <w:sz w:val="24"/>
          <w:szCs w:val="24"/>
        </w:rPr>
        <w:t xml:space="preserve"> іншого обладнання.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Вказані норми цивільного законодавства не закріплюють того, що предмет вищезазначених договорів передається у власність, хоча їх правова природа це передбачає. </w:t>
      </w:r>
    </w:p>
    <w:p w14:paraId="1A6606A7" w14:textId="2AB3DB32" w:rsidR="0012136E" w:rsidRPr="005A5E93" w:rsidRDefault="0012136E" w:rsidP="00064DD2">
      <w:pPr>
        <w:widowControl w:val="0"/>
        <w:spacing w:after="0" w:line="240" w:lineRule="auto"/>
        <w:ind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Беручи до уваги вищезазначене, можна виділити ще такі ознаки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договорів про передачу майна у власність як:</w:t>
      </w:r>
    </w:p>
    <w:p w14:paraId="50ECE282" w14:textId="31FA0AC0" w:rsidR="0012136E" w:rsidRPr="005A5E93" w:rsidRDefault="0012136E" w:rsidP="0012136E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у більшості випадків передача майна у власність здійснюється на оплатній основі;</w:t>
      </w:r>
    </w:p>
    <w:p w14:paraId="607B3094" w14:textId="693C8A45" w:rsidR="0012136E" w:rsidRPr="005A5E93" w:rsidRDefault="0012136E" w:rsidP="0012136E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зазвичай у договорі бере участь дві сторони – відчужувач та одержувач.</w:t>
      </w:r>
    </w:p>
    <w:p w14:paraId="4AE72338" w14:textId="7030A02C" w:rsidR="00564CDF" w:rsidRPr="005A5E93" w:rsidRDefault="00564CDF" w:rsidP="00564CDF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Аналізуючи види договорів про передачу майна у власність, можна говорити про таку їх спільну ознаку як процес передачі майна у власність.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О. А. Халабуденко зазначає, що </w:t>
      </w:r>
      <w:r w:rsidRPr="005A5E93">
        <w:rPr>
          <w:rFonts w:ascii="Times New Roman" w:eastAsia="Calibri" w:hAnsi="Times New Roman" w:cs="Times New Roman"/>
          <w:sz w:val="24"/>
          <w:szCs w:val="24"/>
        </w:rPr>
        <w:t>п</w:t>
      </w:r>
      <w:r w:rsidRPr="005A5E93">
        <w:rPr>
          <w:rFonts w:ascii="Times New Roman" w:eastAsia="Times New Roman" w:hAnsi="Times New Roman" w:cs="Times New Roman"/>
          <w:sz w:val="24"/>
          <w:szCs w:val="24"/>
        </w:rPr>
        <w:t xml:space="preserve">ередача речі носить вольовий характер, основою котрого служить намір особи передати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разом</w:t>
      </w:r>
      <w:r w:rsidRPr="005A5E93">
        <w:rPr>
          <w:rFonts w:ascii="Times New Roman" w:eastAsia="Times New Roman" w:hAnsi="Times New Roman" w:cs="Times New Roman"/>
          <w:sz w:val="24"/>
          <w:szCs w:val="24"/>
        </w:rPr>
        <w:t xml:space="preserve"> із річчю речове право на неї. Передача речі спрямована на передачу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майнового права </w:t>
      </w:r>
      <w:r w:rsidRPr="005A5E93">
        <w:rPr>
          <w:rFonts w:ascii="Times New Roman" w:eastAsia="Times New Roman" w:hAnsi="Times New Roman" w:cs="Times New Roman"/>
          <w:sz w:val="24"/>
          <w:szCs w:val="24"/>
        </w:rPr>
        <w:t xml:space="preserve">за допомогою встановлення володіння </w:t>
      </w:r>
      <w:r w:rsidRPr="005A5E93">
        <w:rPr>
          <w:rFonts w:ascii="Times New Roman" w:eastAsia="Calibri" w:hAnsi="Times New Roman" w:cs="Times New Roman"/>
          <w:sz w:val="24"/>
          <w:szCs w:val="24"/>
        </w:rPr>
        <w:t>[</w:t>
      </w:r>
      <w:r w:rsidR="005A5E93" w:rsidRPr="005A5E93">
        <w:rPr>
          <w:rFonts w:ascii="Times New Roman" w:eastAsia="Calibri" w:hAnsi="Times New Roman" w:cs="Times New Roman"/>
          <w:sz w:val="24"/>
          <w:szCs w:val="24"/>
        </w:rPr>
        <w:t>12</w:t>
      </w:r>
      <w:r w:rsidRPr="005A5E93">
        <w:rPr>
          <w:rFonts w:ascii="Times New Roman" w:eastAsia="Calibri" w:hAnsi="Times New Roman" w:cs="Times New Roman"/>
          <w:sz w:val="24"/>
          <w:szCs w:val="24"/>
        </w:rPr>
        <w:t>, с. 75].</w:t>
      </w:r>
    </w:p>
    <w:p w14:paraId="24B91CF9" w14:textId="4656CFAF" w:rsidR="003E1197" w:rsidRPr="005A5E93" w:rsidRDefault="00581B39" w:rsidP="00D2116B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Цілі укладення договорів про передачу майна у власність визначають не лише кінцевий результат цивільного правовідношення, а й стають передумовою для виділення зазначених договорі в окрему групу, що є важливим для цивільно-правової доктрини, адже це впливає на систематизацію цивільно-правового договору і на загальне розуміння його правової природи.</w:t>
      </w:r>
    </w:p>
    <w:p w14:paraId="0EC2CE4B" w14:textId="1C40014E" w:rsidR="00D840D7" w:rsidRPr="005A5E93" w:rsidRDefault="000F7F45" w:rsidP="0012136E">
      <w:pPr>
        <w:widowControl w:val="0"/>
        <w:spacing w:after="0" w:line="240" w:lineRule="auto"/>
        <w:ind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Calibri" w:hAnsi="Times New Roman" w:cs="Times New Roman"/>
          <w:b/>
          <w:sz w:val="24"/>
          <w:szCs w:val="24"/>
        </w:rPr>
        <w:t xml:space="preserve">Висновки. </w:t>
      </w:r>
      <w:r w:rsidR="00C24301" w:rsidRPr="005A5E93">
        <w:rPr>
          <w:rFonts w:ascii="Times New Roman" w:eastAsia="Calibri" w:hAnsi="Times New Roman" w:cs="Times New Roman"/>
          <w:sz w:val="24"/>
          <w:szCs w:val="24"/>
        </w:rPr>
        <w:t xml:space="preserve">Отже, </w:t>
      </w:r>
      <w:r w:rsidR="00D9568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догов</w:t>
      </w:r>
      <w:r w:rsidR="00D840D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ір</w:t>
      </w:r>
      <w:r w:rsidR="00D9568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передачу майна у власність – це</w:t>
      </w:r>
      <w:r w:rsidR="00D840D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40D7" w:rsidRPr="005A5E93">
        <w:rPr>
          <w:rFonts w:ascii="Times New Roman" w:eastAsia="Calibri" w:hAnsi="Times New Roman" w:cs="Times New Roman"/>
          <w:sz w:val="24"/>
          <w:szCs w:val="24"/>
        </w:rPr>
        <w:t xml:space="preserve">домовленість двох чи більше сторін, котра характеризується такими </w:t>
      </w:r>
      <w:r w:rsidR="0012136E" w:rsidRPr="005A5E93">
        <w:rPr>
          <w:rFonts w:ascii="Times New Roman" w:eastAsia="Calibri" w:hAnsi="Times New Roman" w:cs="Times New Roman"/>
          <w:sz w:val="24"/>
          <w:szCs w:val="24"/>
        </w:rPr>
        <w:t>загальними (</w:t>
      </w:r>
      <w:r w:rsidR="00D840D7" w:rsidRPr="005A5E93">
        <w:rPr>
          <w:rFonts w:ascii="Times New Roman" w:eastAsia="Calibri" w:hAnsi="Times New Roman" w:cs="Times New Roman"/>
          <w:sz w:val="24"/>
          <w:szCs w:val="24"/>
        </w:rPr>
        <w:t xml:space="preserve">підставою є </w:t>
      </w:r>
      <w:r w:rsidR="00D840D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взаємопогоджене волевиявлення двох чи більше сторін;</w:t>
      </w:r>
      <w:r w:rsidR="00D840D7" w:rsidRPr="005A5E93">
        <w:rPr>
          <w:rFonts w:ascii="Times New Roman" w:eastAsia="Calibri" w:hAnsi="Times New Roman" w:cs="Times New Roman"/>
          <w:sz w:val="24"/>
          <w:szCs w:val="24"/>
        </w:rPr>
        <w:t xml:space="preserve"> обумовлює встановлення, зміну чи припинення цивільних прав і обов'язків</w:t>
      </w:r>
      <w:r w:rsidR="0012136E" w:rsidRPr="005A5E93">
        <w:rPr>
          <w:rFonts w:ascii="Times New Roman" w:eastAsia="Calibri" w:hAnsi="Times New Roman" w:cs="Times New Roman"/>
          <w:sz w:val="24"/>
          <w:szCs w:val="24"/>
        </w:rPr>
        <w:t>) та спеціальними (</w:t>
      </w:r>
      <w:r w:rsidR="00D840D7" w:rsidRPr="005A5E93">
        <w:rPr>
          <w:rFonts w:ascii="Times New Roman" w:eastAsia="Calibri" w:hAnsi="Times New Roman" w:cs="Times New Roman"/>
          <w:sz w:val="24"/>
          <w:szCs w:val="24"/>
        </w:rPr>
        <w:t xml:space="preserve">опосередковує </w:t>
      </w:r>
      <w:r w:rsidR="00D840D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відчуження майна шляхом його передачі у власність іншій особі; предметом договору виступають </w:t>
      </w:r>
      <w:r w:rsidR="00D840D7" w:rsidRPr="005A5E93">
        <w:rPr>
          <w:rFonts w:ascii="Times New Roman" w:eastAsia="Calibri" w:hAnsi="Times New Roman" w:cs="Times New Roman"/>
          <w:sz w:val="24"/>
          <w:szCs w:val="24"/>
        </w:rPr>
        <w:t xml:space="preserve">окремий предмет </w:t>
      </w:r>
      <w:r w:rsidR="00D840D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матеріального світу, щодо котрого можуть виникати цивільні права і обов'язки, сукупність таких предметів або блага у формі майнових прав чи обтяження у формі майнових обов’язків; наявність особливого правового режиму у предмета договору – режиму власності – можлив</w:t>
      </w:r>
      <w:r w:rsidR="009D46E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ості</w:t>
      </w:r>
      <w:r w:rsidR="00D840D7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володіти, користуватись та розпоряджатися предметом договору;</w:t>
      </w:r>
      <w:r w:rsidR="0012136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більшості випадків передача майна у власність здійснюється на оплатній основі; зазвичай у договорі бере участь дві сторони – відчужувач та одержувач) </w:t>
      </w:r>
      <w:r w:rsidR="0012136E" w:rsidRPr="005A5E93">
        <w:rPr>
          <w:rFonts w:ascii="Times New Roman" w:eastAsia="Calibri" w:hAnsi="Times New Roman" w:cs="Times New Roman"/>
          <w:sz w:val="24"/>
          <w:szCs w:val="24"/>
        </w:rPr>
        <w:t>ознаками.</w:t>
      </w:r>
    </w:p>
    <w:p w14:paraId="37BC6233" w14:textId="3D14776E" w:rsidR="003553A1" w:rsidRPr="005A5E93" w:rsidRDefault="003553A1" w:rsidP="00D2116B">
      <w:pPr>
        <w:widowControl w:val="0"/>
        <w:spacing w:after="0" w:line="240" w:lineRule="auto"/>
        <w:ind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Окрім того, на основі проведеного дослідження необхідно внести зміни до ряду положень Цивільного кодексу України, а саме:</w:t>
      </w:r>
    </w:p>
    <w:p w14:paraId="3823C217" w14:textId="3008A428" w:rsidR="003553A1" w:rsidRPr="005A5E93" w:rsidRDefault="003553A1" w:rsidP="003553A1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>викласти в такій редакції ч. 1 ст. 698 Цивільного кодексу України: «1. За договором роздрібної купівлі-продажу продавець, котрий здійснює підприємницьку діяльність із продажу товару, зобов'язується передати у власність покупцеві товар, який призначається для особистого, домашнього чи іншого використання, що не пов'язане із підприємницькою діяльністю, а покупець зобов'язується прийняти товар та оплатити його»;</w:t>
      </w:r>
    </w:p>
    <w:p w14:paraId="282B2947" w14:textId="15E9992C" w:rsidR="003553A1" w:rsidRPr="005A5E93" w:rsidRDefault="003553A1" w:rsidP="00933C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викласти в такій редакції ч. 1 ст. 714 Цивільного кодексу України: «1. За договором постачання енергетичними </w:t>
      </w:r>
      <w:r w:rsidR="00933C57" w:rsidRPr="005A5E93">
        <w:rPr>
          <w:rFonts w:ascii="Times New Roman" w:eastAsia="Calibri" w:hAnsi="Times New Roman" w:cs="Times New Roman"/>
          <w:sz w:val="24"/>
          <w:szCs w:val="24"/>
        </w:rPr>
        <w:t>і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 іншими ресурсами через приєднану мережу сторона (постачальник) зобов'язується надавати </w:t>
      </w:r>
      <w:r w:rsidR="00933C57" w:rsidRPr="005A5E93">
        <w:rPr>
          <w:rFonts w:ascii="Times New Roman" w:eastAsia="Calibri" w:hAnsi="Times New Roman" w:cs="Times New Roman"/>
          <w:sz w:val="24"/>
          <w:szCs w:val="24"/>
        </w:rPr>
        <w:t xml:space="preserve">у власність </w:t>
      </w:r>
      <w:r w:rsidRPr="005A5E93">
        <w:rPr>
          <w:rFonts w:ascii="Times New Roman" w:eastAsia="Calibri" w:hAnsi="Times New Roman" w:cs="Times New Roman"/>
          <w:sz w:val="24"/>
          <w:szCs w:val="24"/>
        </w:rPr>
        <w:t>другій стороні (споживачеві чи абонентові) енергетичні і інші ресурси, передбачені договором, а споживач (абонент) зобов'язується оплачувати вартість прийнятих ресурсів і дотримуватись передбаченого договором режиму її використання, а також забезпечити безпечну експлуатацію енергетичного і іншого обладнання</w:t>
      </w:r>
      <w:r w:rsidR="00933C57" w:rsidRPr="005A5E93">
        <w:rPr>
          <w:rFonts w:ascii="Times New Roman" w:eastAsia="Calibri" w:hAnsi="Times New Roman" w:cs="Times New Roman"/>
          <w:sz w:val="24"/>
          <w:szCs w:val="24"/>
        </w:rPr>
        <w:t>»</w:t>
      </w:r>
      <w:r w:rsidR="004C3A25" w:rsidRPr="005A5E9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DA5F30B" w14:textId="46DC0BEA" w:rsidR="004C3A25" w:rsidRPr="005A5E93" w:rsidRDefault="004C3A25" w:rsidP="00933C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-26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викласти в такій редакції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ч. 1 ст. </w:t>
      </w:r>
      <w:r w:rsidRPr="005A5E93">
        <w:rPr>
          <w:rFonts w:ascii="Times New Roman" w:eastAsia="Calibri" w:hAnsi="Times New Roman" w:cs="Times New Roman"/>
          <w:sz w:val="24"/>
          <w:szCs w:val="24"/>
        </w:rPr>
        <w:t xml:space="preserve">265 Господарського кодексу України: «1. За договором поставки одна сторона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(постачальник) зобов'язується передати (поставити) в обумовлені строки (строк) у власність другій стороні (покупцеві) товар (товари), а покупець зобов'язується прийняти такий товар (товари) та сплатити за нього певну грошову суму</w:t>
      </w:r>
      <w:r w:rsidRPr="005A5E93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44749929" w14:textId="27B0F386" w:rsidR="000F7F45" w:rsidRPr="005A5E93" w:rsidRDefault="000F7F45" w:rsidP="00933C57">
      <w:pPr>
        <w:widowControl w:val="0"/>
        <w:spacing w:before="240" w:after="240" w:line="240" w:lineRule="auto"/>
        <w:ind w:right="-261" w:firstLine="54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A5E9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Список використаних джерел</w:t>
      </w:r>
    </w:p>
    <w:p w14:paraId="6E2DD7D8" w14:textId="339861D0" w:rsidR="003444A1" w:rsidRDefault="003444A1" w:rsidP="00933C57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Цивільний кодекс України від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16.01.2003 р. № 435-ІV. URL: httр://zакоn4.rаdа.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gоv.uа/lаws/shоw/435-15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(дата звернення: 26.05.2022).</w:t>
      </w:r>
    </w:p>
    <w:p w14:paraId="260D8A86" w14:textId="127A05C6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Кодинець А. О. Правова природа договору в системі цивільно-правових категорій: доктринальні традиції та сучасне розуміння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Актуальні проблеми держави і права: зб</w:t>
      </w:r>
      <w:r w:rsidR="00AF6B1E"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ірник </w:t>
      </w:r>
      <w:r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наук</w:t>
      </w:r>
      <w:r w:rsidR="00AF6B1E"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ових</w:t>
      </w:r>
      <w:r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пр</w:t>
      </w:r>
      <w:r w:rsidR="00AF6B1E"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аць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2018.</w:t>
      </w:r>
      <w:r w:rsidR="00AF6B1E" w:rsidRP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6B1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Вип. 80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С. 72-79.</w:t>
      </w:r>
    </w:p>
    <w:p w14:paraId="2A00A8C4" w14:textId="6F2C4DF2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Мазур О.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С. Цивільне право України: 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авч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альний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ібник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. К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иїв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Видавництво «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Центр навчальної літератури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, 2006. 384 с.</w:t>
      </w:r>
    </w:p>
    <w:p w14:paraId="0781CD0F" w14:textId="522EB37C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Яворська О. С. Договірні зобов’язання про передання майна у власність: цивільно-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правові аспекти: автореф. дис. … д-ра юрид. наук: спец. 12.00.03 «Цивільне право і цивільний процес; сімейне право; міжнародне приватне право». Київ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AF6B1E" w:rsidRP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 Інститут держави і права ім. В. М. Корецького НАН України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, 2011. 38 с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2D04026" w14:textId="2E26E913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Кройтор В. А.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AF6B1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Кухарєв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6B1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О. Є., Ткалич М. О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Цивільне право України: у 2-х 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частинах.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Запоріжжя: [б.в.], 2016. 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Ч. 2.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284 с.</w:t>
      </w:r>
    </w:p>
    <w:p w14:paraId="52EE966C" w14:textId="25C842C3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Шимон С. І. Теоретичні передумови виокремлення майнових прав як об’єктів цивільних правовідносин. </w:t>
      </w:r>
      <w:r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Наукові записки Інституту законодавства Верховної Ради України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. 2012. № 5. С. 125-128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66860C6" w14:textId="2FDC6621" w:rsidR="00A578BC" w:rsidRDefault="00A578BC" w:rsidP="00933C57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Килимник І. І.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Бовдій А. М., Кутоманов Д. Є.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Цивільне право України: навч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альний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посібник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арків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="00AF6B1E" w:rsidRP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Харківський національний університет міського господарства імені 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="00AF6B1E" w:rsidRP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О.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6B1E" w:rsidRP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М. Бекетова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2014. 225 с.</w:t>
      </w:r>
    </w:p>
    <w:p w14:paraId="5D45A5DF" w14:textId="77777777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Круглова О. О. Курс лекцій з дисципліни «Цивільне право». Дніпро: Видавець Біла К. О., 2017. 151 с. </w:t>
      </w:r>
    </w:p>
    <w:p w14:paraId="17D73381" w14:textId="57BEF7C3" w:rsidR="005A5E93" w:rsidRPr="005A5E93" w:rsidRDefault="005A5E93" w:rsidP="005A5E93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Конституція України від 28.06.1996 р. № 254к/96-ВР. URL: httр://zакоn2.rаdа.gоv.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uа/lаws/shоw/254к/96-вр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(дата звернення: 26.05.2022).</w:t>
      </w:r>
    </w:p>
    <w:p w14:paraId="7F0184CA" w14:textId="58576384" w:rsidR="00F84A8E" w:rsidRDefault="0023682E" w:rsidP="00AF6B1E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10" w:tooltip="Пошук за автором" w:history="1">
        <w:r w:rsidR="00F84A8E" w:rsidRPr="005A5E93">
          <w:rPr>
            <w:rFonts w:ascii="Times New Roman" w:eastAsia="Times New Roman" w:hAnsi="Times New Roman" w:cs="Times New Roman"/>
            <w:sz w:val="24"/>
            <w:szCs w:val="24"/>
            <w:lang w:eastAsia="uk-UA"/>
          </w:rPr>
          <w:t>Кубара У. М.</w:t>
        </w:r>
      </w:hyperlink>
      <w:r w:rsidR="00F84A8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 Обмеження речових прав на підставі договорів про передання майна у власність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hyperlink r:id="rId11" w:tooltip="Періодичне видання" w:history="1">
        <w:r w:rsidR="00F84A8E" w:rsidRPr="00AF6B1E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uk-UA"/>
          </w:rPr>
          <w:t>Часопис Київського університету права</w:t>
        </w:r>
      </w:hyperlink>
      <w:r w:rsidR="00F84A8E"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. 2013. № 2. С. 192-196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4E82B51" w14:textId="42047F25" w:rsidR="005A5E93" w:rsidRPr="005A5E93" w:rsidRDefault="005A5E93" w:rsidP="00AF6B1E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Господарський кодекс України від 16.01.2003 р. № 436-ІV. URL: httр://zакоn4.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rаdа.gоv.uа/lаws/shоw/436-15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>(дата звернення: 26.05.2022).</w:t>
      </w:r>
    </w:p>
    <w:p w14:paraId="752C96D9" w14:textId="2359C0B4" w:rsidR="00564CDF" w:rsidRPr="005A5E93" w:rsidRDefault="00564CDF" w:rsidP="00AF6B1E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right="-26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Халабуденко О. А. Консенсуальна система переходу права власності vs. система традиції: компроміс в модельних правилах європейського приватного права the DCFR</w:t>
      </w:r>
      <w:r w:rsidR="00AF6B1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r w:rsidRPr="00AF6B1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Часопис цивілістики</w:t>
      </w:r>
      <w:r w:rsidRPr="005A5E93">
        <w:rPr>
          <w:rFonts w:ascii="Times New Roman" w:eastAsia="Times New Roman" w:hAnsi="Times New Roman" w:cs="Times New Roman"/>
          <w:sz w:val="24"/>
          <w:szCs w:val="24"/>
          <w:lang w:eastAsia="uk-UA"/>
        </w:rPr>
        <w:t>. 2016. Вип. 21. С. 70-77.</w:t>
      </w:r>
    </w:p>
    <w:p w14:paraId="191AB82E" w14:textId="77777777" w:rsidR="000F7F45" w:rsidRPr="005A5E93" w:rsidRDefault="000F7F45" w:rsidP="00D2116B">
      <w:pPr>
        <w:widowControl w:val="0"/>
        <w:spacing w:after="0" w:line="240" w:lineRule="auto"/>
        <w:ind w:right="-262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1888C4" w14:textId="7992C3F7" w:rsidR="000F7F45" w:rsidRPr="005A5E93" w:rsidRDefault="000F7F45" w:rsidP="00D2116B">
      <w:pPr>
        <w:widowControl w:val="0"/>
        <w:spacing w:after="0" w:line="240" w:lineRule="auto"/>
        <w:ind w:right="-262" w:firstLine="540"/>
        <w:jc w:val="center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5A5E93">
        <w:rPr>
          <w:rFonts w:ascii="Times New Roman" w:eastAsia="Calibri" w:hAnsi="Times New Roman" w:cs="Times New Roman"/>
          <w:iCs/>
          <w:sz w:val="24"/>
          <w:szCs w:val="24"/>
        </w:rPr>
        <w:t xml:space="preserve">Робота виконана під науковим керівництвом </w:t>
      </w:r>
      <w:r w:rsidR="00EA3A58" w:rsidRPr="005A5E93">
        <w:rPr>
          <w:rFonts w:ascii="Times New Roman" w:eastAsia="Calibri" w:hAnsi="Times New Roman" w:cs="Times New Roman"/>
          <w:iCs/>
          <w:sz w:val="24"/>
          <w:szCs w:val="24"/>
        </w:rPr>
        <w:t>кандидата</w:t>
      </w:r>
      <w:r w:rsidRPr="005A5E93">
        <w:rPr>
          <w:rFonts w:ascii="Times New Roman" w:eastAsia="Calibri" w:hAnsi="Times New Roman" w:cs="Times New Roman"/>
          <w:iCs/>
          <w:sz w:val="24"/>
          <w:szCs w:val="24"/>
        </w:rPr>
        <w:t xml:space="preserve"> юридичних наук, доцента кафедри </w:t>
      </w:r>
      <w:r w:rsidR="00A11AEF" w:rsidRPr="005A5E9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міжнародного</w:t>
      </w:r>
      <w:r w:rsidRPr="005A5E9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, цивільного </w:t>
      </w:r>
      <w:r w:rsidR="00A11AEF" w:rsidRPr="005A5E9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та комерційного </w:t>
      </w:r>
      <w:r w:rsidRPr="005A5E93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права  </w:t>
      </w:r>
    </w:p>
    <w:p w14:paraId="5ADFBEB3" w14:textId="6BE10939" w:rsidR="003C366F" w:rsidRDefault="00EA3A58" w:rsidP="00D2116B">
      <w:pPr>
        <w:widowControl w:val="0"/>
        <w:jc w:val="center"/>
      </w:pPr>
      <w:r w:rsidRPr="005A5E93">
        <w:rPr>
          <w:rFonts w:ascii="Times New Roman" w:eastAsia="Calibri" w:hAnsi="Times New Roman" w:cs="Times New Roman"/>
          <w:iCs/>
          <w:sz w:val="24"/>
          <w:szCs w:val="24"/>
        </w:rPr>
        <w:t>Коренюк О. О.</w:t>
      </w:r>
    </w:p>
    <w:sectPr w:rsidR="003C366F" w:rsidSect="00D2116B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2DC1E" w14:textId="77777777" w:rsidR="0023682E" w:rsidRDefault="0023682E" w:rsidP="00D2116B">
      <w:pPr>
        <w:spacing w:after="0" w:line="240" w:lineRule="auto"/>
      </w:pPr>
      <w:r>
        <w:separator/>
      </w:r>
    </w:p>
  </w:endnote>
  <w:endnote w:type="continuationSeparator" w:id="0">
    <w:p w14:paraId="4D0F187A" w14:textId="77777777" w:rsidR="0023682E" w:rsidRDefault="0023682E" w:rsidP="00D2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382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FF8391" w14:textId="357239D9" w:rsidR="00D2116B" w:rsidRPr="00D2116B" w:rsidRDefault="00D2116B">
        <w:pPr>
          <w:pStyle w:val="a6"/>
          <w:jc w:val="center"/>
          <w:rPr>
            <w:rFonts w:ascii="Times New Roman" w:hAnsi="Times New Roman" w:cs="Times New Roman"/>
          </w:rPr>
        </w:pPr>
        <w:r w:rsidRPr="00D2116B">
          <w:rPr>
            <w:rFonts w:ascii="Times New Roman" w:hAnsi="Times New Roman" w:cs="Times New Roman"/>
          </w:rPr>
          <w:fldChar w:fldCharType="begin"/>
        </w:r>
        <w:r w:rsidRPr="00D2116B">
          <w:rPr>
            <w:rFonts w:ascii="Times New Roman" w:hAnsi="Times New Roman" w:cs="Times New Roman"/>
          </w:rPr>
          <w:instrText>PAGE   \* MERGEFORMAT</w:instrText>
        </w:r>
        <w:r w:rsidRPr="00D2116B">
          <w:rPr>
            <w:rFonts w:ascii="Times New Roman" w:hAnsi="Times New Roman" w:cs="Times New Roman"/>
          </w:rPr>
          <w:fldChar w:fldCharType="separate"/>
        </w:r>
        <w:r w:rsidRPr="00D2116B">
          <w:rPr>
            <w:rFonts w:ascii="Times New Roman" w:hAnsi="Times New Roman" w:cs="Times New Roman"/>
          </w:rPr>
          <w:t>2</w:t>
        </w:r>
        <w:r w:rsidRPr="00D2116B">
          <w:rPr>
            <w:rFonts w:ascii="Times New Roman" w:hAnsi="Times New Roman" w:cs="Times New Roman"/>
          </w:rPr>
          <w:fldChar w:fldCharType="end"/>
        </w:r>
      </w:p>
    </w:sdtContent>
  </w:sdt>
  <w:p w14:paraId="40AF9B7F" w14:textId="77777777" w:rsidR="00D2116B" w:rsidRDefault="00D211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68AA" w14:textId="77777777" w:rsidR="0023682E" w:rsidRDefault="0023682E" w:rsidP="00D2116B">
      <w:pPr>
        <w:spacing w:after="0" w:line="240" w:lineRule="auto"/>
      </w:pPr>
      <w:r>
        <w:separator/>
      </w:r>
    </w:p>
  </w:footnote>
  <w:footnote w:type="continuationSeparator" w:id="0">
    <w:p w14:paraId="34112DCF" w14:textId="77777777" w:rsidR="0023682E" w:rsidRDefault="0023682E" w:rsidP="00D21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4428"/>
    <w:multiLevelType w:val="hybridMultilevel"/>
    <w:tmpl w:val="8B76C3A2"/>
    <w:lvl w:ilvl="0" w:tplc="17BE3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E869DC"/>
    <w:multiLevelType w:val="hybridMultilevel"/>
    <w:tmpl w:val="2158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A058BF"/>
    <w:multiLevelType w:val="hybridMultilevel"/>
    <w:tmpl w:val="A2E844BA"/>
    <w:lvl w:ilvl="0" w:tplc="9A58A8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257186"/>
    <w:multiLevelType w:val="hybridMultilevel"/>
    <w:tmpl w:val="C7883498"/>
    <w:lvl w:ilvl="0" w:tplc="9A58A8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3B343D"/>
    <w:multiLevelType w:val="hybridMultilevel"/>
    <w:tmpl w:val="1CD43B4E"/>
    <w:lvl w:ilvl="0" w:tplc="9A58A8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487720"/>
    <w:multiLevelType w:val="hybridMultilevel"/>
    <w:tmpl w:val="904ACAD2"/>
    <w:lvl w:ilvl="0" w:tplc="9A58A8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F9082D"/>
    <w:multiLevelType w:val="hybridMultilevel"/>
    <w:tmpl w:val="B3B0DB24"/>
    <w:lvl w:ilvl="0" w:tplc="04220017">
      <w:start w:val="1"/>
      <w:numFmt w:val="lowerLetter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717795F"/>
    <w:multiLevelType w:val="hybridMultilevel"/>
    <w:tmpl w:val="439E60A8"/>
    <w:lvl w:ilvl="0" w:tplc="B234E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9D0609F"/>
    <w:multiLevelType w:val="hybridMultilevel"/>
    <w:tmpl w:val="439E60A8"/>
    <w:lvl w:ilvl="0" w:tplc="B234E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E1706B3"/>
    <w:multiLevelType w:val="hybridMultilevel"/>
    <w:tmpl w:val="439E60A8"/>
    <w:lvl w:ilvl="0" w:tplc="B234E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F23317F"/>
    <w:multiLevelType w:val="hybridMultilevel"/>
    <w:tmpl w:val="0802B53C"/>
    <w:lvl w:ilvl="0" w:tplc="E1980422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F45"/>
    <w:rsid w:val="00015EAB"/>
    <w:rsid w:val="00016180"/>
    <w:rsid w:val="0003137F"/>
    <w:rsid w:val="00064DD2"/>
    <w:rsid w:val="000C15A5"/>
    <w:rsid w:val="000F7F45"/>
    <w:rsid w:val="0012136E"/>
    <w:rsid w:val="0015555B"/>
    <w:rsid w:val="001B662D"/>
    <w:rsid w:val="0023682E"/>
    <w:rsid w:val="0027006D"/>
    <w:rsid w:val="002E77A6"/>
    <w:rsid w:val="003444A1"/>
    <w:rsid w:val="003553A1"/>
    <w:rsid w:val="003737EF"/>
    <w:rsid w:val="003A12D5"/>
    <w:rsid w:val="003B1B13"/>
    <w:rsid w:val="003C02A8"/>
    <w:rsid w:val="003C366F"/>
    <w:rsid w:val="003C4A02"/>
    <w:rsid w:val="003E1197"/>
    <w:rsid w:val="00407681"/>
    <w:rsid w:val="0044620A"/>
    <w:rsid w:val="004C3A25"/>
    <w:rsid w:val="005345EA"/>
    <w:rsid w:val="005546B3"/>
    <w:rsid w:val="00564CDF"/>
    <w:rsid w:val="00581B39"/>
    <w:rsid w:val="00585255"/>
    <w:rsid w:val="005A0B0B"/>
    <w:rsid w:val="005A5E93"/>
    <w:rsid w:val="00617399"/>
    <w:rsid w:val="006B08DA"/>
    <w:rsid w:val="006B5FC5"/>
    <w:rsid w:val="00744530"/>
    <w:rsid w:val="007729D9"/>
    <w:rsid w:val="00774E24"/>
    <w:rsid w:val="00793B9F"/>
    <w:rsid w:val="008100C3"/>
    <w:rsid w:val="008419E5"/>
    <w:rsid w:val="00871D55"/>
    <w:rsid w:val="0087357C"/>
    <w:rsid w:val="00880AAF"/>
    <w:rsid w:val="0089094A"/>
    <w:rsid w:val="00933C57"/>
    <w:rsid w:val="00964696"/>
    <w:rsid w:val="009D46E7"/>
    <w:rsid w:val="009F5C3A"/>
    <w:rsid w:val="00A11AEF"/>
    <w:rsid w:val="00A578BC"/>
    <w:rsid w:val="00A87FDD"/>
    <w:rsid w:val="00AE3C43"/>
    <w:rsid w:val="00AF6B1E"/>
    <w:rsid w:val="00B15980"/>
    <w:rsid w:val="00B60409"/>
    <w:rsid w:val="00B87448"/>
    <w:rsid w:val="00BD75EF"/>
    <w:rsid w:val="00C24301"/>
    <w:rsid w:val="00C73B9C"/>
    <w:rsid w:val="00C97CB8"/>
    <w:rsid w:val="00CF53AC"/>
    <w:rsid w:val="00D2116B"/>
    <w:rsid w:val="00D26A37"/>
    <w:rsid w:val="00D43979"/>
    <w:rsid w:val="00D5100F"/>
    <w:rsid w:val="00D7468C"/>
    <w:rsid w:val="00D840D7"/>
    <w:rsid w:val="00D9568E"/>
    <w:rsid w:val="00DA0E57"/>
    <w:rsid w:val="00DB4DBD"/>
    <w:rsid w:val="00DB595D"/>
    <w:rsid w:val="00DF5FE1"/>
    <w:rsid w:val="00E2703B"/>
    <w:rsid w:val="00E708C9"/>
    <w:rsid w:val="00E803A4"/>
    <w:rsid w:val="00EA3A58"/>
    <w:rsid w:val="00ED423E"/>
    <w:rsid w:val="00EF5C62"/>
    <w:rsid w:val="00F752F4"/>
    <w:rsid w:val="00F84A8E"/>
    <w:rsid w:val="00FA6140"/>
    <w:rsid w:val="00F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26EB"/>
  <w15:docId w15:val="{6B694E64-7873-4948-B244-1287C346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4A1"/>
    <w:pPr>
      <w:ind w:left="720"/>
      <w:contextualSpacing/>
    </w:pPr>
  </w:style>
  <w:style w:type="paragraph" w:customStyle="1" w:styleId="rvps2">
    <w:name w:val="rvps2"/>
    <w:basedOn w:val="a"/>
    <w:rsid w:val="0040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407681"/>
  </w:style>
  <w:style w:type="paragraph" w:styleId="a4">
    <w:name w:val="header"/>
    <w:basedOn w:val="a"/>
    <w:link w:val="a5"/>
    <w:uiPriority w:val="99"/>
    <w:unhideWhenUsed/>
    <w:rsid w:val="00D211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2116B"/>
  </w:style>
  <w:style w:type="paragraph" w:styleId="a6">
    <w:name w:val="footer"/>
    <w:basedOn w:val="a"/>
    <w:link w:val="a7"/>
    <w:uiPriority w:val="99"/>
    <w:unhideWhenUsed/>
    <w:rsid w:val="00D211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2116B"/>
  </w:style>
  <w:style w:type="character" w:customStyle="1" w:styleId="q4iawc">
    <w:name w:val="q4iawc"/>
    <w:basedOn w:val="a0"/>
    <w:rsid w:val="00FA6140"/>
  </w:style>
  <w:style w:type="character" w:styleId="a8">
    <w:name w:val="Hyperlink"/>
    <w:basedOn w:val="a0"/>
    <w:uiPriority w:val="99"/>
    <w:semiHidden/>
    <w:unhideWhenUsed/>
    <w:rsid w:val="00F84A8E"/>
    <w:rPr>
      <w:color w:val="0000FF"/>
      <w:u w:val="single"/>
    </w:rPr>
  </w:style>
  <w:style w:type="character" w:customStyle="1" w:styleId="2">
    <w:name w:val="Основной текст (2)"/>
    <w:basedOn w:val="a0"/>
    <w:rsid w:val="00564CD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3574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A%D1%83%D0%B1%D0%B0%D1%80%D0%B0%20%D0%A3$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DBF8DBDD58E04581BEEA0E87E598D2" ma:contentTypeVersion="0" ma:contentTypeDescription="Создание документа." ma:contentTypeScope="" ma:versionID="e239f63ff92bfbc8e6de4b23c5c389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A134D-A79E-46C5-9EFA-D4C4881142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F70FB-7BB2-4FB0-A84F-0773FE3DF2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1589B-6BA8-4ACF-B25A-FEFFFC0FF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10796</Words>
  <Characters>6154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Тарас</dc:creator>
  <cp:lastModifiedBy>ruslanasikora@gmail.com</cp:lastModifiedBy>
  <cp:revision>64</cp:revision>
  <dcterms:created xsi:type="dcterms:W3CDTF">2021-01-04T12:33:00Z</dcterms:created>
  <dcterms:modified xsi:type="dcterms:W3CDTF">2022-05-26T18:35:00Z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0x01010018DBF8DBDD58E04581BEEA0E87E598D2</vt:lpwstr>
  </property>
</Properties>
</file>