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8C" w:rsidRPr="00D651D1" w:rsidRDefault="00BE2D8C" w:rsidP="00BE2D8C">
      <w:pPr>
        <w:jc w:val="center"/>
        <w:rPr>
          <w:rFonts w:ascii="Times New Roman" w:hAnsi="Times New Roman" w:cs="Times New Roman"/>
          <w:b/>
          <w:sz w:val="28"/>
          <w:lang w:val="en-US"/>
        </w:rPr>
      </w:pPr>
      <w:r w:rsidRPr="00D651D1">
        <w:rPr>
          <w:rFonts w:ascii="Times New Roman" w:hAnsi="Times New Roman" w:cs="Times New Roman"/>
          <w:b/>
          <w:sz w:val="28"/>
          <w:lang w:val="en-US"/>
        </w:rPr>
        <w:t>Ireland is a former colony</w:t>
      </w:r>
    </w:p>
    <w:p w:rsidR="00BE2D8C" w:rsidRPr="00D651D1" w:rsidRDefault="00BE2D8C" w:rsidP="008709FC">
      <w:pPr>
        <w:rPr>
          <w:rFonts w:ascii="Times New Roman" w:hAnsi="Times New Roman" w:cs="Times New Roman"/>
          <w:sz w:val="28"/>
          <w:lang w:val="en-US"/>
        </w:rPr>
      </w:pP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Was Ireland a British colony? Yes, Ireland can reasonably be considered a British colony, especially from the 16th to the early 20th century. Below are key arguments and historical examples that support this thesis.</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In the 16th and 17th centuries, the English crown pursued a policy of plantations - the resettlement of English and Scottish Protestants to Irish lands.</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Particularly large-scale was the Plantation of Ulster (early 17th century), when Irish Catholics had their lands confiscated and given to settlers, which is a typical colonial practice.</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The Irish economy was oriented towards the interests of England. Ireland supplied grain, meat, wool and other resources to the metropolis. The English Parliament introduced laws restricting Irish trade, for example, a ban on wool exports and restrictions on production in favor of English goods (17th-18th centuries).</w:t>
      </w:r>
      <w:r w:rsidR="00F52EC4">
        <w:rPr>
          <w:rFonts w:ascii="Times New Roman" w:hAnsi="Times New Roman" w:cs="Times New Roman"/>
          <w:sz w:val="28"/>
          <w:lang w:val="en-US"/>
        </w:rPr>
        <w:t xml:space="preserve"> [1</w:t>
      </w:r>
      <w:bookmarkStart w:id="0" w:name="_GoBack"/>
      <w:bookmarkEnd w:id="0"/>
      <w:r w:rsidR="00F52EC4">
        <w:rPr>
          <w:rFonts w:ascii="Times New Roman" w:hAnsi="Times New Roman" w:cs="Times New Roman"/>
          <w:sz w:val="28"/>
          <w:lang w:val="en-US"/>
        </w:rPr>
        <w:t>]</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Since 1801, Ireland formally became part of the United Kingdom of Great Britain and Ireland, but the Irish had no real autonomy. Before that, Ireland was governed by the English Lord Lieutenant, and decisions were made in London, often contrary to the interests of the local population.</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Irish Catholics were discriminated against at the legislative level - they could not vote, hold public office, or own land. The English authorities actively suppressed the Irish language and traditions, promoting Anglicization as part of colonial policy.</w:t>
      </w:r>
      <w:r w:rsidR="00F52EC4">
        <w:rPr>
          <w:rFonts w:ascii="Times New Roman" w:hAnsi="Times New Roman" w:cs="Times New Roman"/>
          <w:sz w:val="28"/>
          <w:lang w:val="en-US"/>
        </w:rPr>
        <w:t xml:space="preserve"> [2]</w:t>
      </w:r>
    </w:p>
    <w:p w:rsidR="00781B5E" w:rsidRPr="00D651D1"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 xml:space="preserve">Numerous uprisings (for example, 1641, 1798, </w:t>
      </w:r>
      <w:proofErr w:type="gramStart"/>
      <w:r w:rsidRPr="008709FC">
        <w:rPr>
          <w:rFonts w:ascii="Times New Roman" w:hAnsi="Times New Roman" w:cs="Times New Roman"/>
          <w:sz w:val="28"/>
          <w:lang w:val="en-US"/>
        </w:rPr>
        <w:t>1803</w:t>
      </w:r>
      <w:proofErr w:type="gramEnd"/>
      <w:r w:rsidRPr="008709FC">
        <w:rPr>
          <w:rFonts w:ascii="Times New Roman" w:hAnsi="Times New Roman" w:cs="Times New Roman"/>
          <w:sz w:val="28"/>
          <w:lang w:val="en-US"/>
        </w:rPr>
        <w:t>) against English authority were brutally suppressed, with mass executions, deportations and destruction of infrastructure. Oliver Cromwell's campaign (1649-1653) was especially brutal, accompanied by mass killings of civilians. Historical facts clearly show that Ireland for several centuries was in the position of a classic colony - with the loss of political independence, forced settlement, economic exploitation and suppression of local culture. Despite its geographical proximity to England, Ireland's position was no different from that of colonies in Africa or India.</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 xml:space="preserve">The history of Ireland during the colonial period is a complex and multifaceted process spanning several centuries. From the Anglo-Norman invasion in the 12th century until independence in the 20th century, Ireland was under the influence and control of England, which significantly affected its political, social and cultural </w:t>
      </w:r>
      <w:r w:rsidRPr="008709FC">
        <w:rPr>
          <w:rFonts w:ascii="Times New Roman" w:hAnsi="Times New Roman" w:cs="Times New Roman"/>
          <w:sz w:val="28"/>
          <w:lang w:val="en-US"/>
        </w:rPr>
        <w:lastRenderedPageBreak/>
        <w:t>development. Colonization was accompanied by violent suppression of local traditions, land confiscation and religious persecution, which left a deep mark on the national memory of the Irish people.</w:t>
      </w:r>
      <w:r w:rsidR="00F52EC4">
        <w:rPr>
          <w:rFonts w:ascii="Times New Roman" w:hAnsi="Times New Roman" w:cs="Times New Roman"/>
          <w:sz w:val="28"/>
          <w:lang w:val="en-US"/>
        </w:rPr>
        <w:t xml:space="preserve"> [3]</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The Anglo-Norman invasion of Ireland in 1169-1171 was the first step in establishing English influence on the island. As a result, the Pale region was created, where English laws and customs were in effect, but most of Ireland remained under the control of local clans. The situation changed in the 16th century under the Tudor dynasty, when Henry VIII proclaimed himself King of Ireland in 1541, seeking to strengthen his control over the island and spread English influence. During the reigns of Elizabeth I and James I, English colonization of Ireland intensified. Plantations were carried out - a policy of resettling English and Scottish Protestants onto Irish lands confiscated from local Catholic owners. The colonization of Ulster was especially large-scale, where the Irish were forced onto less fertile lands and were obliged to pay rent to new settlers.</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Colonization was accompanied by religious persecution of Catholics, who made up the majority of the population of Ireland. The adoption of English laws on supremacy and uniformity in 1560 increased pressure on Catholics, limiting their rights and freedoms. This caused a series of uprisings, including the Nine Years' War (1594-1603) and the rebellion of 1641, which were brutally suppressed by English troops.</w:t>
      </w:r>
      <w:r w:rsidR="00F52EC4">
        <w:rPr>
          <w:rFonts w:ascii="Times New Roman" w:hAnsi="Times New Roman" w:cs="Times New Roman"/>
          <w:sz w:val="28"/>
          <w:lang w:val="en-US"/>
        </w:rPr>
        <w:t xml:space="preserve"> [3]</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In the mid-17th century, Oliver Cromwell conducted a military campaign in Ireland, accompanied by mass repressions against the Catholic population. Vast tracts of land were confiscated, many Irish were deported or killed, and those who remained were resettled in the western regions of the country. These measures had disastrous consequences for Irish society and the economy.</w:t>
      </w:r>
    </w:p>
    <w:p w:rsidR="008709FC" w:rsidRPr="008709FC"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In the following centuries, the English government continued its policy of suppressing Irish culture and identity. Catholics were banned from holding public office, receiving an education, and owning land. The Irish language and traditions were marginalized, which led to a gradual loss of cultural heritage.</w:t>
      </w:r>
    </w:p>
    <w:p w:rsidR="008709FC" w:rsidRPr="00D651D1" w:rsidRDefault="008709FC" w:rsidP="008709FC">
      <w:pPr>
        <w:rPr>
          <w:rFonts w:ascii="Times New Roman" w:hAnsi="Times New Roman" w:cs="Times New Roman"/>
          <w:sz w:val="28"/>
          <w:lang w:val="en-US"/>
        </w:rPr>
      </w:pPr>
      <w:r w:rsidRPr="008709FC">
        <w:rPr>
          <w:rFonts w:ascii="Times New Roman" w:hAnsi="Times New Roman" w:cs="Times New Roman"/>
          <w:sz w:val="28"/>
          <w:lang w:val="en-US"/>
        </w:rPr>
        <w:t>The colonial period left a deep mark on the history of Ireland. Economic backwardness, social inequality, and cultural suppression became the reasons for mass emigration and the formation of the Irish diaspora. However, it was during this period that national consciousness was born, which later became the basis for the struggle for independence.</w:t>
      </w:r>
      <w:r w:rsidR="00F52EC4">
        <w:rPr>
          <w:rFonts w:ascii="Times New Roman" w:hAnsi="Times New Roman" w:cs="Times New Roman"/>
          <w:sz w:val="28"/>
          <w:lang w:val="en-US"/>
        </w:rPr>
        <w:t xml:space="preserve"> [4]</w:t>
      </w:r>
    </w:p>
    <w:p w:rsidR="00D23CC0" w:rsidRPr="00D23CC0"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lastRenderedPageBreak/>
        <w:t>Ireland's colonial past, spanning centuries of British rule, has left a deep imprint on the national memory. In contemporary Irish society and politics, this legacy continues to be a source of debate and shape relations with Great Britain.</w:t>
      </w:r>
    </w:p>
    <w:p w:rsidR="00D23CC0" w:rsidRPr="00D651D1"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Many Irish people view the colonial period as a time of oppression and loss of national identity. Particularly painful are the events associated with land confiscation, suppression of the Catholic faith and cultural assimilation. The famine of 1845–1849, caused by crop failure and the policies of the British authorities, led to mass emigration and is considered one of the most tragic episodes in Irish history.</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Separately, it is also worth mentioning the "Great Famine" - the most tragic and controversial moment in the colonial period of Irish history.</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The connection between British colonial policy and the Great Famine in Ireland (also known as the Irish Potato Famine) is direct and deep. The famine was not just a natural disaster - it became a tragedy of such scale due to the peculiarities of the British colonial governance of Ireland.</w:t>
      </w:r>
      <w:r w:rsidR="00F52EC4">
        <w:rPr>
          <w:rFonts w:ascii="Times New Roman" w:hAnsi="Times New Roman" w:cs="Times New Roman"/>
          <w:sz w:val="28"/>
          <w:lang w:val="en-US"/>
        </w:rPr>
        <w:t xml:space="preserve"> [4]</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1. Monoculture and the vulnerability of peasants</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British agricultural policy contributed to the transformation of Ireland into an agricultural colony focused on the export of products to England.</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Irish peasants, especially Catholics, lived on small plots and depended almost exclusively on potatoes as a staple food.</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Potato blight, which struck the crop in 1845, destroyed the main source of food for millions of people. 2. Food exports during the famine</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Despite the mass starvation, English landowners continued to export grain, meat and dairy products from Ireland to England.</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The British authorities did not ban food exports or introduce emergency measures, which worsened the situation.</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3. Passivity and laissez-faire ideology</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The British government adhered to a laissez-faire policy and believed that the market should regulate everything itself.</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State aid was minimal, and the system of public works and so-called "workhouses" often became a source of additional suffering.</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4. Land clearance policy</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lastRenderedPageBreak/>
        <w:t>Some Anglo-Irish landowners used the famine as an opportunity to evict tenants and enlarge their lands.</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Hundreds of thousands of people were forcibly evicted, many died or emigrated.</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5. Aftermath: Mass Death and Emigration</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According to various estimates, between 1 and 1.5 million people died, and another 2 million emigrated.</w:t>
      </w:r>
    </w:p>
    <w:p w:rsidR="00BE2D8C" w:rsidRPr="00BE2D8C"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This was Ireland's greatest demographic catastrophe, the consequences of which the country spent decades recovering from.</w:t>
      </w:r>
    </w:p>
    <w:p w:rsidR="00BE2D8C" w:rsidRPr="00BE2D8C" w:rsidRDefault="00BE2D8C" w:rsidP="00D23CC0">
      <w:pPr>
        <w:rPr>
          <w:rFonts w:ascii="Times New Roman" w:hAnsi="Times New Roman" w:cs="Times New Roman"/>
          <w:sz w:val="28"/>
          <w:lang w:val="en-US"/>
        </w:rPr>
      </w:pPr>
      <w:r w:rsidRPr="00BE2D8C">
        <w:rPr>
          <w:rFonts w:ascii="Times New Roman" w:hAnsi="Times New Roman" w:cs="Times New Roman"/>
          <w:sz w:val="28"/>
          <w:lang w:val="en-US"/>
        </w:rPr>
        <w:t>The Great Famine in Ireland was not just a natural disaster, but the result of colonial policy, social injustice, and political negligence on the part of the British authorities. This tragedy became a symbol of oppression and a key moment in the formation of Irish national consciousness.</w:t>
      </w:r>
    </w:p>
    <w:p w:rsidR="00D23CC0" w:rsidRPr="00BE2D8C"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 xml:space="preserve">The current Irish government actively works to preserve historical memory and support national identity. Irish language revival </w:t>
      </w:r>
      <w:proofErr w:type="spellStart"/>
      <w:r w:rsidRPr="00D23CC0">
        <w:rPr>
          <w:rFonts w:ascii="Times New Roman" w:hAnsi="Times New Roman" w:cs="Times New Roman"/>
          <w:sz w:val="28"/>
          <w:lang w:val="en-US"/>
        </w:rPr>
        <w:t>programmes</w:t>
      </w:r>
      <w:proofErr w:type="spellEnd"/>
      <w:r w:rsidRPr="00D23CC0">
        <w:rPr>
          <w:rFonts w:ascii="Times New Roman" w:hAnsi="Times New Roman" w:cs="Times New Roman"/>
          <w:sz w:val="28"/>
          <w:lang w:val="en-US"/>
        </w:rPr>
        <w:t>, support for cultural initiatives and educational projects are aimed at strengthening national identity. In addition, Ireland strives for a peaceful resolution of historical conflicts and the development of good-</w:t>
      </w:r>
      <w:proofErr w:type="spellStart"/>
      <w:r w:rsidRPr="00D23CC0">
        <w:rPr>
          <w:rFonts w:ascii="Times New Roman" w:hAnsi="Times New Roman" w:cs="Times New Roman"/>
          <w:sz w:val="28"/>
          <w:lang w:val="en-US"/>
        </w:rPr>
        <w:t>neighbourly</w:t>
      </w:r>
      <w:proofErr w:type="spellEnd"/>
      <w:r w:rsidRPr="00D23CC0">
        <w:rPr>
          <w:rFonts w:ascii="Times New Roman" w:hAnsi="Times New Roman" w:cs="Times New Roman"/>
          <w:sz w:val="28"/>
          <w:lang w:val="en-US"/>
        </w:rPr>
        <w:t xml:space="preserve"> relations with Great Britain. Despite improved relations, there are still unreso</w:t>
      </w:r>
      <w:r w:rsidR="00BE2D8C">
        <w:rPr>
          <w:rFonts w:ascii="Times New Roman" w:hAnsi="Times New Roman" w:cs="Times New Roman"/>
          <w:sz w:val="28"/>
          <w:lang w:val="en-US"/>
        </w:rPr>
        <w:t>lved issues that cause tension:</w:t>
      </w:r>
    </w:p>
    <w:p w:rsidR="00D23CC0" w:rsidRPr="00D23CC0"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 Northern Ireland: The status of Northern Ireland remains a subject of dispute. A ceasefire was reached after the Good Friday Agreement in 1998, but questions of</w:t>
      </w:r>
      <w:r>
        <w:rPr>
          <w:rFonts w:ascii="Times New Roman" w:hAnsi="Times New Roman" w:cs="Times New Roman"/>
          <w:sz w:val="28"/>
          <w:lang w:val="en-US"/>
        </w:rPr>
        <w:t xml:space="preserve"> identity and belonging remain.</w:t>
      </w:r>
    </w:p>
    <w:p w:rsidR="00D23CC0" w:rsidRPr="00D23CC0"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 Brexit: The UK's exit from the EU has exacerbated the border issue between Ireland and Northern Ireland. The introduction of customs controls is contrary to the terms of the Good Friday Agreement and has caused conce</w:t>
      </w:r>
      <w:r>
        <w:rPr>
          <w:rFonts w:ascii="Times New Roman" w:hAnsi="Times New Roman" w:cs="Times New Roman"/>
          <w:sz w:val="28"/>
          <w:lang w:val="en-US"/>
        </w:rPr>
        <w:t>rn in Dublin.</w:t>
      </w:r>
    </w:p>
    <w:p w:rsidR="00D23CC0" w:rsidRPr="00F52EC4"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 Historical memory: Issues of recognition and apology for colonial crimes remain a subject of public and political debate.</w:t>
      </w:r>
      <w:r w:rsidR="00F52EC4" w:rsidRPr="00F52EC4">
        <w:rPr>
          <w:rFonts w:ascii="Times New Roman" w:hAnsi="Times New Roman" w:cs="Times New Roman"/>
          <w:sz w:val="28"/>
          <w:lang w:val="en-US"/>
        </w:rPr>
        <w:t xml:space="preserve"> </w:t>
      </w:r>
      <w:r w:rsidR="00F52EC4">
        <w:rPr>
          <w:rFonts w:ascii="Times New Roman" w:hAnsi="Times New Roman" w:cs="Times New Roman"/>
          <w:sz w:val="28"/>
          <w:lang w:val="en-US"/>
        </w:rPr>
        <w:t>[5]</w:t>
      </w:r>
    </w:p>
    <w:p w:rsidR="00D23CC0" w:rsidRPr="00D23CC0" w:rsidRDefault="00D23CC0" w:rsidP="00D23CC0">
      <w:pPr>
        <w:rPr>
          <w:rFonts w:ascii="Times New Roman" w:hAnsi="Times New Roman" w:cs="Times New Roman"/>
          <w:sz w:val="28"/>
          <w:lang w:val="en-US"/>
        </w:rPr>
      </w:pPr>
    </w:p>
    <w:p w:rsidR="008709FC" w:rsidRPr="00D651D1" w:rsidRDefault="00D23CC0" w:rsidP="00D23CC0">
      <w:pPr>
        <w:rPr>
          <w:rFonts w:ascii="Times New Roman" w:hAnsi="Times New Roman" w:cs="Times New Roman"/>
          <w:sz w:val="28"/>
          <w:lang w:val="en-US"/>
        </w:rPr>
      </w:pPr>
      <w:r w:rsidRPr="00D23CC0">
        <w:rPr>
          <w:rFonts w:ascii="Times New Roman" w:hAnsi="Times New Roman" w:cs="Times New Roman"/>
          <w:sz w:val="28"/>
          <w:lang w:val="en-US"/>
        </w:rPr>
        <w:t>The colonial legacy continues to influence Irish society and relations with the UK. The desire to preserve national identity, respect for historical memory and the search for ways to peacefully coexist are key aspects of contemporary Irish politics.</w:t>
      </w:r>
    </w:p>
    <w:p w:rsidR="00D23CC0" w:rsidRPr="00D651D1" w:rsidRDefault="00D23CC0" w:rsidP="00D23CC0">
      <w:pPr>
        <w:rPr>
          <w:rFonts w:ascii="Times New Roman" w:hAnsi="Times New Roman" w:cs="Times New Roman"/>
          <w:sz w:val="28"/>
          <w:lang w:val="en-US"/>
        </w:rPr>
      </w:pPr>
    </w:p>
    <w:p w:rsidR="00BE2D8C" w:rsidRPr="00D651D1" w:rsidRDefault="00BE2D8C" w:rsidP="00D23CC0">
      <w:pPr>
        <w:rPr>
          <w:rFonts w:ascii="Times New Roman" w:hAnsi="Times New Roman" w:cs="Times New Roman"/>
          <w:sz w:val="28"/>
          <w:lang w:val="en-US"/>
        </w:rPr>
      </w:pPr>
    </w:p>
    <w:p w:rsidR="00BE2D8C" w:rsidRPr="00D651D1" w:rsidRDefault="00BE2D8C" w:rsidP="00D23CC0">
      <w:pPr>
        <w:rPr>
          <w:rFonts w:ascii="Times New Roman" w:hAnsi="Times New Roman" w:cs="Times New Roman"/>
          <w:sz w:val="28"/>
          <w:lang w:val="en-US"/>
        </w:rPr>
      </w:pPr>
    </w:p>
    <w:p w:rsidR="00BE2D8C" w:rsidRPr="00D651D1" w:rsidRDefault="00BE2D8C" w:rsidP="00D23CC0">
      <w:pPr>
        <w:rPr>
          <w:rFonts w:ascii="Times New Roman" w:hAnsi="Times New Roman" w:cs="Times New Roman"/>
          <w:b/>
          <w:sz w:val="28"/>
          <w:lang w:val="en-US"/>
        </w:rPr>
      </w:pPr>
      <w:r w:rsidRPr="00D651D1">
        <w:rPr>
          <w:rFonts w:ascii="Times New Roman" w:hAnsi="Times New Roman" w:cs="Times New Roman"/>
          <w:b/>
          <w:sz w:val="28"/>
          <w:lang w:val="en-US"/>
        </w:rPr>
        <w:t>List of sources</w:t>
      </w:r>
    </w:p>
    <w:p w:rsidR="00BE2D8C" w:rsidRPr="00D651D1"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 xml:space="preserve">1). Louis, Wm Roger, and Robin Winks, </w:t>
      </w:r>
      <w:proofErr w:type="gramStart"/>
      <w:r w:rsidRPr="00BE2D8C">
        <w:rPr>
          <w:rFonts w:ascii="Times New Roman" w:hAnsi="Times New Roman" w:cs="Times New Roman"/>
          <w:sz w:val="28"/>
          <w:lang w:val="en-US"/>
        </w:rPr>
        <w:t>eds</w:t>
      </w:r>
      <w:proofErr w:type="gramEnd"/>
      <w:r w:rsidRPr="00BE2D8C">
        <w:rPr>
          <w:rFonts w:ascii="Times New Roman" w:hAnsi="Times New Roman" w:cs="Times New Roman"/>
          <w:sz w:val="28"/>
          <w:lang w:val="en-US"/>
        </w:rPr>
        <w:t>. The Oxford History of the British Empire: Volume V: Historiography (2001)</w:t>
      </w:r>
    </w:p>
    <w:p w:rsidR="00BE2D8C" w:rsidRPr="00D651D1"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2). Brady, Ciaran, Interpreting Irish History: The Debate on Irish Revisionism, 1994</w:t>
      </w:r>
    </w:p>
    <w:p w:rsidR="00BE2D8C" w:rsidRPr="00D651D1" w:rsidRDefault="00BE2D8C" w:rsidP="00BE2D8C">
      <w:pPr>
        <w:rPr>
          <w:rFonts w:ascii="Times New Roman" w:hAnsi="Times New Roman" w:cs="Times New Roman"/>
          <w:sz w:val="28"/>
          <w:lang w:val="en-US"/>
        </w:rPr>
      </w:pPr>
      <w:r w:rsidRPr="00BE2D8C">
        <w:rPr>
          <w:rFonts w:ascii="Times New Roman" w:hAnsi="Times New Roman" w:cs="Times New Roman"/>
          <w:sz w:val="28"/>
          <w:lang w:val="en-US"/>
        </w:rPr>
        <w:t>3). Frawley, Oona. Memory Ireland: History and Modernity (2011)</w:t>
      </w:r>
    </w:p>
    <w:p w:rsidR="00BE2D8C" w:rsidRDefault="00BE2D8C" w:rsidP="00BE2D8C">
      <w:pPr>
        <w:rPr>
          <w:rFonts w:ascii="Times New Roman" w:hAnsi="Times New Roman" w:cs="Times New Roman"/>
          <w:sz w:val="28"/>
        </w:rPr>
      </w:pPr>
      <w:r w:rsidRPr="00BE2D8C">
        <w:rPr>
          <w:rFonts w:ascii="Times New Roman" w:hAnsi="Times New Roman" w:cs="Times New Roman"/>
          <w:sz w:val="28"/>
          <w:lang w:val="en-US"/>
        </w:rPr>
        <w:t xml:space="preserve">4). Bourke, Richard. "Historiography" in Bourke and Ian McBride, </w:t>
      </w:r>
      <w:proofErr w:type="gramStart"/>
      <w:r w:rsidRPr="00BE2D8C">
        <w:rPr>
          <w:rFonts w:ascii="Times New Roman" w:hAnsi="Times New Roman" w:cs="Times New Roman"/>
          <w:sz w:val="28"/>
          <w:lang w:val="en-US"/>
        </w:rPr>
        <w:t>eds</w:t>
      </w:r>
      <w:proofErr w:type="gramEnd"/>
      <w:r w:rsidRPr="00BE2D8C">
        <w:rPr>
          <w:rFonts w:ascii="Times New Roman" w:hAnsi="Times New Roman" w:cs="Times New Roman"/>
          <w:sz w:val="28"/>
          <w:lang w:val="en-US"/>
        </w:rPr>
        <w:t xml:space="preserve">. </w:t>
      </w:r>
      <w:proofErr w:type="gramStart"/>
      <w:r w:rsidRPr="00BE2D8C">
        <w:rPr>
          <w:rFonts w:ascii="Times New Roman" w:hAnsi="Times New Roman" w:cs="Times New Roman"/>
          <w:sz w:val="28"/>
          <w:lang w:val="en-US"/>
        </w:rPr>
        <w:t xml:space="preserve">The Princeton History of Modern Ireland (Princeton University Press, 2016), </w:t>
      </w:r>
      <w:proofErr w:type="spellStart"/>
      <w:r w:rsidRPr="00BE2D8C">
        <w:rPr>
          <w:rFonts w:ascii="Times New Roman" w:hAnsi="Times New Roman" w:cs="Times New Roman"/>
          <w:sz w:val="28"/>
          <w:lang w:val="en-US"/>
        </w:rPr>
        <w:t>ch</w:t>
      </w:r>
      <w:proofErr w:type="spellEnd"/>
      <w:r w:rsidRPr="00BE2D8C">
        <w:rPr>
          <w:rFonts w:ascii="Times New Roman" w:hAnsi="Times New Roman" w:cs="Times New Roman"/>
          <w:sz w:val="28"/>
          <w:lang w:val="en-US"/>
        </w:rPr>
        <w:t xml:space="preserve"> 11.</w:t>
      </w:r>
      <w:proofErr w:type="gramEnd"/>
    </w:p>
    <w:p w:rsidR="00D651D1" w:rsidRPr="00D651D1" w:rsidRDefault="00D651D1" w:rsidP="00BE2D8C">
      <w:pPr>
        <w:rPr>
          <w:rFonts w:ascii="Times New Roman" w:hAnsi="Times New Roman" w:cs="Times New Roman"/>
          <w:sz w:val="28"/>
          <w:lang w:val="en-US"/>
        </w:rPr>
      </w:pPr>
      <w:r w:rsidRPr="00D651D1">
        <w:rPr>
          <w:rFonts w:ascii="Times New Roman" w:hAnsi="Times New Roman" w:cs="Times New Roman"/>
          <w:sz w:val="28"/>
          <w:lang w:val="en-US"/>
        </w:rPr>
        <w:t>5). Powell, Fred. The Political Economy of the Irish Welfare State: Church, State and Capital (Policy Press, 2017).</w:t>
      </w:r>
    </w:p>
    <w:sectPr w:rsidR="00D651D1" w:rsidRPr="00D65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D14E8"/>
    <w:multiLevelType w:val="hybridMultilevel"/>
    <w:tmpl w:val="566CC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873"/>
    <w:rsid w:val="00781B5E"/>
    <w:rsid w:val="007B5873"/>
    <w:rsid w:val="008709FC"/>
    <w:rsid w:val="00BE2D8C"/>
    <w:rsid w:val="00D23CC0"/>
    <w:rsid w:val="00D651D1"/>
    <w:rsid w:val="00F52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1431</Words>
  <Characters>8161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Langgerak</dc:creator>
  <cp:keywords/>
  <dc:description/>
  <cp:lastModifiedBy>Dmitri Langgerak</cp:lastModifiedBy>
  <cp:revision>4</cp:revision>
  <dcterms:created xsi:type="dcterms:W3CDTF">2025-05-11T21:16:00Z</dcterms:created>
  <dcterms:modified xsi:type="dcterms:W3CDTF">2025-05-12T20:55:00Z</dcterms:modified>
</cp:coreProperties>
</file>