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Приклади описів страв для меню</w:t>
      </w:r>
    </w:p>
    <w:p>
      <w:pPr>
        <w:pStyle w:val="Heading1"/>
      </w:pPr>
      <w:r>
        <w:t>Паста Карбонара</w:t>
      </w:r>
    </w:p>
    <w:p>
      <w:r>
        <w:t>Традиційна італійська паста зі спагеті, беконом, яйцем та сиром пармезан. Ніжний вершковий соус і ароматний бекон створюють незабутній смак кожної порції.</w:t>
      </w:r>
    </w:p>
    <w:p>
      <w:pPr>
        <w:pStyle w:val="Heading1"/>
      </w:pPr>
      <w:r>
        <w:t>Салат Цезар</w:t>
      </w:r>
    </w:p>
    <w:p>
      <w:r>
        <w:t>Легкий салат із хрустким листям ромену, соковитими шматочками курятини, ароматними грінками та пармезаном. Подається з класичним цезар-дресингом.</w:t>
      </w:r>
    </w:p>
    <w:p>
      <w:pPr>
        <w:pStyle w:val="Heading1"/>
      </w:pPr>
      <w:r>
        <w:t>Крем-суп із гарбуза</w:t>
      </w:r>
    </w:p>
    <w:p>
      <w:r>
        <w:t>Ніжний суп із запеченого гарбуза зі спеціями та вершками. Легкий, ароматний і чудово зігріваючий у будь-яку пору року.</w:t>
      </w:r>
    </w:p>
    <w:p>
      <w:pPr>
        <w:pStyle w:val="Heading1"/>
      </w:pPr>
      <w:r>
        <w:t>Стейк Рібай</w:t>
      </w:r>
    </w:p>
    <w:p>
      <w:r>
        <w:t>Соковитий стейк із мармурової яловичини, приготований до бажаного ступеня просмаження. Подається з ароматними травами та соусом на вибір.</w:t>
      </w:r>
    </w:p>
    <w:p>
      <w:pPr>
        <w:pStyle w:val="Heading1"/>
      </w:pPr>
      <w:r>
        <w:t>Тірамісу</w:t>
      </w:r>
    </w:p>
    <w:p>
      <w:r>
        <w:t>Класичний італійський десерт із ніжного бісквіту савоярді, просоченого кавою та амаретто, зі свіжим кремом на основі маскарпоне.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