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61B" w:rsidRDefault="005F2B11" w:rsidP="007A5B11">
      <w:pPr>
        <w:pStyle w:val="1"/>
      </w:pPr>
      <w:r>
        <w:t xml:space="preserve"> ИТ-тематика</w:t>
      </w:r>
    </w:p>
    <w:tbl>
      <w:tblPr>
        <w:tblW w:w="106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342"/>
        <w:gridCol w:w="5340"/>
      </w:tblGrid>
      <w:tr w:rsidR="00E2561B">
        <w:trPr>
          <w:trHeight w:val="562"/>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Исходный текст</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Перевод</w:t>
            </w:r>
          </w:p>
        </w:tc>
      </w:tr>
      <w:tr w:rsidR="00E2561B" w:rsidRPr="00637361">
        <w:trPr>
          <w:trHeight w:val="441"/>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b/>
              </w:rPr>
            </w:pPr>
            <w:r>
              <w:rPr>
                <w:rFonts w:cstheme="minorHAnsi"/>
                <w:b/>
              </w:rPr>
              <w:t xml:space="preserve">ЧТО ТАКОЕ </w:t>
            </w:r>
            <w:r>
              <w:rPr>
                <w:rFonts w:cstheme="minorHAnsi"/>
                <w:b/>
                <w:lang w:val="en-US"/>
              </w:rPr>
              <w:t>PAGING</w:t>
            </w:r>
            <w:r>
              <w:rPr>
                <w:rFonts w:cstheme="minorHAnsi"/>
                <w:b/>
              </w:rPr>
              <w:t>? ГДЕ ПРИМЕНЯЕТСЯ?</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7A5B11" w:rsidRDefault="001E2565" w:rsidP="00637361">
            <w:pPr>
              <w:spacing w:after="0" w:line="240" w:lineRule="auto"/>
              <w:jc w:val="center"/>
              <w:rPr>
                <w:rFonts w:cstheme="minorHAnsi"/>
                <w:b/>
              </w:rPr>
            </w:pPr>
            <w:r>
              <w:rPr>
                <w:rFonts w:cstheme="minorHAnsi"/>
                <w:b/>
                <w:lang w:val="en-US"/>
              </w:rPr>
              <w:t>What</w:t>
            </w:r>
            <w:r w:rsidRPr="007A5B11">
              <w:rPr>
                <w:rFonts w:cstheme="minorHAnsi"/>
                <w:b/>
              </w:rPr>
              <w:t xml:space="preserve"> </w:t>
            </w:r>
            <w:r>
              <w:rPr>
                <w:rFonts w:cstheme="minorHAnsi"/>
                <w:b/>
                <w:lang w:val="en-US"/>
              </w:rPr>
              <w:t>does</w:t>
            </w:r>
            <w:r w:rsidRPr="007A5B11">
              <w:rPr>
                <w:rFonts w:cstheme="minorHAnsi"/>
                <w:b/>
              </w:rPr>
              <w:t xml:space="preserve"> </w:t>
            </w:r>
            <w:r>
              <w:rPr>
                <w:rFonts w:cstheme="minorHAnsi"/>
                <w:b/>
                <w:lang w:val="en-US"/>
              </w:rPr>
              <w:t>it</w:t>
            </w:r>
            <w:r w:rsidRPr="007A5B11">
              <w:rPr>
                <w:rFonts w:cstheme="minorHAnsi"/>
                <w:b/>
              </w:rPr>
              <w:t xml:space="preserve"> </w:t>
            </w:r>
            <w:r>
              <w:rPr>
                <w:rFonts w:cstheme="minorHAnsi"/>
                <w:b/>
                <w:lang w:val="en-US"/>
              </w:rPr>
              <w:t>mean</w:t>
            </w:r>
            <w:r w:rsidRPr="007A5B11">
              <w:rPr>
                <w:rFonts w:cstheme="minorHAnsi"/>
                <w:b/>
              </w:rPr>
              <w:t xml:space="preserve"> </w:t>
            </w:r>
            <w:r>
              <w:rPr>
                <w:rFonts w:cstheme="minorHAnsi"/>
                <w:b/>
                <w:lang w:val="en-US"/>
              </w:rPr>
              <w:t>PAGING</w:t>
            </w:r>
            <w:r w:rsidRPr="007A5B11">
              <w:rPr>
                <w:rFonts w:cstheme="minorHAnsi"/>
                <w:b/>
              </w:rPr>
              <w:t xml:space="preserve">? </w:t>
            </w:r>
            <w:r w:rsidR="00637361" w:rsidRPr="00637361">
              <w:rPr>
                <w:b/>
              </w:rPr>
              <w:t>WHERE IS IT USED</w:t>
            </w:r>
            <w:r w:rsidR="00637361" w:rsidRPr="007A5B11">
              <w:rPr>
                <w:b/>
              </w:rPr>
              <w:t>?</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Style w:val="a3"/>
                <w:rFonts w:cstheme="minorHAnsi"/>
                <w:b w:val="0"/>
                <w:color w:val="000000"/>
              </w:rPr>
              <w:t xml:space="preserve">Paging </w:t>
            </w:r>
            <w:r>
              <w:rPr>
                <w:rFonts w:eastAsia="Times New Roman" w:cstheme="minorHAnsi"/>
                <w:color w:val="000000"/>
              </w:rPr>
              <w:t xml:space="preserve">– </w:t>
            </w:r>
            <w:r>
              <w:rPr>
                <w:rFonts w:cstheme="minorHAnsi"/>
                <w:color w:val="000000"/>
              </w:rPr>
              <w:t>разновидность</w:t>
            </w:r>
            <w:r>
              <w:rPr>
                <w:rFonts w:eastAsia="Times New Roman" w:cstheme="minorHAnsi"/>
                <w:color w:val="000000"/>
              </w:rPr>
              <w:t xml:space="preserve"> </w:t>
            </w:r>
            <w:r>
              <w:rPr>
                <w:rFonts w:cstheme="minorHAnsi"/>
                <w:color w:val="000000"/>
              </w:rPr>
              <w:t>навигации</w:t>
            </w:r>
            <w:r>
              <w:rPr>
                <w:rFonts w:eastAsia="Times New Roman" w:cstheme="minorHAnsi"/>
                <w:color w:val="000000"/>
              </w:rPr>
              <w:t xml:space="preserve"> </w:t>
            </w:r>
            <w:r>
              <w:rPr>
                <w:rFonts w:cstheme="minorHAnsi"/>
                <w:color w:val="000000"/>
              </w:rPr>
              <w:t>по</w:t>
            </w:r>
            <w:r>
              <w:rPr>
                <w:rFonts w:eastAsia="Times New Roman" w:cstheme="minorHAnsi"/>
                <w:color w:val="000000"/>
              </w:rPr>
              <w:t xml:space="preserve"> </w:t>
            </w:r>
            <w:r>
              <w:rPr>
                <w:rFonts w:cstheme="minorHAnsi"/>
                <w:color w:val="000000"/>
              </w:rPr>
              <w:t>сайту,</w:t>
            </w:r>
            <w:r>
              <w:rPr>
                <w:rFonts w:eastAsia="Times New Roman" w:cstheme="minorHAnsi"/>
                <w:color w:val="000000"/>
              </w:rPr>
              <w:t xml:space="preserve"> </w:t>
            </w:r>
            <w:r>
              <w:rPr>
                <w:rFonts w:cstheme="minorHAnsi"/>
                <w:color w:val="000000"/>
              </w:rPr>
              <w:t>которая</w:t>
            </w:r>
            <w:r>
              <w:rPr>
                <w:rFonts w:eastAsia="Times New Roman" w:cstheme="minorHAnsi"/>
                <w:color w:val="000000"/>
              </w:rPr>
              <w:t xml:space="preserve"> </w:t>
            </w:r>
            <w:r>
              <w:rPr>
                <w:rFonts w:cstheme="minorHAnsi"/>
                <w:color w:val="000000"/>
              </w:rPr>
              <w:t>позволяет</w:t>
            </w:r>
            <w:r>
              <w:rPr>
                <w:rFonts w:eastAsia="Times New Roman" w:cstheme="minorHAnsi"/>
                <w:color w:val="000000"/>
              </w:rPr>
              <w:t xml:space="preserve"> </w:t>
            </w:r>
            <w:r>
              <w:rPr>
                <w:rFonts w:cstheme="minorHAnsi"/>
                <w:color w:val="000000"/>
              </w:rPr>
              <w:t>организовать</w:t>
            </w:r>
            <w:r>
              <w:rPr>
                <w:rFonts w:eastAsia="Times New Roman" w:cstheme="minorHAnsi"/>
                <w:color w:val="000000"/>
              </w:rPr>
              <w:t xml:space="preserve"> </w:t>
            </w:r>
            <w:r>
              <w:rPr>
                <w:rFonts w:cstheme="minorHAnsi"/>
                <w:color w:val="000000"/>
              </w:rPr>
              <w:t>просмотр</w:t>
            </w:r>
            <w:r>
              <w:rPr>
                <w:rFonts w:eastAsia="Times New Roman" w:cstheme="minorHAnsi"/>
                <w:color w:val="000000"/>
              </w:rPr>
              <w:t xml:space="preserve"> </w:t>
            </w:r>
            <w:r>
              <w:rPr>
                <w:rFonts w:cstheme="minorHAnsi"/>
                <w:color w:val="000000"/>
              </w:rPr>
              <w:t>большого</w:t>
            </w:r>
            <w:r>
              <w:rPr>
                <w:rFonts w:eastAsia="Times New Roman" w:cstheme="minorHAnsi"/>
                <w:color w:val="000000"/>
              </w:rPr>
              <w:t xml:space="preserve"> </w:t>
            </w:r>
            <w:r>
              <w:rPr>
                <w:rFonts w:cstheme="minorHAnsi"/>
                <w:color w:val="000000"/>
              </w:rPr>
              <w:t>количества</w:t>
            </w:r>
            <w:r>
              <w:rPr>
                <w:rFonts w:eastAsia="Times New Roman" w:cstheme="minorHAnsi"/>
                <w:color w:val="000000"/>
              </w:rPr>
              <w:t xml:space="preserve"> </w:t>
            </w:r>
            <w:r>
              <w:rPr>
                <w:rFonts w:cstheme="minorHAnsi"/>
                <w:color w:val="000000"/>
              </w:rPr>
              <w:t>продуктов</w:t>
            </w:r>
            <w:r>
              <w:rPr>
                <w:rFonts w:eastAsia="Times New Roman" w:cstheme="minorHAnsi"/>
                <w:color w:val="000000"/>
              </w:rPr>
              <w:t xml:space="preserve"> </w:t>
            </w:r>
            <w:r>
              <w:rPr>
                <w:rFonts w:cstheme="minorHAnsi"/>
                <w:color w:val="000000"/>
              </w:rPr>
              <w:t>или</w:t>
            </w:r>
            <w:r>
              <w:rPr>
                <w:rFonts w:eastAsia="Times New Roman" w:cstheme="minorHAnsi"/>
                <w:color w:val="000000"/>
              </w:rPr>
              <w:t xml:space="preserve"> </w:t>
            </w:r>
            <w:r>
              <w:rPr>
                <w:rFonts w:cstheme="minorHAnsi"/>
                <w:color w:val="000000"/>
              </w:rPr>
              <w:t>результатов</w:t>
            </w:r>
            <w:r>
              <w:rPr>
                <w:rFonts w:eastAsia="Times New Roman" w:cstheme="minorHAnsi"/>
                <w:color w:val="000000"/>
              </w:rPr>
              <w:t xml:space="preserve"> </w:t>
            </w:r>
            <w:r>
              <w:rPr>
                <w:rFonts w:cstheme="minorHAnsi"/>
                <w:color w:val="000000"/>
              </w:rPr>
              <w:t>поиска,</w:t>
            </w:r>
            <w:r>
              <w:rPr>
                <w:rFonts w:eastAsia="Times New Roman" w:cstheme="minorHAnsi"/>
                <w:color w:val="000000"/>
              </w:rPr>
              <w:t xml:space="preserve"> </w:t>
            </w:r>
            <w:r>
              <w:rPr>
                <w:rFonts w:cstheme="minorHAnsi"/>
                <w:color w:val="000000"/>
              </w:rPr>
              <w:t>разбив</w:t>
            </w:r>
            <w:r>
              <w:rPr>
                <w:rFonts w:eastAsia="Times New Roman" w:cstheme="minorHAnsi"/>
                <w:color w:val="000000"/>
              </w:rPr>
              <w:t xml:space="preserve"> </w:t>
            </w:r>
            <w:r>
              <w:rPr>
                <w:rFonts w:cstheme="minorHAnsi"/>
                <w:color w:val="000000"/>
              </w:rPr>
              <w:t>весь</w:t>
            </w:r>
            <w:r>
              <w:rPr>
                <w:rFonts w:eastAsia="Times New Roman" w:cstheme="minorHAnsi"/>
                <w:color w:val="000000"/>
              </w:rPr>
              <w:t xml:space="preserve"> </w:t>
            </w:r>
            <w:r>
              <w:rPr>
                <w:rFonts w:cstheme="minorHAnsi"/>
                <w:color w:val="000000"/>
              </w:rPr>
              <w:t>список</w:t>
            </w:r>
            <w:r>
              <w:rPr>
                <w:rFonts w:eastAsia="Times New Roman" w:cstheme="minorHAnsi"/>
                <w:color w:val="000000"/>
              </w:rPr>
              <w:t xml:space="preserve"> </w:t>
            </w:r>
            <w:r>
              <w:rPr>
                <w:rFonts w:cstheme="minorHAnsi"/>
                <w:color w:val="000000"/>
              </w:rPr>
              <w:t>на</w:t>
            </w:r>
            <w:r>
              <w:rPr>
                <w:rFonts w:eastAsia="Times New Roman" w:cstheme="minorHAnsi"/>
                <w:color w:val="000000"/>
              </w:rPr>
              <w:t xml:space="preserve"> </w:t>
            </w:r>
            <w:r>
              <w:rPr>
                <w:rFonts w:cstheme="minorHAnsi"/>
                <w:color w:val="000000"/>
              </w:rPr>
              <w:t>отдельные</w:t>
            </w:r>
            <w:r>
              <w:rPr>
                <w:rFonts w:eastAsia="Times New Roman" w:cstheme="minorHAnsi"/>
                <w:color w:val="000000"/>
              </w:rPr>
              <w:t xml:space="preserve"> </w:t>
            </w:r>
            <w:r>
              <w:rPr>
                <w:rFonts w:cstheme="minorHAnsi"/>
                <w:color w:val="000000"/>
              </w:rPr>
              <w:t>подстраницы.</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Paging-a kind of site navigation that allows you to organize the viewing of a large number of products or search results, breaking the entire list into separate sub-pages.</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Fonts w:cstheme="minorHAnsi"/>
                <w:color w:val="000000"/>
              </w:rPr>
              <w:t>Paging</w:t>
            </w:r>
            <w:r>
              <w:rPr>
                <w:rFonts w:eastAsia="Times New Roman" w:cstheme="minorHAnsi"/>
                <w:color w:val="000000"/>
              </w:rPr>
              <w:t xml:space="preserve"> </w:t>
            </w:r>
            <w:r>
              <w:rPr>
                <w:rFonts w:cstheme="minorHAnsi"/>
                <w:color w:val="000000"/>
              </w:rPr>
              <w:t>позволяет</w:t>
            </w:r>
            <w:r>
              <w:rPr>
                <w:rFonts w:eastAsia="Times New Roman" w:cstheme="minorHAnsi"/>
                <w:color w:val="000000"/>
              </w:rPr>
              <w:t xml:space="preserve"> </w:t>
            </w:r>
            <w:r>
              <w:rPr>
                <w:rFonts w:cstheme="minorHAnsi"/>
                <w:color w:val="000000"/>
              </w:rPr>
              <w:t>переходить</w:t>
            </w:r>
            <w:r>
              <w:rPr>
                <w:rFonts w:eastAsia="Times New Roman" w:cstheme="minorHAnsi"/>
                <w:color w:val="000000"/>
              </w:rPr>
              <w:t xml:space="preserve"> </w:t>
            </w:r>
            <w:r>
              <w:rPr>
                <w:rFonts w:cstheme="minorHAnsi"/>
                <w:color w:val="000000"/>
              </w:rPr>
              <w:t>на</w:t>
            </w:r>
            <w:r>
              <w:rPr>
                <w:rFonts w:eastAsia="Times New Roman" w:cstheme="minorHAnsi"/>
                <w:color w:val="000000"/>
              </w:rPr>
              <w:t xml:space="preserve"> </w:t>
            </w:r>
            <w:r>
              <w:rPr>
                <w:rFonts w:cstheme="minorHAnsi"/>
                <w:color w:val="000000"/>
              </w:rPr>
              <w:t>следующую</w:t>
            </w:r>
            <w:r>
              <w:rPr>
                <w:rFonts w:eastAsia="Times New Roman" w:cstheme="minorHAnsi"/>
                <w:color w:val="000000"/>
              </w:rPr>
              <w:t xml:space="preserve"> </w:t>
            </w:r>
            <w:r>
              <w:rPr>
                <w:rFonts w:cstheme="minorHAnsi"/>
                <w:color w:val="000000"/>
              </w:rPr>
              <w:t>подстраницу,</w:t>
            </w:r>
            <w:r>
              <w:rPr>
                <w:rFonts w:eastAsia="Times New Roman" w:cstheme="minorHAnsi"/>
                <w:color w:val="000000"/>
              </w:rPr>
              <w:t xml:space="preserve"> </w:t>
            </w:r>
            <w:r>
              <w:rPr>
                <w:rFonts w:cstheme="minorHAnsi"/>
                <w:color w:val="000000"/>
              </w:rPr>
              <w:t>возвращаться</w:t>
            </w:r>
            <w:r>
              <w:rPr>
                <w:rFonts w:eastAsia="Times New Roman" w:cstheme="minorHAnsi"/>
                <w:color w:val="000000"/>
              </w:rPr>
              <w:t xml:space="preserve"> </w:t>
            </w:r>
            <w:r>
              <w:rPr>
                <w:rFonts w:cstheme="minorHAnsi"/>
                <w:color w:val="000000"/>
              </w:rPr>
              <w:t>на</w:t>
            </w:r>
            <w:r>
              <w:rPr>
                <w:rFonts w:eastAsia="Times New Roman" w:cstheme="minorHAnsi"/>
                <w:color w:val="000000"/>
              </w:rPr>
              <w:t xml:space="preserve"> </w:t>
            </w:r>
            <w:r>
              <w:rPr>
                <w:rFonts w:cstheme="minorHAnsi"/>
                <w:color w:val="000000"/>
              </w:rPr>
              <w:t>предыдущую,</w:t>
            </w:r>
            <w:r>
              <w:rPr>
                <w:rFonts w:eastAsia="Times New Roman" w:cstheme="minorHAnsi"/>
                <w:color w:val="000000"/>
              </w:rPr>
              <w:t xml:space="preserve"> </w:t>
            </w:r>
            <w:r>
              <w:rPr>
                <w:rFonts w:cstheme="minorHAnsi"/>
                <w:color w:val="000000"/>
              </w:rPr>
              <w:t>сразу</w:t>
            </w:r>
            <w:r>
              <w:rPr>
                <w:rFonts w:eastAsia="Times New Roman" w:cstheme="minorHAnsi"/>
                <w:color w:val="000000"/>
              </w:rPr>
              <w:t xml:space="preserve"> </w:t>
            </w:r>
            <w:r>
              <w:rPr>
                <w:rFonts w:cstheme="minorHAnsi"/>
                <w:color w:val="000000"/>
              </w:rPr>
              <w:t>переходить</w:t>
            </w:r>
            <w:r>
              <w:rPr>
                <w:rFonts w:eastAsia="Times New Roman" w:cstheme="minorHAnsi"/>
                <w:color w:val="000000"/>
              </w:rPr>
              <w:t xml:space="preserve"> </w:t>
            </w:r>
            <w:r>
              <w:rPr>
                <w:rFonts w:cstheme="minorHAnsi"/>
                <w:color w:val="000000"/>
              </w:rPr>
              <w:t>на</w:t>
            </w:r>
            <w:r>
              <w:rPr>
                <w:rFonts w:eastAsia="Times New Roman" w:cstheme="minorHAnsi"/>
                <w:color w:val="000000"/>
              </w:rPr>
              <w:t xml:space="preserve"> </w:t>
            </w:r>
            <w:r>
              <w:rPr>
                <w:rFonts w:cstheme="minorHAnsi"/>
                <w:color w:val="000000"/>
              </w:rPr>
              <w:t>желаемую,</w:t>
            </w:r>
            <w:r>
              <w:rPr>
                <w:rFonts w:eastAsia="Times New Roman" w:cstheme="minorHAnsi"/>
                <w:color w:val="000000"/>
              </w:rPr>
              <w:t xml:space="preserve"> </w:t>
            </w:r>
            <w:r>
              <w:rPr>
                <w:rFonts w:cstheme="minorHAnsi"/>
                <w:color w:val="000000"/>
              </w:rPr>
              <w:t>а</w:t>
            </w:r>
            <w:r>
              <w:rPr>
                <w:rFonts w:eastAsia="Times New Roman" w:cstheme="minorHAnsi"/>
                <w:color w:val="000000"/>
              </w:rPr>
              <w:t xml:space="preserve"> </w:t>
            </w:r>
            <w:r>
              <w:rPr>
                <w:rFonts w:cstheme="minorHAnsi"/>
                <w:color w:val="000000"/>
              </w:rPr>
              <w:t>также</w:t>
            </w:r>
            <w:r>
              <w:rPr>
                <w:rFonts w:eastAsia="Times New Roman" w:cstheme="minorHAnsi"/>
                <w:color w:val="000000"/>
              </w:rPr>
              <w:t xml:space="preserve"> </w:t>
            </w:r>
            <w:r>
              <w:rPr>
                <w:rFonts w:cstheme="minorHAnsi"/>
                <w:color w:val="000000"/>
              </w:rPr>
              <w:t>показывать,</w:t>
            </w:r>
            <w:r>
              <w:rPr>
                <w:rFonts w:eastAsia="Times New Roman" w:cstheme="minorHAnsi"/>
                <w:color w:val="000000"/>
              </w:rPr>
              <w:t xml:space="preserve"> </w:t>
            </w:r>
            <w:r>
              <w:rPr>
                <w:rFonts w:cstheme="minorHAnsi"/>
                <w:color w:val="000000"/>
              </w:rPr>
              <w:t>на</w:t>
            </w:r>
            <w:r>
              <w:rPr>
                <w:rFonts w:eastAsia="Times New Roman" w:cstheme="minorHAnsi"/>
                <w:color w:val="000000"/>
              </w:rPr>
              <w:t xml:space="preserve"> </w:t>
            </w:r>
            <w:r>
              <w:rPr>
                <w:rFonts w:cstheme="minorHAnsi"/>
                <w:color w:val="000000"/>
              </w:rPr>
              <w:t>какой</w:t>
            </w:r>
            <w:r>
              <w:rPr>
                <w:rFonts w:eastAsia="Times New Roman" w:cstheme="minorHAnsi"/>
                <w:color w:val="000000"/>
              </w:rPr>
              <w:t xml:space="preserve"> </w:t>
            </w:r>
            <w:r>
              <w:rPr>
                <w:rFonts w:cstheme="minorHAnsi"/>
                <w:color w:val="000000"/>
              </w:rPr>
              <w:t>из</w:t>
            </w:r>
            <w:r>
              <w:rPr>
                <w:rFonts w:eastAsia="Times New Roman" w:cstheme="minorHAnsi"/>
                <w:color w:val="000000"/>
              </w:rPr>
              <w:t xml:space="preserve"> </w:t>
            </w:r>
            <w:r>
              <w:rPr>
                <w:rFonts w:cstheme="minorHAnsi"/>
                <w:color w:val="000000"/>
              </w:rPr>
              <w:t>них</w:t>
            </w:r>
            <w:r>
              <w:rPr>
                <w:rFonts w:eastAsia="Times New Roman" w:cstheme="minorHAnsi"/>
                <w:color w:val="000000"/>
              </w:rPr>
              <w:t xml:space="preserve"> </w:t>
            </w:r>
            <w:r>
              <w:rPr>
                <w:rFonts w:cstheme="minorHAnsi"/>
                <w:color w:val="000000"/>
              </w:rPr>
              <w:t>пользователь</w:t>
            </w:r>
            <w:r>
              <w:rPr>
                <w:rFonts w:eastAsia="Times New Roman" w:cstheme="minorHAnsi"/>
                <w:color w:val="000000"/>
              </w:rPr>
              <w:t xml:space="preserve"> </w:t>
            </w:r>
            <w:r>
              <w:rPr>
                <w:rFonts w:cstheme="minorHAnsi"/>
                <w:color w:val="000000"/>
              </w:rPr>
              <w:t>находится</w:t>
            </w:r>
            <w:r>
              <w:rPr>
                <w:rFonts w:eastAsia="Times New Roman" w:cstheme="minorHAnsi"/>
                <w:color w:val="000000"/>
              </w:rPr>
              <w:t xml:space="preserve"> </w:t>
            </w:r>
            <w:r>
              <w:rPr>
                <w:rFonts w:cstheme="minorHAnsi"/>
                <w:color w:val="000000"/>
              </w:rPr>
              <w:t>в</w:t>
            </w:r>
            <w:r>
              <w:rPr>
                <w:rFonts w:eastAsia="Times New Roman" w:cstheme="minorHAnsi"/>
                <w:color w:val="000000"/>
              </w:rPr>
              <w:t xml:space="preserve"> </w:t>
            </w:r>
            <w:r>
              <w:rPr>
                <w:rFonts w:cstheme="minorHAnsi"/>
                <w:color w:val="000000"/>
              </w:rPr>
              <w:t>текущий</w:t>
            </w:r>
            <w:r>
              <w:rPr>
                <w:rFonts w:eastAsia="Times New Roman" w:cstheme="minorHAnsi"/>
                <w:color w:val="000000"/>
              </w:rPr>
              <w:t xml:space="preserve"> </w:t>
            </w:r>
            <w:r>
              <w:rPr>
                <w:rFonts w:cstheme="minorHAnsi"/>
                <w:color w:val="000000"/>
              </w:rPr>
              <w:t>момент.</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Paging allows you to move to the next sub-page, return to the previous one, immediately move to the desired one, and also show which one the user is currently on.</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Fonts w:cstheme="minorHAnsi"/>
                <w:color w:val="000000"/>
              </w:rPr>
              <w:t>Paging</w:t>
            </w:r>
            <w:r>
              <w:rPr>
                <w:rFonts w:eastAsia="Times New Roman" w:cstheme="minorHAnsi"/>
                <w:color w:val="000000"/>
              </w:rPr>
              <w:t xml:space="preserve"> </w:t>
            </w:r>
            <w:r>
              <w:rPr>
                <w:rFonts w:cstheme="minorHAnsi"/>
                <w:color w:val="000000"/>
              </w:rPr>
              <w:t>обычно</w:t>
            </w:r>
            <w:r>
              <w:rPr>
                <w:rFonts w:eastAsia="Times New Roman" w:cstheme="minorHAnsi"/>
                <w:color w:val="000000"/>
              </w:rPr>
              <w:t xml:space="preserve"> </w:t>
            </w:r>
            <w:r>
              <w:rPr>
                <w:rFonts w:cstheme="minorHAnsi"/>
                <w:color w:val="000000"/>
              </w:rPr>
              <w:t>располагается</w:t>
            </w:r>
            <w:r>
              <w:rPr>
                <w:rFonts w:eastAsia="Times New Roman" w:cstheme="minorHAnsi"/>
                <w:color w:val="000000"/>
              </w:rPr>
              <w:t xml:space="preserve"> </w:t>
            </w:r>
            <w:r>
              <w:rPr>
                <w:rFonts w:cstheme="minorHAnsi"/>
                <w:color w:val="000000"/>
              </w:rPr>
              <w:t>внизу</w:t>
            </w:r>
            <w:r>
              <w:rPr>
                <w:rFonts w:eastAsia="Times New Roman" w:cstheme="minorHAnsi"/>
                <w:color w:val="000000"/>
              </w:rPr>
              <w:t xml:space="preserve"> </w:t>
            </w:r>
            <w:r>
              <w:rPr>
                <w:rFonts w:cstheme="minorHAnsi"/>
                <w:color w:val="000000"/>
              </w:rPr>
              <w:t>страницы</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имеет</w:t>
            </w:r>
            <w:r>
              <w:rPr>
                <w:rFonts w:eastAsia="Times New Roman" w:cstheme="minorHAnsi"/>
                <w:color w:val="000000"/>
              </w:rPr>
              <w:t xml:space="preserve"> </w:t>
            </w:r>
            <w:r>
              <w:rPr>
                <w:rFonts w:cstheme="minorHAnsi"/>
                <w:color w:val="000000"/>
              </w:rPr>
              <w:t>примерно</w:t>
            </w:r>
            <w:r>
              <w:rPr>
                <w:rFonts w:eastAsia="Times New Roman" w:cstheme="minorHAnsi"/>
                <w:color w:val="000000"/>
              </w:rPr>
              <w:t xml:space="preserve"> </w:t>
            </w:r>
            <w:r>
              <w:rPr>
                <w:rFonts w:cstheme="minorHAnsi"/>
                <w:color w:val="000000"/>
              </w:rPr>
              <w:t>такой</w:t>
            </w:r>
            <w:r>
              <w:rPr>
                <w:rFonts w:eastAsia="Times New Roman" w:cstheme="minorHAnsi"/>
                <w:color w:val="000000"/>
              </w:rPr>
              <w:t xml:space="preserve"> </w:t>
            </w:r>
            <w:r>
              <w:rPr>
                <w:rFonts w:cstheme="minorHAnsi"/>
                <w:color w:val="000000"/>
              </w:rPr>
              <w:t>вид (рис. 1).</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Paging is usually located at the bottom of the page and looks like this (Pic. 1).</w:t>
            </w:r>
          </w:p>
        </w:tc>
      </w:tr>
      <w:tr w:rsidR="00E2561B" w:rsidRPr="0063736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Fonts w:cstheme="minorHAnsi"/>
                <w:color w:val="000000"/>
              </w:rPr>
              <w:t>Пункты</w:t>
            </w:r>
            <w:r>
              <w:rPr>
                <w:rFonts w:eastAsia="Times New Roman" w:cstheme="minorHAnsi"/>
                <w:color w:val="000000"/>
              </w:rPr>
              <w:t xml:space="preserve"> </w:t>
            </w:r>
            <w:r>
              <w:rPr>
                <w:rFonts w:cstheme="minorHAnsi"/>
                <w:color w:val="000000"/>
              </w:rPr>
              <w:t>first,</w:t>
            </w:r>
            <w:r>
              <w:rPr>
                <w:rFonts w:eastAsia="Times New Roman" w:cstheme="minorHAnsi"/>
                <w:color w:val="000000"/>
              </w:rPr>
              <w:t xml:space="preserve"> </w:t>
            </w:r>
            <w:r>
              <w:rPr>
                <w:rFonts w:cstheme="minorHAnsi"/>
                <w:color w:val="000000"/>
              </w:rPr>
              <w:t>last</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многоточие</w:t>
            </w:r>
            <w:r>
              <w:rPr>
                <w:rFonts w:eastAsia="Times New Roman" w:cstheme="minorHAnsi"/>
                <w:color w:val="000000"/>
              </w:rPr>
              <w:t xml:space="preserve"> </w:t>
            </w:r>
            <w:r>
              <w:rPr>
                <w:rFonts w:cstheme="minorHAnsi"/>
                <w:color w:val="000000"/>
              </w:rPr>
              <w:t>являются</w:t>
            </w:r>
            <w:r>
              <w:rPr>
                <w:rFonts w:eastAsia="Times New Roman" w:cstheme="minorHAnsi"/>
                <w:color w:val="000000"/>
              </w:rPr>
              <w:t xml:space="preserve"> </w:t>
            </w:r>
            <w:r>
              <w:rPr>
                <w:rFonts w:cstheme="minorHAnsi"/>
                <w:color w:val="000000"/>
              </w:rPr>
              <w:t>опциональными,</w:t>
            </w:r>
            <w:r>
              <w:rPr>
                <w:rFonts w:eastAsia="Times New Roman" w:cstheme="minorHAnsi"/>
                <w:color w:val="000000"/>
              </w:rPr>
              <w:t xml:space="preserve"> </w:t>
            </w:r>
            <w:r>
              <w:rPr>
                <w:rFonts w:cstheme="minorHAnsi"/>
                <w:color w:val="000000"/>
              </w:rPr>
              <w:t>в</w:t>
            </w:r>
            <w:r>
              <w:rPr>
                <w:rFonts w:eastAsia="Times New Roman" w:cstheme="minorHAnsi"/>
                <w:color w:val="000000"/>
              </w:rPr>
              <w:t xml:space="preserve"> </w:t>
            </w:r>
            <w:r>
              <w:rPr>
                <w:rFonts w:cstheme="minorHAnsi"/>
                <w:color w:val="000000"/>
              </w:rPr>
              <w:t>зависимости</w:t>
            </w:r>
            <w:r>
              <w:rPr>
                <w:rFonts w:eastAsia="Times New Roman" w:cstheme="minorHAnsi"/>
                <w:color w:val="000000"/>
              </w:rPr>
              <w:t xml:space="preserve"> </w:t>
            </w:r>
            <w:r>
              <w:rPr>
                <w:rFonts w:cstheme="minorHAnsi"/>
                <w:color w:val="000000"/>
              </w:rPr>
              <w:t>от</w:t>
            </w:r>
            <w:r>
              <w:rPr>
                <w:rFonts w:eastAsia="Times New Roman" w:cstheme="minorHAnsi"/>
                <w:color w:val="000000"/>
              </w:rPr>
              <w:t xml:space="preserve"> </w:t>
            </w:r>
            <w:r>
              <w:rPr>
                <w:rFonts w:cstheme="minorHAnsi"/>
                <w:color w:val="000000"/>
              </w:rPr>
              <w:t>дизайна</w:t>
            </w:r>
            <w:r>
              <w:rPr>
                <w:rFonts w:eastAsia="Times New Roman" w:cstheme="minorHAnsi"/>
                <w:color w:val="000000"/>
              </w:rPr>
              <w:t xml:space="preserve"> </w:t>
            </w:r>
            <w:r>
              <w:rPr>
                <w:rFonts w:cstheme="minorHAnsi"/>
                <w:color w:val="000000"/>
              </w:rPr>
              <w:t>их</w:t>
            </w:r>
            <w:r>
              <w:rPr>
                <w:rFonts w:eastAsia="Times New Roman" w:cstheme="minorHAnsi"/>
                <w:color w:val="000000"/>
              </w:rPr>
              <w:t xml:space="preserve"> </w:t>
            </w:r>
            <w:r>
              <w:rPr>
                <w:rFonts w:cstheme="minorHAnsi"/>
                <w:color w:val="000000"/>
              </w:rPr>
              <w:t>может</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не</w:t>
            </w:r>
            <w:r>
              <w:rPr>
                <w:rFonts w:eastAsia="Times New Roman" w:cstheme="minorHAnsi"/>
                <w:color w:val="000000"/>
              </w:rPr>
              <w:t xml:space="preserve"> </w:t>
            </w:r>
            <w:r>
              <w:rPr>
                <w:rFonts w:cstheme="minorHAnsi"/>
                <w:color w:val="000000"/>
              </w:rPr>
              <w:t>быть.</w:t>
            </w:r>
            <w:r>
              <w:rPr>
                <w:rFonts w:eastAsia="Times New Roman" w:cstheme="minorHAnsi"/>
                <w:color w:val="000000"/>
              </w:rPr>
              <w:t xml:space="preserve"> </w:t>
            </w:r>
            <w:r>
              <w:rPr>
                <w:rFonts w:cstheme="minorHAnsi"/>
                <w:color w:val="000000"/>
              </w:rPr>
              <w:t>Текущая</w:t>
            </w:r>
            <w:r>
              <w:rPr>
                <w:rFonts w:eastAsia="Times New Roman" w:cstheme="minorHAnsi"/>
                <w:color w:val="000000"/>
              </w:rPr>
              <w:t xml:space="preserve"> </w:t>
            </w:r>
            <w:r>
              <w:rPr>
                <w:rFonts w:cstheme="minorHAnsi"/>
                <w:color w:val="000000"/>
              </w:rPr>
              <w:t>страница</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многоточие</w:t>
            </w:r>
            <w:r>
              <w:rPr>
                <w:rFonts w:eastAsia="Times New Roman" w:cstheme="minorHAnsi"/>
                <w:color w:val="000000"/>
              </w:rPr>
              <w:t xml:space="preserve"> – </w:t>
            </w:r>
            <w:r>
              <w:rPr>
                <w:rFonts w:cstheme="minorHAnsi"/>
                <w:color w:val="000000"/>
              </w:rPr>
              <w:t>не</w:t>
            </w:r>
            <w:r>
              <w:rPr>
                <w:rFonts w:eastAsia="Times New Roman" w:cstheme="minorHAnsi"/>
                <w:color w:val="000000"/>
              </w:rPr>
              <w:t xml:space="preserve"> </w:t>
            </w:r>
            <w:r>
              <w:rPr>
                <w:rFonts w:cstheme="minorHAnsi"/>
                <w:color w:val="000000"/>
              </w:rPr>
              <w:t>ссылки.</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 xml:space="preserve">First, last and ellipsis are optional, depending on the design they may not be. </w:t>
            </w:r>
            <w:r>
              <w:t>The current page and the ellipsis are not links.</w:t>
            </w:r>
          </w:p>
        </w:tc>
      </w:tr>
      <w:tr w:rsidR="00E2561B">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b/>
              </w:rPr>
            </w:pPr>
            <w:r>
              <w:rPr>
                <w:rFonts w:cstheme="minorHAnsi"/>
                <w:b/>
              </w:rPr>
              <w:t xml:space="preserve">РЕАЛИЗАЦИЯ </w:t>
            </w:r>
            <w:r>
              <w:rPr>
                <w:rFonts w:cstheme="minorHAnsi"/>
                <w:b/>
                <w:lang w:val="en-US"/>
              </w:rPr>
              <w:t>PAGING</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jc w:val="center"/>
              <w:rPr>
                <w:rFonts w:cstheme="minorHAnsi"/>
                <w:b/>
              </w:rPr>
            </w:pPr>
            <w:r w:rsidRPr="00637361">
              <w:rPr>
                <w:b/>
              </w:rPr>
              <w:t>IMPLEMENTATION OF PAGING</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Fonts w:cstheme="minorHAnsi"/>
                <w:color w:val="000000"/>
              </w:rPr>
              <w:t>Paging</w:t>
            </w:r>
            <w:r>
              <w:rPr>
                <w:rFonts w:eastAsia="Times New Roman" w:cstheme="minorHAnsi"/>
                <w:color w:val="000000"/>
              </w:rPr>
              <w:t xml:space="preserve"> </w:t>
            </w:r>
            <w:r>
              <w:rPr>
                <w:rFonts w:cstheme="minorHAnsi"/>
                <w:color w:val="000000"/>
              </w:rPr>
              <w:t>всегда</w:t>
            </w:r>
            <w:r>
              <w:rPr>
                <w:rFonts w:eastAsia="Times New Roman" w:cstheme="minorHAnsi"/>
                <w:color w:val="000000"/>
              </w:rPr>
              <w:t xml:space="preserve"> </w:t>
            </w:r>
            <w:r>
              <w:rPr>
                <w:rFonts w:cstheme="minorHAnsi"/>
                <w:color w:val="000000"/>
              </w:rPr>
              <w:t>выполняется</w:t>
            </w:r>
            <w:r>
              <w:rPr>
                <w:rFonts w:eastAsia="Times New Roman" w:cstheme="minorHAnsi"/>
                <w:color w:val="000000"/>
              </w:rPr>
              <w:t xml:space="preserve"> </w:t>
            </w:r>
            <w:r>
              <w:rPr>
                <w:rFonts w:cstheme="minorHAnsi"/>
                <w:color w:val="000000"/>
              </w:rPr>
              <w:t>ненумерованным</w:t>
            </w:r>
            <w:r>
              <w:rPr>
                <w:rFonts w:eastAsia="Times New Roman" w:cstheme="minorHAnsi"/>
                <w:color w:val="000000"/>
              </w:rPr>
              <w:t xml:space="preserve"> </w:t>
            </w:r>
            <w:r>
              <w:rPr>
                <w:rFonts w:cstheme="minorHAnsi"/>
                <w:color w:val="000000"/>
              </w:rPr>
              <w:t>списком</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всегда</w:t>
            </w:r>
            <w:r>
              <w:rPr>
                <w:rFonts w:eastAsia="Times New Roman" w:cstheme="minorHAnsi"/>
                <w:color w:val="000000"/>
              </w:rPr>
              <w:t xml:space="preserve"> </w:t>
            </w:r>
            <w:r>
              <w:rPr>
                <w:rFonts w:cstheme="minorHAnsi"/>
                <w:color w:val="000000"/>
              </w:rPr>
              <w:t>с</w:t>
            </w:r>
            <w:r>
              <w:rPr>
                <w:rFonts w:eastAsia="Times New Roman" w:cstheme="minorHAnsi"/>
                <w:color w:val="000000"/>
              </w:rPr>
              <w:t xml:space="preserve"> </w:t>
            </w:r>
            <w:r>
              <w:rPr>
                <w:rFonts w:cstheme="minorHAnsi"/>
                <w:color w:val="000000"/>
              </w:rPr>
              <w:t>классом</w:t>
            </w:r>
            <w:r>
              <w:rPr>
                <w:rFonts w:eastAsia="Times New Roman" w:cstheme="minorHAnsi"/>
                <w:color w:val="000000"/>
              </w:rPr>
              <w:t xml:space="preserve"> </w:t>
            </w:r>
            <w:r>
              <w:rPr>
                <w:rFonts w:cstheme="minorHAnsi"/>
                <w:color w:val="000000"/>
              </w:rPr>
              <w:t>«paging».</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Paging is always performed with an unnumbered list and always with the "paging" class.</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rPr>
                <w:rFonts w:cstheme="minorHAnsi"/>
              </w:rPr>
            </w:pPr>
            <w:r>
              <w:rPr>
                <w:rFonts w:cstheme="minorHAnsi"/>
                <w:color w:val="000000"/>
              </w:rPr>
              <w:t>Стрелочки</w:t>
            </w:r>
            <w:r>
              <w:rPr>
                <w:rFonts w:eastAsia="Times New Roman" w:cstheme="minorHAnsi"/>
                <w:color w:val="000000"/>
              </w:rPr>
              <w:t xml:space="preserve"> </w:t>
            </w:r>
            <w:r>
              <w:rPr>
                <w:rFonts w:cstheme="minorHAnsi"/>
                <w:color w:val="000000"/>
              </w:rPr>
              <w:t>реализуем</w:t>
            </w:r>
            <w:r>
              <w:rPr>
                <w:rFonts w:eastAsia="Times New Roman" w:cstheme="minorHAnsi"/>
                <w:color w:val="000000"/>
              </w:rPr>
              <w:t xml:space="preserve"> </w:t>
            </w:r>
            <w:r>
              <w:rPr>
                <w:rFonts w:cstheme="minorHAnsi"/>
                <w:color w:val="000000"/>
              </w:rPr>
              <w:t>фоном</w:t>
            </w:r>
            <w:r>
              <w:rPr>
                <w:rFonts w:eastAsia="Times New Roman" w:cstheme="minorHAnsi"/>
                <w:color w:val="000000"/>
              </w:rPr>
              <w:t xml:space="preserve"> </w:t>
            </w:r>
            <w:r>
              <w:rPr>
                <w:rFonts w:cstheme="minorHAnsi"/>
                <w:color w:val="000000"/>
              </w:rPr>
              <w:t>для</w:t>
            </w:r>
            <w:r>
              <w:rPr>
                <w:rFonts w:eastAsia="Times New Roman" w:cstheme="minorHAnsi"/>
                <w:color w:val="000000"/>
              </w:rPr>
              <w:t xml:space="preserve"> </w:t>
            </w:r>
            <w:r>
              <w:rPr>
                <w:rFonts w:cstheme="minorHAnsi"/>
                <w:color w:val="000000"/>
              </w:rPr>
              <w:t>соответствующих</w:t>
            </w:r>
            <w:r>
              <w:rPr>
                <w:rFonts w:eastAsia="Times New Roman" w:cstheme="minorHAnsi"/>
                <w:color w:val="000000"/>
              </w:rPr>
              <w:t xml:space="preserve"> </w:t>
            </w:r>
            <w:r>
              <w:rPr>
                <w:rFonts w:cstheme="minorHAnsi"/>
                <w:color w:val="000000"/>
              </w:rPr>
              <w:t>ссылок.</w:t>
            </w:r>
            <w:r>
              <w:rPr>
                <w:rFonts w:eastAsia="Times New Roman" w:cstheme="minorHAnsi"/>
                <w:color w:val="000000"/>
              </w:rPr>
              <w:t xml:space="preserve"> </w:t>
            </w:r>
            <w:r>
              <w:rPr>
                <w:rFonts w:cstheme="minorHAnsi"/>
                <w:color w:val="000000"/>
              </w:rPr>
              <w:t>Для</w:t>
            </w:r>
            <w:r>
              <w:rPr>
                <w:rFonts w:eastAsia="Times New Roman" w:cstheme="minorHAnsi"/>
                <w:color w:val="000000"/>
              </w:rPr>
              <w:t xml:space="preserve"> </w:t>
            </w:r>
            <w:r>
              <w:rPr>
                <w:rFonts w:cstheme="minorHAnsi"/>
                <w:color w:val="000000"/>
              </w:rPr>
              <w:t xml:space="preserve">элементов </w:t>
            </w:r>
            <w:r>
              <w:rPr>
                <w:rStyle w:val="a3"/>
                <w:rFonts w:cstheme="minorHAnsi"/>
                <w:b w:val="0"/>
                <w:color w:val="000000"/>
              </w:rPr>
              <w:t xml:space="preserve">&lt;li&gt;, </w:t>
            </w:r>
            <w:r>
              <w:rPr>
                <w:rFonts w:cstheme="minorHAnsi"/>
                <w:color w:val="000000"/>
              </w:rPr>
              <w:t>содержащих</w:t>
            </w:r>
            <w:r>
              <w:rPr>
                <w:rFonts w:eastAsia="Times New Roman" w:cstheme="minorHAnsi"/>
                <w:color w:val="000000"/>
              </w:rPr>
              <w:t xml:space="preserve"> </w:t>
            </w:r>
            <w:r>
              <w:rPr>
                <w:rFonts w:cstheme="minorHAnsi"/>
                <w:color w:val="000000"/>
              </w:rPr>
              <w:t>ссылки</w:t>
            </w:r>
            <w:r>
              <w:rPr>
                <w:rFonts w:eastAsia="Times New Roman" w:cstheme="minorHAnsi"/>
                <w:color w:val="000000"/>
              </w:rPr>
              <w:t xml:space="preserve"> </w:t>
            </w:r>
            <w:r>
              <w:rPr>
                <w:rFonts w:cstheme="minorHAnsi"/>
                <w:color w:val="000000"/>
              </w:rPr>
              <w:t>first,</w:t>
            </w:r>
            <w:r>
              <w:rPr>
                <w:rFonts w:eastAsia="Times New Roman" w:cstheme="minorHAnsi"/>
                <w:color w:val="000000"/>
              </w:rPr>
              <w:t xml:space="preserve"> </w:t>
            </w:r>
            <w:r>
              <w:rPr>
                <w:rFonts w:cstheme="minorHAnsi"/>
                <w:color w:val="000000"/>
              </w:rPr>
              <w:t>last,</w:t>
            </w:r>
            <w:r>
              <w:rPr>
                <w:rFonts w:eastAsia="Times New Roman" w:cstheme="minorHAnsi"/>
                <w:color w:val="000000"/>
              </w:rPr>
              <w:t xml:space="preserve"> </w:t>
            </w:r>
            <w:r>
              <w:rPr>
                <w:rFonts w:cstheme="minorHAnsi"/>
                <w:color w:val="000000"/>
              </w:rPr>
              <w:t>previuos</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next,</w:t>
            </w:r>
            <w:r>
              <w:rPr>
                <w:rFonts w:eastAsia="Times New Roman" w:cstheme="minorHAnsi"/>
                <w:color w:val="000000"/>
              </w:rPr>
              <w:t xml:space="preserve"> </w:t>
            </w:r>
            <w:r>
              <w:rPr>
                <w:rFonts w:cstheme="minorHAnsi"/>
                <w:color w:val="000000"/>
              </w:rPr>
              <w:t>предусмотрены</w:t>
            </w:r>
            <w:r>
              <w:rPr>
                <w:rFonts w:eastAsia="Times New Roman" w:cstheme="minorHAnsi"/>
                <w:color w:val="000000"/>
              </w:rPr>
              <w:t xml:space="preserve"> </w:t>
            </w:r>
            <w:r>
              <w:rPr>
                <w:rFonts w:cstheme="minorHAnsi"/>
                <w:color w:val="000000"/>
              </w:rPr>
              <w:t>соответствующие</w:t>
            </w:r>
            <w:r>
              <w:rPr>
                <w:rFonts w:eastAsia="Times New Roman" w:cstheme="minorHAnsi"/>
                <w:color w:val="000000"/>
              </w:rPr>
              <w:t xml:space="preserve"> </w:t>
            </w:r>
            <w:r>
              <w:rPr>
                <w:rFonts w:cstheme="minorHAnsi"/>
                <w:color w:val="000000"/>
              </w:rPr>
              <w:t>классы.</w:t>
            </w:r>
            <w:r>
              <w:rPr>
                <w:rFonts w:eastAsia="Times New Roman" w:cstheme="minorHAnsi"/>
                <w:color w:val="000000"/>
              </w:rPr>
              <w:t xml:space="preserve"> </w:t>
            </w:r>
            <w:r>
              <w:rPr>
                <w:rFonts w:cstheme="minorHAnsi"/>
                <w:color w:val="000000"/>
              </w:rPr>
              <w:t>Текущая</w:t>
            </w:r>
            <w:r>
              <w:rPr>
                <w:rFonts w:eastAsia="Times New Roman" w:cstheme="minorHAnsi"/>
                <w:color w:val="000000"/>
              </w:rPr>
              <w:t xml:space="preserve"> </w:t>
            </w:r>
            <w:r>
              <w:rPr>
                <w:rFonts w:cstheme="minorHAnsi"/>
                <w:color w:val="000000"/>
              </w:rPr>
              <w:t>страница</w:t>
            </w:r>
            <w:r>
              <w:rPr>
                <w:rFonts w:eastAsia="Times New Roman" w:cstheme="minorHAnsi"/>
                <w:color w:val="000000"/>
              </w:rPr>
              <w:t xml:space="preserve"> </w:t>
            </w:r>
            <w:r>
              <w:rPr>
                <w:rFonts w:cstheme="minorHAnsi"/>
                <w:color w:val="000000"/>
              </w:rPr>
              <w:t>и</w:t>
            </w:r>
            <w:r>
              <w:rPr>
                <w:rFonts w:eastAsia="Times New Roman" w:cstheme="minorHAnsi"/>
                <w:color w:val="000000"/>
              </w:rPr>
              <w:t xml:space="preserve"> </w:t>
            </w:r>
            <w:r>
              <w:rPr>
                <w:rFonts w:cstheme="minorHAnsi"/>
                <w:color w:val="000000"/>
              </w:rPr>
              <w:t>многоточие</w:t>
            </w:r>
            <w:r>
              <w:rPr>
                <w:rFonts w:eastAsia="Times New Roman" w:cstheme="minorHAnsi"/>
                <w:color w:val="000000"/>
              </w:rPr>
              <w:t xml:space="preserve"> </w:t>
            </w:r>
            <w:r>
              <w:rPr>
                <w:rFonts w:cstheme="minorHAnsi"/>
                <w:color w:val="000000"/>
              </w:rPr>
              <w:t>не</w:t>
            </w:r>
            <w:r>
              <w:rPr>
                <w:rFonts w:eastAsia="Times New Roman" w:cstheme="minorHAnsi"/>
                <w:color w:val="000000"/>
              </w:rPr>
              <w:t xml:space="preserve"> </w:t>
            </w:r>
            <w:r>
              <w:rPr>
                <w:rFonts w:cstheme="minorHAnsi"/>
                <w:color w:val="000000"/>
              </w:rPr>
              <w:t>являются</w:t>
            </w:r>
            <w:r>
              <w:rPr>
                <w:rFonts w:eastAsia="Times New Roman" w:cstheme="minorHAnsi"/>
                <w:color w:val="000000"/>
              </w:rPr>
              <w:t xml:space="preserve"> </w:t>
            </w:r>
            <w:r>
              <w:rPr>
                <w:rFonts w:cstheme="minorHAnsi"/>
                <w:color w:val="000000"/>
              </w:rPr>
              <w:t>ссылками.</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lang w:val="en-US"/>
              </w:rPr>
              <w:t>Arrows implement the background for the corresponding links. For &lt;li&gt; elements that contain first, last, previous, and next references, appropriate classes are provided.</w:t>
            </w:r>
          </w:p>
        </w:tc>
      </w:tr>
    </w:tbl>
    <w:p w:rsidR="00E2561B" w:rsidRDefault="005F2B11">
      <w:pPr>
        <w:pStyle w:val="2"/>
      </w:pPr>
      <w:r>
        <w:t>Техническая тематика</w:t>
      </w:r>
    </w:p>
    <w:tbl>
      <w:tblPr>
        <w:tblW w:w="106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342"/>
        <w:gridCol w:w="5340"/>
      </w:tblGrid>
      <w:tr w:rsidR="00E2561B">
        <w:trPr>
          <w:trHeight w:val="562"/>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Исходный текст</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Перевод</w:t>
            </w:r>
          </w:p>
        </w:tc>
      </w:tr>
      <w:tr w:rsidR="00E2561B">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b/>
              </w:rPr>
            </w:pPr>
            <w:r>
              <w:rPr>
                <w:rFonts w:cstheme="minorHAnsi"/>
                <w:b/>
              </w:rPr>
              <w:t>ТЕРМИНЫ И ОПРЕДЕЛЕНИЯ</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jc w:val="center"/>
              <w:rPr>
                <w:rFonts w:cstheme="minorHAnsi"/>
                <w:b/>
              </w:rPr>
            </w:pPr>
            <w:r w:rsidRPr="00637361">
              <w:rPr>
                <w:b/>
              </w:rPr>
              <w:t>TERMS AND DEFINITIONS</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
              </w:rPr>
              <w:t xml:space="preserve">Деталь — </w:t>
            </w:r>
            <w:r>
              <w:rPr>
                <w:rFonts w:cstheme="minorHAnsi"/>
              </w:rPr>
              <w:t>изделие, изготовленное из однородного по структуре и свойствам материала, без применения каких-либо сборочных операций (в контексте данного документа – полуобработанная железнодорожная ось, после выполнения механической обработки, прошедшая ультразвуковой контроль.</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b/>
                <w:lang w:val="en-US"/>
              </w:rPr>
              <w:t>Detail-</w:t>
            </w:r>
            <w:r w:rsidRPr="00637361">
              <w:rPr>
                <w:lang w:val="en-US"/>
              </w:rPr>
              <w:t>a product made of a homogeneous structure and properties of the material, without the use of any Assembly operations (in the context of this document – semi-finished railway axle, after machining, passed ultrasonic inspection.</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
              </w:rPr>
              <w:t xml:space="preserve">Клеймо – </w:t>
            </w:r>
            <w:r>
              <w:rPr>
                <w:rFonts w:cstheme="minorHAnsi"/>
              </w:rPr>
              <w:t xml:space="preserve">ручной инструмент, которым ударным способом наносится оттиск определенного знака на поверхность. Состоит из державки и клеймовочной части, на которой находится определенный знак. В контексте данного документа, клеймо состоит из собственно </w:t>
            </w:r>
            <w:r>
              <w:rPr>
                <w:rFonts w:cstheme="minorHAnsi"/>
                <w:shd w:val="clear" w:color="auto" w:fill="FFFFFF"/>
              </w:rPr>
              <w:t>клейма</w:t>
            </w:r>
            <w:r>
              <w:rPr>
                <w:rFonts w:cstheme="minorHAnsi"/>
              </w:rPr>
              <w:t xml:space="preserve"> и оправки, напрессованной на тыльную часть клейма.</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b/>
                <w:lang w:val="en-US"/>
              </w:rPr>
              <w:t>Stamp-</w:t>
            </w:r>
            <w:r w:rsidRPr="00637361">
              <w:rPr>
                <w:lang w:val="en-US"/>
              </w:rPr>
              <w:t>a hand tool, which is applied to the surface by means of impact impression of a certain sign. It consists of a holder and a stamping part on which there is a certain sign. In the context of this document, the mark consists of the mark and of the mandrel, is pressed onto the back of the stamp.</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
              </w:rPr>
              <w:t xml:space="preserve">Маркировочная надпись – </w:t>
            </w:r>
            <w:r>
              <w:rPr>
                <w:rFonts w:cstheme="minorHAnsi"/>
              </w:rPr>
              <w:t>надпись, наносимая маркером на деталь после ее обработки, содержащая серийный номер детали и номер плавки детали, номер станка, на котором изготавливалась деталь и личный пин-код оператора (токаря).</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Pr="00637361" w:rsidRDefault="00637361">
            <w:pPr>
              <w:spacing w:after="0" w:line="240" w:lineRule="auto"/>
              <w:rPr>
                <w:rFonts w:cstheme="minorHAnsi"/>
                <w:lang w:val="en-US"/>
              </w:rPr>
            </w:pPr>
            <w:r w:rsidRPr="00637361">
              <w:rPr>
                <w:b/>
                <w:lang w:val="en-US"/>
              </w:rPr>
              <w:t>Marking inscription-</w:t>
            </w:r>
            <w:r w:rsidRPr="00637361">
              <w:rPr>
                <w:lang w:val="en-US"/>
              </w:rPr>
              <w:t>an inscription put by a marker on the part after its processing, containing the serial number of the part and the melting number of the part, the number of the machine on which the part was made and the personal pin code of the operator (Turner).</w:t>
            </w:r>
          </w:p>
        </w:tc>
      </w:tr>
    </w:tbl>
    <w:p w:rsidR="00E2561B" w:rsidRDefault="005F2B11">
      <w:pPr>
        <w:pStyle w:val="2"/>
      </w:pPr>
      <w:bookmarkStart w:id="0" w:name="_GoBack"/>
      <w:bookmarkEnd w:id="0"/>
      <w:r>
        <w:lastRenderedPageBreak/>
        <w:t>Юридическая тематика</w:t>
      </w:r>
    </w:p>
    <w:tbl>
      <w:tblPr>
        <w:tblW w:w="106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342"/>
        <w:gridCol w:w="5340"/>
      </w:tblGrid>
      <w:tr w:rsidR="00E2561B">
        <w:trPr>
          <w:trHeight w:val="562"/>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Исходный текст</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sz w:val="20"/>
                <w:szCs w:val="20"/>
              </w:rPr>
            </w:pPr>
            <w:r>
              <w:rPr>
                <w:rFonts w:cstheme="minorHAnsi"/>
                <w:sz w:val="20"/>
                <w:szCs w:val="20"/>
              </w:rPr>
              <w:t>Перевод</w:t>
            </w:r>
          </w:p>
        </w:tc>
      </w:tr>
      <w:tr w:rsidR="00E2561B">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b/>
              </w:rPr>
            </w:pPr>
            <w:r>
              <w:rPr>
                <w:rFonts w:cstheme="minorHAnsi"/>
                <w:b/>
              </w:rPr>
              <w:t>ДОГОВОР №___</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jc w:val="center"/>
              <w:rPr>
                <w:rFonts w:cstheme="minorHAnsi"/>
                <w:b/>
              </w:rPr>
            </w:pPr>
            <w:r w:rsidRPr="00637361">
              <w:rPr>
                <w:b/>
              </w:rPr>
              <w:t>CONTRACT№ ___</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
              </w:rPr>
              <w:t>Общество с ограниченной ответственностью «Нью Продакшн»</w:t>
            </w:r>
            <w:r>
              <w:rPr>
                <w:rFonts w:cstheme="minorHAnsi"/>
              </w:rPr>
              <w:t>, юридическое лицо по законодательству Российской Федерации, в лице Генерального директора И.И. Иванова, действующего на основании Устава (далее – Заказчик), с одной стороны, и</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rPr>
                <w:rFonts w:cstheme="minorHAnsi"/>
                <w:lang w:val="en-US"/>
              </w:rPr>
            </w:pPr>
            <w:r w:rsidRPr="00637361">
              <w:rPr>
                <w:b/>
                <w:lang w:val="en-US"/>
              </w:rPr>
              <w:t>Limited liability company "new Production",</w:t>
            </w:r>
            <w:r w:rsidRPr="00637361">
              <w:rPr>
                <w:lang w:val="en-US"/>
              </w:rPr>
              <w:t xml:space="preserve"> legal entity under the legislation of the Russian Federation, represented by the General Director I. I. Ivanova acting on the basis of the Charter (further-the Customer), on the one hand, and</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eastAsia="Times New Roman" w:cstheme="minorHAnsi"/>
                <w:b/>
                <w:bCs/>
                <w:lang w:val="de-DE" w:eastAsia="ru-RU"/>
              </w:rPr>
              <w:t>Artistic</w:t>
            </w:r>
            <w:r>
              <w:rPr>
                <w:rFonts w:eastAsia="Times New Roman" w:cstheme="minorHAnsi"/>
                <w:b/>
                <w:bCs/>
                <w:lang w:eastAsia="ru-RU"/>
              </w:rPr>
              <w:t xml:space="preserve"> </w:t>
            </w:r>
            <w:r>
              <w:rPr>
                <w:rFonts w:eastAsia="Times New Roman" w:cstheme="minorHAnsi"/>
                <w:b/>
                <w:bCs/>
                <w:lang w:val="en-US" w:eastAsia="ru-RU"/>
              </w:rPr>
              <w:t>Ltd</w:t>
            </w:r>
            <w:r>
              <w:rPr>
                <w:rFonts w:eastAsia="Times New Roman" w:cstheme="minorHAnsi"/>
                <w:b/>
                <w:bCs/>
                <w:lang w:eastAsia="ru-RU"/>
              </w:rPr>
              <w:t>.</w:t>
            </w:r>
            <w:r>
              <w:rPr>
                <w:rFonts w:eastAsia="Times New Roman" w:cstheme="minorHAnsi"/>
                <w:bCs/>
                <w:lang w:eastAsia="ru-RU"/>
              </w:rPr>
              <w:t>,</w:t>
            </w:r>
            <w:r>
              <w:rPr>
                <w:rFonts w:eastAsia="Times New Roman" w:cstheme="minorHAnsi"/>
                <w:b/>
                <w:bCs/>
                <w:lang w:eastAsia="ru-RU"/>
              </w:rPr>
              <w:t xml:space="preserve"> </w:t>
            </w:r>
            <w:r>
              <w:rPr>
                <w:rFonts w:cstheme="minorHAnsi"/>
              </w:rPr>
              <w:t>юридическое лицо по законодательству США, в лице Управляющего директора Джона Смита, действующего на основании _____________ (далее - Исполнитель), с другой стороны, заключили настоящий договор (далее - Договор) о нижеследующем:</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rPr>
                <w:rFonts w:cstheme="minorHAnsi"/>
                <w:lang w:val="en-US"/>
              </w:rPr>
            </w:pPr>
            <w:r w:rsidRPr="00637361">
              <w:rPr>
                <w:b/>
                <w:lang w:val="en-US"/>
              </w:rPr>
              <w:t>Artistic Ltd.,</w:t>
            </w:r>
            <w:r w:rsidRPr="00637361">
              <w:rPr>
                <w:lang w:val="en-US"/>
              </w:rPr>
              <w:t xml:space="preserve"> a legal person under the laws of the United States, represented by the Managing Director of John Smith, acting on the basis _____________ (further- the Executor), on the other hand, have concluded the present agreement (further- Agreement) as follows:</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lang w:val="en-US"/>
              </w:rPr>
            </w:pPr>
            <w:r>
              <w:rPr>
                <w:rFonts w:cstheme="minorHAnsi"/>
                <w:b/>
              </w:rPr>
              <w:t>ТЕРМИНЫ, ИСПОЛЬЗУЕМЫЕ В ДОГОВОРЕ:</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jc w:val="center"/>
              <w:rPr>
                <w:rFonts w:cstheme="minorHAnsi"/>
                <w:b/>
                <w:lang w:val="en-US"/>
              </w:rPr>
            </w:pPr>
            <w:r w:rsidRPr="00637361">
              <w:rPr>
                <w:b/>
                <w:lang w:val="en-US"/>
              </w:rPr>
              <w:t>THE TERMS USED IN THE CONTRACT:</w:t>
            </w:r>
          </w:p>
        </w:tc>
      </w:tr>
      <w:tr w:rsidR="00E2561B" w:rsidRPr="007A5B11">
        <w:trPr>
          <w:trHeight w:val="1542"/>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
              </w:rPr>
              <w:t>Программа</w:t>
            </w:r>
            <w:r>
              <w:rPr>
                <w:rFonts w:cstheme="minorHAnsi"/>
              </w:rPr>
              <w:t xml:space="preserve"> – оригинальное аудиовизуальное произведение - телевизионная программа под рабочим названием </w:t>
            </w:r>
            <w:r>
              <w:rPr>
                <w:rFonts w:cstheme="minorHAnsi"/>
                <w:b/>
              </w:rPr>
              <w:t>«Кабаре»</w:t>
            </w:r>
            <w:r>
              <w:rPr>
                <w:rFonts w:cstheme="minorHAnsi"/>
              </w:rPr>
              <w:t>, состоящая из отдельных выпусков и имеющая следующие характеристики:</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rPr>
                <w:rFonts w:cstheme="minorHAnsi"/>
                <w:lang w:val="en-US"/>
              </w:rPr>
            </w:pPr>
            <w:r w:rsidRPr="00637361">
              <w:rPr>
                <w:b/>
                <w:lang w:val="en-US"/>
              </w:rPr>
              <w:t>Program-</w:t>
            </w:r>
            <w:r w:rsidRPr="00637361">
              <w:rPr>
                <w:lang w:val="en-US"/>
              </w:rPr>
              <w:t>original audiovisual work-television program under the working title "Cabaret", consisting of separate issues and having the following characteristics:</w:t>
            </w:r>
          </w:p>
        </w:tc>
      </w:tr>
      <w:tr w:rsidR="00E2561B" w:rsidRPr="0063736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numPr>
                <w:ilvl w:val="0"/>
                <w:numId w:val="1"/>
              </w:numPr>
              <w:spacing w:after="0" w:line="240" w:lineRule="auto"/>
              <w:ind w:left="0" w:firstLine="0"/>
              <w:jc w:val="both"/>
              <w:rPr>
                <w:rFonts w:cstheme="minorHAnsi"/>
              </w:rPr>
            </w:pPr>
            <w:r>
              <w:rPr>
                <w:rFonts w:cstheme="minorHAnsi"/>
                <w:i/>
              </w:rPr>
              <w:t>Количество выпусков Программы</w:t>
            </w:r>
            <w:r>
              <w:rPr>
                <w:rFonts w:cstheme="minorHAnsi"/>
              </w:rPr>
              <w:t xml:space="preserve"> – 4 (четыре);</w:t>
            </w:r>
          </w:p>
          <w:p w:rsidR="00E2561B" w:rsidRDefault="005F2B11">
            <w:pPr>
              <w:numPr>
                <w:ilvl w:val="0"/>
                <w:numId w:val="1"/>
              </w:numPr>
              <w:spacing w:after="0" w:line="240" w:lineRule="auto"/>
              <w:ind w:left="0" w:firstLine="0"/>
              <w:jc w:val="both"/>
              <w:rPr>
                <w:rFonts w:cstheme="minorHAnsi"/>
              </w:rPr>
            </w:pPr>
            <w:r>
              <w:rPr>
                <w:rFonts w:cstheme="minorHAnsi"/>
                <w:i/>
              </w:rPr>
              <w:t xml:space="preserve">Хронометраж каждого выпуска Программы </w:t>
            </w:r>
            <w:r>
              <w:rPr>
                <w:rFonts w:cstheme="minorHAnsi"/>
              </w:rPr>
              <w:t>– 50 (пятьдесят) мин.;</w:t>
            </w:r>
          </w:p>
          <w:p w:rsidR="00E2561B" w:rsidRDefault="005F2B11">
            <w:pPr>
              <w:numPr>
                <w:ilvl w:val="0"/>
                <w:numId w:val="1"/>
              </w:numPr>
              <w:spacing w:after="0" w:line="240" w:lineRule="auto"/>
              <w:ind w:left="0" w:firstLine="0"/>
              <w:jc w:val="both"/>
              <w:rPr>
                <w:rFonts w:cstheme="minorHAnsi"/>
              </w:rPr>
            </w:pPr>
            <w:r>
              <w:rPr>
                <w:rFonts w:cstheme="minorHAnsi"/>
                <w:i/>
              </w:rPr>
              <w:t xml:space="preserve">Жанр </w:t>
            </w:r>
            <w:r>
              <w:rPr>
                <w:rFonts w:cstheme="minorHAnsi"/>
              </w:rPr>
              <w:t>– варьете.</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rsidP="00637361">
            <w:pPr>
              <w:pStyle w:val="a9"/>
              <w:numPr>
                <w:ilvl w:val="0"/>
                <w:numId w:val="1"/>
              </w:numPr>
              <w:spacing w:after="0" w:line="240" w:lineRule="auto"/>
              <w:rPr>
                <w:rFonts w:cstheme="minorHAnsi"/>
                <w:lang w:val="en-US"/>
              </w:rPr>
            </w:pPr>
            <w:r w:rsidRPr="00637361">
              <w:rPr>
                <w:lang w:val="en-US"/>
              </w:rPr>
              <w:t>Number of Program releases – 4 (four);</w:t>
            </w:r>
          </w:p>
          <w:p w:rsidR="00637361" w:rsidRPr="00637361" w:rsidRDefault="00637361" w:rsidP="00637361">
            <w:pPr>
              <w:pStyle w:val="a9"/>
              <w:numPr>
                <w:ilvl w:val="0"/>
                <w:numId w:val="1"/>
              </w:numPr>
              <w:spacing w:after="0" w:line="240" w:lineRule="auto"/>
              <w:rPr>
                <w:rFonts w:cstheme="minorHAnsi"/>
                <w:lang w:val="en-US"/>
              </w:rPr>
            </w:pPr>
            <w:r w:rsidRPr="00637361">
              <w:rPr>
                <w:lang w:val="en-US"/>
              </w:rPr>
              <w:t>Timing of each issue of the Program-50 (fifty) minutes.;</w:t>
            </w:r>
          </w:p>
          <w:p w:rsidR="00637361" w:rsidRPr="00637361" w:rsidRDefault="00637361" w:rsidP="00637361">
            <w:pPr>
              <w:pStyle w:val="a9"/>
              <w:numPr>
                <w:ilvl w:val="0"/>
                <w:numId w:val="1"/>
              </w:numPr>
              <w:spacing w:after="0" w:line="240" w:lineRule="auto"/>
              <w:rPr>
                <w:rFonts w:cstheme="minorHAnsi"/>
                <w:lang w:val="en-US"/>
              </w:rPr>
            </w:pPr>
            <w:r>
              <w:t>Genre-</w:t>
            </w:r>
            <w:r>
              <w:rPr>
                <w:lang w:val="en-US"/>
              </w:rPr>
              <w:t xml:space="preserve"> </w:t>
            </w:r>
            <w:r>
              <w:t>variety.</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rPr>
              <w:t>Концепция Программы согласовывается Сторонами в Приложении №1 к Договору.</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rPr>
                <w:rFonts w:cstheme="minorHAnsi"/>
                <w:lang w:val="en-US"/>
              </w:rPr>
            </w:pPr>
            <w:r w:rsidRPr="00637361">
              <w:rPr>
                <w:lang w:val="en-US"/>
              </w:rPr>
              <w:t>The concept of the Program is agreed by the Parties in Annex 1 to the Contract.</w:t>
            </w:r>
          </w:p>
        </w:tc>
      </w:tr>
      <w:tr w:rsidR="00E2561B">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center"/>
              <w:rPr>
                <w:rFonts w:cstheme="minorHAnsi"/>
              </w:rPr>
            </w:pPr>
            <w:r>
              <w:rPr>
                <w:rFonts w:cstheme="minorHAnsi"/>
                <w:b/>
              </w:rPr>
              <w:t>ПРЕДМЕТ ДОГОВОРА:</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jc w:val="center"/>
              <w:rPr>
                <w:rFonts w:cstheme="minorHAnsi"/>
                <w:b/>
              </w:rPr>
            </w:pPr>
            <w:r w:rsidRPr="00637361">
              <w:rPr>
                <w:b/>
              </w:rPr>
              <w:t>SUBJECT OF CONTRACT:</w:t>
            </w:r>
          </w:p>
        </w:tc>
      </w:tr>
      <w:tr w:rsidR="00E2561B" w:rsidRPr="007A5B11">
        <w:trPr>
          <w:trHeight w:val="438"/>
        </w:trPr>
        <w:tc>
          <w:tcPr>
            <w:tcW w:w="53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2561B" w:rsidRDefault="005F2B11">
            <w:pPr>
              <w:spacing w:after="0" w:line="240" w:lineRule="auto"/>
              <w:jc w:val="both"/>
              <w:rPr>
                <w:rFonts w:cstheme="minorHAnsi"/>
              </w:rPr>
            </w:pPr>
            <w:r>
              <w:rPr>
                <w:rFonts w:cstheme="minorHAnsi"/>
                <w:bCs/>
              </w:rPr>
              <w:t>Исполнитель</w:t>
            </w:r>
            <w:r>
              <w:rPr>
                <w:rFonts w:cstheme="minorHAnsi"/>
                <w:b/>
                <w:bCs/>
              </w:rPr>
              <w:t xml:space="preserve"> </w:t>
            </w:r>
            <w:r>
              <w:rPr>
                <w:rFonts w:cstheme="minorHAnsi"/>
              </w:rPr>
              <w:t xml:space="preserve">обязуется по заданию Заказчика и в соответствии с концепцией Программы, оказать </w:t>
            </w:r>
            <w:r>
              <w:rPr>
                <w:rFonts w:cstheme="minorHAnsi"/>
                <w:b/>
              </w:rPr>
              <w:t>услуги по подбору и поиску артистов</w:t>
            </w:r>
            <w:r>
              <w:rPr>
                <w:rFonts w:cstheme="minorHAnsi"/>
              </w:rPr>
              <w:t xml:space="preserve"> – исполнителей сценических номеров, необходимых для создания Заказчиком каждого из 4 (четырех) выпусков Программы (далее - Услуги), а Заказчик обязуется за оказанные Исполнителем Услуги выплатить ему соответствующее вознаграждение в порядке и сроки, предусмотренные настоящим Договором.</w:t>
            </w:r>
          </w:p>
        </w:tc>
        <w:tc>
          <w:tcPr>
            <w:tcW w:w="53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2561B" w:rsidRPr="00637361" w:rsidRDefault="00637361">
            <w:pPr>
              <w:spacing w:after="0" w:line="240" w:lineRule="auto"/>
              <w:rPr>
                <w:rFonts w:cstheme="minorHAnsi"/>
                <w:lang w:val="en-US"/>
              </w:rPr>
            </w:pPr>
            <w:r w:rsidRPr="00637361">
              <w:rPr>
                <w:lang w:val="en-US"/>
              </w:rPr>
              <w:t xml:space="preserve">The contractor shall, on the instructions of the Customer and in accordance with the concept of the Program, provide </w:t>
            </w:r>
            <w:r w:rsidRPr="00637361">
              <w:rPr>
                <w:b/>
                <w:lang w:val="en-US"/>
              </w:rPr>
              <w:t xml:space="preserve">services for the selection and search of performers </w:t>
            </w:r>
            <w:r w:rsidRPr="00637361">
              <w:rPr>
                <w:lang w:val="en-US"/>
              </w:rPr>
              <w:t>of stage numbers necessary for the creation by the Customer of each of the 4 (four) issues of the Program (hereinafter – the Services), and the Customer undertakes for the services rendered by the Contractor to pay him appropriative fee in term that provided by the present Contract.</w:t>
            </w:r>
          </w:p>
        </w:tc>
      </w:tr>
    </w:tbl>
    <w:p w:rsidR="00E2561B" w:rsidRPr="00637361" w:rsidRDefault="00E2561B">
      <w:pPr>
        <w:spacing w:after="0" w:line="240" w:lineRule="auto"/>
        <w:rPr>
          <w:lang w:val="en-US"/>
        </w:rPr>
      </w:pPr>
    </w:p>
    <w:sectPr w:rsidR="00E2561B" w:rsidRPr="00637361">
      <w:pgSz w:w="11906" w:h="16838"/>
      <w:pgMar w:top="624" w:right="624" w:bottom="624" w:left="62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C0C55"/>
    <w:multiLevelType w:val="multilevel"/>
    <w:tmpl w:val="932211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1B8241B"/>
    <w:multiLevelType w:val="multilevel"/>
    <w:tmpl w:val="D5162D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1B"/>
    <w:rsid w:val="001E2565"/>
    <w:rsid w:val="005F2B11"/>
    <w:rsid w:val="00637361"/>
    <w:rsid w:val="007A5B11"/>
    <w:rsid w:val="008626AD"/>
    <w:rsid w:val="00E2561B"/>
    <w:rsid w:val="00F55CF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722E"/>
  <w15:docId w15:val="{CEE3C830-2F7A-427B-B329-87BB4334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3B5"/>
    <w:pPr>
      <w:spacing w:after="200" w:line="276" w:lineRule="auto"/>
    </w:pPr>
    <w:rPr>
      <w:rFonts w:cs="Times New Roman"/>
    </w:rPr>
  </w:style>
  <w:style w:type="paragraph" w:styleId="1">
    <w:name w:val="heading 1"/>
    <w:basedOn w:val="a"/>
    <w:link w:val="10"/>
    <w:uiPriority w:val="9"/>
    <w:qFormat/>
    <w:rsid w:val="000C7F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0C7F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C7F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0C7FA0"/>
    <w:rPr>
      <w:rFonts w:asciiTheme="majorHAnsi" w:eastAsiaTheme="majorEastAsia" w:hAnsiTheme="majorHAnsi" w:cstheme="majorBidi"/>
      <w:b/>
      <w:bCs/>
      <w:color w:val="4F81BD" w:themeColor="accent1"/>
      <w:sz w:val="26"/>
      <w:szCs w:val="26"/>
    </w:rPr>
  </w:style>
  <w:style w:type="character" w:styleId="a3">
    <w:name w:val="Strong"/>
    <w:qFormat/>
    <w:rsid w:val="00F35966"/>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styleId="a4">
    <w:name w:val="Title"/>
    <w:basedOn w:val="a"/>
    <w:next w:val="a5"/>
    <w:qFormat/>
    <w:pPr>
      <w:keepNext/>
      <w:spacing w:before="240" w:after="120"/>
    </w:pPr>
    <w:rPr>
      <w:rFonts w:ascii="Liberation Sans" w:eastAsia="Noto Sans CJK SC Regular" w:hAnsi="Liberation Sans" w:cs="FreeSans"/>
      <w:sz w:val="28"/>
      <w:szCs w:val="28"/>
    </w:rPr>
  </w:style>
  <w:style w:type="paragraph" w:styleId="a5">
    <w:name w:val="Body Text"/>
    <w:basedOn w:val="a"/>
    <w:pPr>
      <w:spacing w:after="140" w:line="288" w:lineRule="auto"/>
    </w:pPr>
  </w:style>
  <w:style w:type="paragraph" w:styleId="a6">
    <w:name w:val="List"/>
    <w:basedOn w:val="a5"/>
    <w:rPr>
      <w:rFonts w:cs="FreeSans"/>
    </w:rPr>
  </w:style>
  <w:style w:type="paragraph" w:styleId="a7">
    <w:name w:val="caption"/>
    <w:basedOn w:val="a"/>
    <w:qFormat/>
    <w:pPr>
      <w:suppressLineNumbers/>
      <w:spacing w:before="120" w:after="120"/>
    </w:pPr>
    <w:rPr>
      <w:rFonts w:cs="FreeSans"/>
      <w:i/>
      <w:iCs/>
      <w:sz w:val="24"/>
      <w:szCs w:val="24"/>
    </w:rPr>
  </w:style>
  <w:style w:type="paragraph" w:styleId="a8">
    <w:name w:val="index heading"/>
    <w:basedOn w:val="a"/>
    <w:qFormat/>
    <w:pPr>
      <w:suppressLineNumbers/>
    </w:pPr>
    <w:rPr>
      <w:rFonts w:cs="FreeSans"/>
    </w:rPr>
  </w:style>
  <w:style w:type="paragraph" w:styleId="a9">
    <w:name w:val="List Paragraph"/>
    <w:basedOn w:val="a"/>
    <w:uiPriority w:val="34"/>
    <w:qFormat/>
    <w:rsid w:val="00137ACA"/>
    <w:pPr>
      <w:ind w:left="720"/>
      <w:contextualSpacing/>
    </w:pPr>
  </w:style>
  <w:style w:type="paragraph" w:customStyle="1" w:styleId="aa">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Artamonov</dc:creator>
  <dc:description/>
  <cp:lastModifiedBy>Пользователь Windows</cp:lastModifiedBy>
  <cp:revision>2</cp:revision>
  <dcterms:created xsi:type="dcterms:W3CDTF">2019-01-04T15:25:00Z</dcterms:created>
  <dcterms:modified xsi:type="dcterms:W3CDTF">2019-01-04T15:25:00Z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