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UI/UX Translation Sample: Mobile App Interface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Original (EN)</w:t>
            </w:r>
          </w:p>
        </w:tc>
        <w:tc>
          <w:tcPr>
            <w:tcW w:type="dxa" w:w="4320"/>
          </w:tcPr>
          <w:p>
            <w:r>
              <w:t>Translation (RU)</w:t>
            </w:r>
          </w:p>
        </w:tc>
      </w:tr>
      <w:tr>
        <w:tc>
          <w:tcPr>
            <w:tcW w:type="dxa" w:w="4320"/>
          </w:tcPr>
          <w:p>
            <w:r>
              <w:t>Sign in</w:t>
            </w:r>
          </w:p>
        </w:tc>
        <w:tc>
          <w:tcPr>
            <w:tcW w:type="dxa" w:w="4320"/>
          </w:tcPr>
          <w:p>
            <w:r>
              <w:t>Войти</w:t>
            </w:r>
          </w:p>
        </w:tc>
      </w:tr>
      <w:tr>
        <w:tc>
          <w:tcPr>
            <w:tcW w:type="dxa" w:w="4320"/>
          </w:tcPr>
          <w:p>
            <w:r>
              <w:t>Create account</w:t>
            </w:r>
          </w:p>
        </w:tc>
        <w:tc>
          <w:tcPr>
            <w:tcW w:type="dxa" w:w="4320"/>
          </w:tcPr>
          <w:p>
            <w:r>
              <w:t>Создать аккаунт</w:t>
            </w:r>
          </w:p>
        </w:tc>
      </w:tr>
      <w:tr>
        <w:tc>
          <w:tcPr>
            <w:tcW w:type="dxa" w:w="4320"/>
          </w:tcPr>
          <w:p>
            <w:r>
              <w:t>Forgot password?</w:t>
            </w:r>
          </w:p>
        </w:tc>
        <w:tc>
          <w:tcPr>
            <w:tcW w:type="dxa" w:w="4320"/>
          </w:tcPr>
          <w:p>
            <w:r>
              <w:t>Забыли пароль?</w:t>
            </w:r>
          </w:p>
        </w:tc>
      </w:tr>
      <w:tr>
        <w:tc>
          <w:tcPr>
            <w:tcW w:type="dxa" w:w="4320"/>
          </w:tcPr>
          <w:p>
            <w:r>
              <w:t>Settings</w:t>
            </w:r>
          </w:p>
        </w:tc>
        <w:tc>
          <w:tcPr>
            <w:tcW w:type="dxa" w:w="4320"/>
          </w:tcPr>
          <w:p>
            <w:r>
              <w:t>Настройки</w:t>
            </w:r>
          </w:p>
        </w:tc>
      </w:tr>
      <w:tr>
        <w:tc>
          <w:tcPr>
            <w:tcW w:type="dxa" w:w="4320"/>
          </w:tcPr>
          <w:p>
            <w:r>
              <w:t>Notifications</w:t>
            </w:r>
          </w:p>
        </w:tc>
        <w:tc>
          <w:tcPr>
            <w:tcW w:type="dxa" w:w="4320"/>
          </w:tcPr>
          <w:p>
            <w:r>
              <w:t>Уведомления</w:t>
            </w:r>
          </w:p>
        </w:tc>
      </w:tr>
      <w:tr>
        <w:tc>
          <w:tcPr>
            <w:tcW w:type="dxa" w:w="4320"/>
          </w:tcPr>
          <w:p>
            <w:r>
              <w:t>Privacy Policy</w:t>
            </w:r>
          </w:p>
        </w:tc>
        <w:tc>
          <w:tcPr>
            <w:tcW w:type="dxa" w:w="4320"/>
          </w:tcPr>
          <w:p>
            <w:r>
              <w:t>Политика конфиденциальности</w:t>
            </w:r>
          </w:p>
        </w:tc>
      </w:tr>
      <w:tr>
        <w:tc>
          <w:tcPr>
            <w:tcW w:type="dxa" w:w="4320"/>
          </w:tcPr>
          <w:p>
            <w:r>
              <w:t>Log out</w:t>
            </w:r>
          </w:p>
        </w:tc>
        <w:tc>
          <w:tcPr>
            <w:tcW w:type="dxa" w:w="4320"/>
          </w:tcPr>
          <w:p>
            <w:r>
              <w:t>Выйти</w:t>
            </w:r>
          </w:p>
        </w:tc>
      </w:tr>
      <w:tr>
        <w:tc>
          <w:tcPr>
            <w:tcW w:type="dxa" w:w="4320"/>
          </w:tcPr>
          <w:p>
            <w:r>
              <w:t>Send feedback</w:t>
            </w:r>
          </w:p>
        </w:tc>
        <w:tc>
          <w:tcPr>
            <w:tcW w:type="dxa" w:w="4320"/>
          </w:tcPr>
          <w:p>
            <w:r>
              <w:t>Отправить отзыв</w:t>
            </w:r>
          </w:p>
        </w:tc>
      </w:tr>
      <w:tr>
        <w:tc>
          <w:tcPr>
            <w:tcW w:type="dxa" w:w="4320"/>
          </w:tcPr>
          <w:p>
            <w:r>
              <w:t>Dark mode</w:t>
            </w:r>
          </w:p>
        </w:tc>
        <w:tc>
          <w:tcPr>
            <w:tcW w:type="dxa" w:w="4320"/>
          </w:tcPr>
          <w:p>
            <w:r>
              <w:t>Тёмная тема</w:t>
            </w:r>
          </w:p>
        </w:tc>
      </w:tr>
      <w:tr>
        <w:tc>
          <w:tcPr>
            <w:tcW w:type="dxa" w:w="4320"/>
          </w:tcPr>
          <w:p>
            <w:r>
              <w:t>Language</w:t>
            </w:r>
          </w:p>
        </w:tc>
        <w:tc>
          <w:tcPr>
            <w:tcW w:type="dxa" w:w="4320"/>
          </w:tcPr>
          <w:p>
            <w:r>
              <w:t>Язык</w:t>
            </w:r>
          </w:p>
        </w:tc>
      </w:tr>
    </w:tbl>
    <w:p>
      <w:r>
        <w:br/>
        <w:t>Пример перевода пользовательского интерфейса мобильного приложения. Был сделан акцент на краткость, понятность и соответствие современным стандартам локализации.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