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Layout w:type="fixed"/>
        <w:tblLook w:val="06A0" w:firstRow="1" w:lastRow="0" w:firstColumn="1" w:lastColumn="0" w:noHBand="1" w:noVBand="1"/>
      </w:tblPr>
      <w:tblGrid>
        <w:gridCol w:w="4680"/>
        <w:gridCol w:w="4680"/>
      </w:tblGrid>
      <w:tr w:rsidR="2235D63A" w14:paraId="53D3F305" w14:textId="77777777" w:rsidTr="2235D63A">
        <w:tc>
          <w:tcPr>
            <w:tcW w:w="4680" w:type="dxa"/>
          </w:tcPr>
          <w:p w14:paraId="3F88E099" w14:textId="397F13D1" w:rsidR="2235D63A" w:rsidRDefault="2235D63A">
            <w:bookmarkStart w:id="0" w:name="_GoBack"/>
            <w:bookmarkEnd w:id="0"/>
            <w:r w:rsidRPr="2235D63A">
              <w:rPr>
                <w:rFonts w:ascii="Calibri" w:eastAsia="Calibri" w:hAnsi="Calibri" w:cs="Calibri"/>
                <w:color w:val="000000" w:themeColor="text1"/>
                <w:sz w:val="27"/>
                <w:szCs w:val="27"/>
              </w:rPr>
              <w:t xml:space="preserve">Primus Trust Corp. is the </w:t>
            </w:r>
            <w:r w:rsidRPr="2235D63A">
              <w:rPr>
                <w:rFonts w:ascii="Calibri" w:eastAsia="Calibri" w:hAnsi="Calibri" w:cs="Calibri"/>
                <w:b/>
                <w:bCs/>
                <w:color w:val="000000" w:themeColor="text1"/>
                <w:sz w:val="27"/>
                <w:szCs w:val="27"/>
              </w:rPr>
              <w:t>first</w:t>
            </w:r>
            <w:r w:rsidRPr="2235D63A">
              <w:rPr>
                <w:rFonts w:ascii="Calibri" w:eastAsia="Calibri" w:hAnsi="Calibri" w:cs="Calibri"/>
                <w:color w:val="000000" w:themeColor="text1"/>
                <w:sz w:val="27"/>
                <w:szCs w:val="27"/>
              </w:rPr>
              <w:t xml:space="preserve"> and the </w:t>
            </w:r>
            <w:r w:rsidRPr="2235D63A">
              <w:rPr>
                <w:rFonts w:ascii="Calibri" w:eastAsia="Calibri" w:hAnsi="Calibri" w:cs="Calibri"/>
                <w:b/>
                <w:bCs/>
                <w:color w:val="000000" w:themeColor="text1"/>
                <w:sz w:val="27"/>
                <w:szCs w:val="27"/>
              </w:rPr>
              <w:t>market leader licensed trust service provider</w:t>
            </w:r>
            <w:r w:rsidRPr="2235D63A">
              <w:rPr>
                <w:rFonts w:ascii="Calibri" w:eastAsia="Calibri" w:hAnsi="Calibri" w:cs="Calibri"/>
                <w:color w:val="000000" w:themeColor="text1"/>
                <w:sz w:val="27"/>
                <w:szCs w:val="27"/>
              </w:rPr>
              <w:t xml:space="preserve">company in Hungary. Reflecting the complexity of our clients’ challenges, we provide a </w:t>
            </w:r>
            <w:r w:rsidRPr="2235D63A">
              <w:rPr>
                <w:rFonts w:ascii="Calibri" w:eastAsia="Calibri" w:hAnsi="Calibri" w:cs="Calibri"/>
                <w:b/>
                <w:bCs/>
                <w:color w:val="000000" w:themeColor="text1"/>
                <w:sz w:val="27"/>
                <w:szCs w:val="27"/>
              </w:rPr>
              <w:t>one stop shop solution</w:t>
            </w:r>
            <w:r w:rsidRPr="2235D63A">
              <w:rPr>
                <w:rFonts w:ascii="Calibri" w:eastAsia="Calibri" w:hAnsi="Calibri" w:cs="Calibri"/>
                <w:color w:val="000000" w:themeColor="text1"/>
                <w:sz w:val="27"/>
                <w:szCs w:val="27"/>
              </w:rPr>
              <w:t xml:space="preserve"> in a matrix system. Our services cover some of the following features:</w:t>
            </w:r>
          </w:p>
          <w:p w14:paraId="2C00311A" w14:textId="2FBED13A" w:rsidR="2235D63A" w:rsidRDefault="006B4080" w:rsidP="2235D63A">
            <w:pPr>
              <w:pStyle w:val="a4"/>
              <w:numPr>
                <w:ilvl w:val="0"/>
                <w:numId w:val="4"/>
              </w:numPr>
              <w:rPr>
                <w:rFonts w:eastAsiaTheme="minorEastAsia"/>
                <w:b/>
                <w:bCs/>
                <w:color w:val="D7B56D"/>
                <w:sz w:val="27"/>
                <w:szCs w:val="27"/>
              </w:rPr>
            </w:pPr>
            <w:hyperlink r:id="rId5">
              <w:r w:rsidR="2235D63A" w:rsidRPr="2235D63A">
                <w:rPr>
                  <w:rStyle w:val="a3"/>
                  <w:rFonts w:ascii="Calibri" w:eastAsia="Calibri" w:hAnsi="Calibri" w:cs="Calibri"/>
                  <w:b/>
                  <w:bCs/>
                  <w:color w:val="D7B56D"/>
                  <w:sz w:val="27"/>
                  <w:szCs w:val="27"/>
                </w:rPr>
                <w:t>privacy protection</w:t>
              </w:r>
            </w:hyperlink>
          </w:p>
          <w:p w14:paraId="1FF9E9D8" w14:textId="3DF196CA" w:rsidR="2235D63A" w:rsidRDefault="006B4080" w:rsidP="2235D63A">
            <w:pPr>
              <w:pStyle w:val="a4"/>
              <w:numPr>
                <w:ilvl w:val="0"/>
                <w:numId w:val="4"/>
              </w:numPr>
              <w:rPr>
                <w:rFonts w:eastAsiaTheme="minorEastAsia"/>
                <w:b/>
                <w:bCs/>
                <w:color w:val="D7B56D"/>
                <w:sz w:val="27"/>
                <w:szCs w:val="27"/>
              </w:rPr>
            </w:pPr>
            <w:hyperlink r:id="rId6">
              <w:r w:rsidR="2235D63A" w:rsidRPr="2235D63A">
                <w:rPr>
                  <w:rStyle w:val="a3"/>
                  <w:rFonts w:ascii="Calibri" w:eastAsia="Calibri" w:hAnsi="Calibri" w:cs="Calibri"/>
                  <w:b/>
                  <w:bCs/>
                  <w:color w:val="D7B56D"/>
                  <w:sz w:val="27"/>
                  <w:szCs w:val="27"/>
                </w:rPr>
                <w:t>asset protection</w:t>
              </w:r>
            </w:hyperlink>
          </w:p>
          <w:p w14:paraId="1CD0DB55" w14:textId="208A2782" w:rsidR="2235D63A" w:rsidRDefault="006B4080" w:rsidP="2235D63A">
            <w:pPr>
              <w:pStyle w:val="a4"/>
              <w:numPr>
                <w:ilvl w:val="0"/>
                <w:numId w:val="4"/>
              </w:numPr>
              <w:rPr>
                <w:rFonts w:eastAsiaTheme="minorEastAsia"/>
                <w:b/>
                <w:bCs/>
                <w:color w:val="D7B56D"/>
                <w:sz w:val="27"/>
                <w:szCs w:val="27"/>
              </w:rPr>
            </w:pPr>
            <w:hyperlink r:id="rId7">
              <w:r w:rsidR="2235D63A" w:rsidRPr="2235D63A">
                <w:rPr>
                  <w:rStyle w:val="a3"/>
                  <w:rFonts w:ascii="Calibri" w:eastAsia="Calibri" w:hAnsi="Calibri" w:cs="Calibri"/>
                  <w:b/>
                  <w:bCs/>
                  <w:color w:val="D7B56D"/>
                  <w:sz w:val="27"/>
                  <w:szCs w:val="27"/>
                </w:rPr>
                <w:t>tax benefits</w:t>
              </w:r>
            </w:hyperlink>
          </w:p>
          <w:p w14:paraId="3D36E4C9" w14:textId="2573BE72" w:rsidR="2235D63A" w:rsidRDefault="006B4080" w:rsidP="2235D63A">
            <w:pPr>
              <w:pStyle w:val="a4"/>
              <w:numPr>
                <w:ilvl w:val="0"/>
                <w:numId w:val="4"/>
              </w:numPr>
              <w:rPr>
                <w:rFonts w:eastAsiaTheme="minorEastAsia"/>
                <w:b/>
                <w:bCs/>
                <w:color w:val="D7B56D"/>
                <w:sz w:val="27"/>
                <w:szCs w:val="27"/>
              </w:rPr>
            </w:pPr>
            <w:hyperlink r:id="rId8">
              <w:r w:rsidR="2235D63A" w:rsidRPr="2235D63A">
                <w:rPr>
                  <w:rStyle w:val="a3"/>
                  <w:rFonts w:ascii="Calibri" w:eastAsia="Calibri" w:hAnsi="Calibri" w:cs="Calibri"/>
                  <w:b/>
                  <w:bCs/>
                  <w:color w:val="D7B56D"/>
                  <w:sz w:val="27"/>
                  <w:szCs w:val="27"/>
                </w:rPr>
                <w:t>asset management</w:t>
              </w:r>
            </w:hyperlink>
          </w:p>
          <w:p w14:paraId="0DDF7395" w14:textId="2ACA323D" w:rsidR="2235D63A" w:rsidRDefault="2235D63A">
            <w:r w:rsidRPr="2235D63A">
              <w:rPr>
                <w:rFonts w:ascii="Calibri" w:eastAsia="Calibri" w:hAnsi="Calibri" w:cs="Calibri"/>
                <w:color w:val="000000" w:themeColor="text1"/>
                <w:sz w:val="27"/>
                <w:szCs w:val="27"/>
              </w:rPr>
              <w:t xml:space="preserve">Primus Trust Corp. has been established by professionals with </w:t>
            </w:r>
            <w:r w:rsidRPr="2235D63A">
              <w:rPr>
                <w:rFonts w:ascii="Calibri" w:eastAsia="Calibri" w:hAnsi="Calibri" w:cs="Calibri"/>
                <w:b/>
                <w:bCs/>
                <w:color w:val="000000" w:themeColor="text1"/>
                <w:sz w:val="27"/>
                <w:szCs w:val="27"/>
              </w:rPr>
              <w:t>over 25 years of international experience</w:t>
            </w:r>
            <w:r w:rsidRPr="2235D63A">
              <w:rPr>
                <w:rFonts w:ascii="Calibri" w:eastAsia="Calibri" w:hAnsi="Calibri" w:cs="Calibri"/>
                <w:color w:val="000000" w:themeColor="text1"/>
                <w:sz w:val="27"/>
                <w:szCs w:val="27"/>
              </w:rPr>
              <w:t xml:space="preserve"> in asset management, tax &amp; legal advisory and trust management. Primus Trust Corp. aims to pursue its </w:t>
            </w:r>
            <w:r w:rsidRPr="2235D63A">
              <w:rPr>
                <w:rFonts w:ascii="Calibri" w:eastAsia="Calibri" w:hAnsi="Calibri" w:cs="Calibri"/>
                <w:b/>
                <w:bCs/>
                <w:color w:val="000000" w:themeColor="text1"/>
                <w:sz w:val="27"/>
                <w:szCs w:val="27"/>
              </w:rPr>
              <w:t>bespoken services</w:t>
            </w:r>
            <w:r w:rsidRPr="2235D63A">
              <w:rPr>
                <w:rFonts w:ascii="Calibri" w:eastAsia="Calibri" w:hAnsi="Calibri" w:cs="Calibri"/>
                <w:color w:val="000000" w:themeColor="text1"/>
                <w:sz w:val="27"/>
                <w:szCs w:val="27"/>
              </w:rPr>
              <w:t xml:space="preserve"> at a high professional level with great commitment. Our corporate motto “</w:t>
            </w:r>
            <w:r w:rsidRPr="2235D63A">
              <w:rPr>
                <w:rFonts w:ascii="Calibri" w:eastAsia="Calibri" w:hAnsi="Calibri" w:cs="Calibri"/>
                <w:b/>
                <w:bCs/>
                <w:color w:val="000000" w:themeColor="text1"/>
                <w:sz w:val="27"/>
                <w:szCs w:val="27"/>
              </w:rPr>
              <w:t>CREATING VALUE ACROSS GENERATIONS</w:t>
            </w:r>
            <w:r w:rsidRPr="2235D63A">
              <w:rPr>
                <w:rFonts w:ascii="Calibri" w:eastAsia="Calibri" w:hAnsi="Calibri" w:cs="Calibri"/>
                <w:color w:val="000000" w:themeColor="text1"/>
                <w:sz w:val="27"/>
                <w:szCs w:val="27"/>
              </w:rPr>
              <w:t>” expresses our commitment to combine family value with continued development.</w:t>
            </w:r>
          </w:p>
          <w:p w14:paraId="7863011E" w14:textId="18B345AA" w:rsidR="2235D63A" w:rsidRDefault="2235D63A">
            <w:r w:rsidRPr="2235D63A">
              <w:rPr>
                <w:rFonts w:ascii="Calibri" w:eastAsia="Calibri" w:hAnsi="Calibri" w:cs="Calibri"/>
                <w:color w:val="000000" w:themeColor="text1"/>
                <w:sz w:val="27"/>
                <w:szCs w:val="27"/>
              </w:rPr>
              <w:t>Primus Trust Corp. services are based on the following core values:</w:t>
            </w:r>
          </w:p>
          <w:p w14:paraId="2205F627" w14:textId="4E4F9492" w:rsidR="2235D63A" w:rsidRDefault="2235D63A" w:rsidP="2235D63A">
            <w:pPr>
              <w:rPr>
                <w:rFonts w:ascii="Calibri" w:eastAsia="Calibri" w:hAnsi="Calibri" w:cs="Calibri"/>
                <w:b/>
                <w:bCs/>
                <w:color w:val="000000" w:themeColor="text1"/>
                <w:sz w:val="27"/>
                <w:szCs w:val="27"/>
              </w:rPr>
            </w:pPr>
          </w:p>
          <w:p w14:paraId="7363B079" w14:textId="5D53FD8E" w:rsidR="2235D63A" w:rsidRDefault="2235D63A" w:rsidP="2235D63A">
            <w:pPr>
              <w:rPr>
                <w:rFonts w:ascii="Calibri" w:eastAsia="Calibri" w:hAnsi="Calibri" w:cs="Calibri"/>
                <w:b/>
                <w:bCs/>
                <w:color w:val="000000" w:themeColor="text1"/>
                <w:sz w:val="27"/>
                <w:szCs w:val="27"/>
              </w:rPr>
            </w:pPr>
          </w:p>
          <w:p w14:paraId="56CE5B16" w14:textId="76EE45E1" w:rsidR="2235D63A" w:rsidRDefault="2235D63A" w:rsidP="2235D63A">
            <w:pPr>
              <w:rPr>
                <w:rFonts w:ascii="Calibri" w:eastAsia="Calibri" w:hAnsi="Calibri" w:cs="Calibri"/>
                <w:b/>
                <w:bCs/>
                <w:color w:val="000000" w:themeColor="text1"/>
                <w:sz w:val="27"/>
                <w:szCs w:val="27"/>
              </w:rPr>
            </w:pPr>
          </w:p>
          <w:p w14:paraId="06C9A922" w14:textId="6F1B0D6E" w:rsidR="2235D63A" w:rsidRDefault="2235D63A" w:rsidP="2235D63A">
            <w:pPr>
              <w:rPr>
                <w:rFonts w:ascii="Calibri" w:eastAsia="Calibri" w:hAnsi="Calibri" w:cs="Calibri"/>
                <w:b/>
                <w:bCs/>
                <w:color w:val="000000" w:themeColor="text1"/>
                <w:sz w:val="27"/>
                <w:szCs w:val="27"/>
              </w:rPr>
            </w:pPr>
          </w:p>
          <w:p w14:paraId="3439EBFE" w14:textId="08765BBE" w:rsidR="2235D63A" w:rsidRDefault="2235D63A" w:rsidP="2235D63A">
            <w:pPr>
              <w:rPr>
                <w:rFonts w:ascii="Calibri" w:eastAsia="Calibri" w:hAnsi="Calibri" w:cs="Calibri"/>
                <w:b/>
                <w:bCs/>
                <w:color w:val="000000" w:themeColor="text1"/>
                <w:sz w:val="27"/>
                <w:szCs w:val="27"/>
              </w:rPr>
            </w:pPr>
          </w:p>
          <w:p w14:paraId="45F14E31" w14:textId="49EC15C7" w:rsidR="2235D63A" w:rsidRDefault="2235D63A" w:rsidP="2235D63A">
            <w:pPr>
              <w:rPr>
                <w:rFonts w:ascii="Calibri" w:eastAsia="Calibri" w:hAnsi="Calibri" w:cs="Calibri"/>
                <w:b/>
                <w:bCs/>
                <w:color w:val="000000" w:themeColor="text1"/>
                <w:sz w:val="27"/>
                <w:szCs w:val="27"/>
              </w:rPr>
            </w:pPr>
          </w:p>
          <w:p w14:paraId="059A88C1" w14:textId="515E8A70" w:rsidR="2235D63A" w:rsidRDefault="2235D63A">
            <w:r w:rsidRPr="2235D63A">
              <w:rPr>
                <w:rFonts w:ascii="Calibri" w:eastAsia="Calibri" w:hAnsi="Calibri" w:cs="Calibri"/>
                <w:b/>
                <w:bCs/>
                <w:color w:val="000000" w:themeColor="text1"/>
                <w:sz w:val="27"/>
                <w:szCs w:val="27"/>
              </w:rPr>
              <w:t>Professionalism</w:t>
            </w:r>
          </w:p>
          <w:p w14:paraId="34AF15EF" w14:textId="01767196" w:rsidR="2235D63A" w:rsidRDefault="2235D63A">
            <w:r w:rsidRPr="2235D63A">
              <w:rPr>
                <w:rFonts w:ascii="Calibri" w:eastAsia="Calibri" w:hAnsi="Calibri" w:cs="Calibri"/>
                <w:color w:val="000000" w:themeColor="text1"/>
                <w:sz w:val="27"/>
                <w:szCs w:val="27"/>
              </w:rPr>
              <w:t xml:space="preserve">The professional background of Primus Trust Corp’s services is </w:t>
            </w:r>
            <w:r w:rsidRPr="2235D63A">
              <w:rPr>
                <w:rFonts w:ascii="Calibri" w:eastAsia="Calibri" w:hAnsi="Calibri" w:cs="Calibri"/>
                <w:b/>
                <w:bCs/>
                <w:color w:val="000000" w:themeColor="text1"/>
                <w:sz w:val="27"/>
                <w:szCs w:val="27"/>
              </w:rPr>
              <w:t>guaranteed</w:t>
            </w:r>
            <w:r w:rsidRPr="2235D63A">
              <w:rPr>
                <w:rFonts w:ascii="Calibri" w:eastAsia="Calibri" w:hAnsi="Calibri" w:cs="Calibri"/>
                <w:color w:val="000000" w:themeColor="text1"/>
                <w:sz w:val="27"/>
                <w:szCs w:val="27"/>
              </w:rPr>
              <w:t xml:space="preserve"> by the </w:t>
            </w:r>
            <w:r w:rsidRPr="2235D63A">
              <w:rPr>
                <w:rFonts w:ascii="Calibri" w:eastAsia="Calibri" w:hAnsi="Calibri" w:cs="Calibri"/>
                <w:b/>
                <w:bCs/>
                <w:color w:val="000000" w:themeColor="text1"/>
                <w:sz w:val="27"/>
                <w:szCs w:val="27"/>
              </w:rPr>
              <w:t>Society of Trust and Estate Practitioners (STEP)</w:t>
            </w:r>
            <w:r w:rsidRPr="2235D63A">
              <w:rPr>
                <w:rFonts w:ascii="Calibri" w:eastAsia="Calibri" w:hAnsi="Calibri" w:cs="Calibri"/>
                <w:color w:val="000000" w:themeColor="text1"/>
                <w:sz w:val="27"/>
                <w:szCs w:val="27"/>
              </w:rPr>
              <w:t xml:space="preserve">, as the managing partners and board members are the founders, as well as committee members, of STEP Hungary. Besides this, </w:t>
            </w:r>
            <w:r w:rsidRPr="2235D63A">
              <w:rPr>
                <w:rFonts w:ascii="Calibri" w:eastAsia="Calibri" w:hAnsi="Calibri" w:cs="Calibri"/>
                <w:color w:val="000000" w:themeColor="text1"/>
                <w:sz w:val="27"/>
                <w:szCs w:val="27"/>
              </w:rPr>
              <w:lastRenderedPageBreak/>
              <w:t>all of our colleagues have master’s degrees in law or economics or both. We employ domestic and international tax advisors, LLM degree lawyers, highly trained chartered accountants and experienced financial market analysts. All of our colleagues speak English at full  professional proficiency.</w:t>
            </w:r>
          </w:p>
          <w:p w14:paraId="77D27B2A" w14:textId="185CF4FD" w:rsidR="2235D63A" w:rsidRDefault="2235D63A" w:rsidP="2235D63A">
            <w:pPr>
              <w:rPr>
                <w:rFonts w:ascii="Calibri" w:eastAsia="Calibri" w:hAnsi="Calibri" w:cs="Calibri"/>
                <w:b/>
                <w:bCs/>
                <w:color w:val="000000" w:themeColor="text1"/>
                <w:sz w:val="27"/>
                <w:szCs w:val="27"/>
              </w:rPr>
            </w:pPr>
          </w:p>
          <w:p w14:paraId="084087F4" w14:textId="43C09725" w:rsidR="2235D63A" w:rsidRDefault="2235D63A" w:rsidP="2235D63A">
            <w:pPr>
              <w:rPr>
                <w:rFonts w:ascii="Calibri" w:eastAsia="Calibri" w:hAnsi="Calibri" w:cs="Calibri"/>
                <w:b/>
                <w:bCs/>
                <w:color w:val="000000" w:themeColor="text1"/>
                <w:sz w:val="27"/>
                <w:szCs w:val="27"/>
              </w:rPr>
            </w:pPr>
          </w:p>
          <w:p w14:paraId="204CDF99" w14:textId="6F6A86BA" w:rsidR="2235D63A" w:rsidRDefault="2235D63A" w:rsidP="2235D63A">
            <w:pPr>
              <w:rPr>
                <w:rFonts w:ascii="Calibri" w:eastAsia="Calibri" w:hAnsi="Calibri" w:cs="Calibri"/>
                <w:b/>
                <w:bCs/>
                <w:color w:val="000000" w:themeColor="text1"/>
                <w:sz w:val="27"/>
                <w:szCs w:val="27"/>
              </w:rPr>
            </w:pPr>
          </w:p>
          <w:p w14:paraId="2C1F0AF8" w14:textId="482D0231" w:rsidR="2235D63A" w:rsidRDefault="2235D63A" w:rsidP="2235D63A">
            <w:pPr>
              <w:rPr>
                <w:rFonts w:ascii="Calibri" w:eastAsia="Calibri" w:hAnsi="Calibri" w:cs="Calibri"/>
                <w:b/>
                <w:bCs/>
                <w:color w:val="000000" w:themeColor="text1"/>
                <w:sz w:val="27"/>
                <w:szCs w:val="27"/>
              </w:rPr>
            </w:pPr>
          </w:p>
          <w:p w14:paraId="6818DB7E" w14:textId="296F33A2" w:rsidR="2235D63A" w:rsidRDefault="2235D63A" w:rsidP="2235D63A">
            <w:pPr>
              <w:rPr>
                <w:rFonts w:ascii="Calibri" w:eastAsia="Calibri" w:hAnsi="Calibri" w:cs="Calibri"/>
                <w:b/>
                <w:bCs/>
                <w:color w:val="000000" w:themeColor="text1"/>
                <w:sz w:val="27"/>
                <w:szCs w:val="27"/>
              </w:rPr>
            </w:pPr>
          </w:p>
          <w:p w14:paraId="1C3B30D7" w14:textId="038037BC" w:rsidR="2235D63A" w:rsidRDefault="2235D63A" w:rsidP="2235D63A">
            <w:pPr>
              <w:rPr>
                <w:rFonts w:ascii="Calibri" w:eastAsia="Calibri" w:hAnsi="Calibri" w:cs="Calibri"/>
                <w:b/>
                <w:bCs/>
                <w:color w:val="000000" w:themeColor="text1"/>
                <w:sz w:val="27"/>
                <w:szCs w:val="27"/>
              </w:rPr>
            </w:pPr>
          </w:p>
          <w:p w14:paraId="710BEC55" w14:textId="04E1E1E8" w:rsidR="2235D63A" w:rsidRDefault="2235D63A" w:rsidP="2235D63A">
            <w:pPr>
              <w:rPr>
                <w:rFonts w:ascii="Calibri" w:eastAsia="Calibri" w:hAnsi="Calibri" w:cs="Calibri"/>
                <w:b/>
                <w:bCs/>
                <w:color w:val="000000" w:themeColor="text1"/>
                <w:sz w:val="27"/>
                <w:szCs w:val="27"/>
              </w:rPr>
            </w:pPr>
          </w:p>
          <w:p w14:paraId="25CA202F" w14:textId="78BFF911" w:rsidR="2235D63A" w:rsidRDefault="2235D63A" w:rsidP="2235D63A">
            <w:pPr>
              <w:rPr>
                <w:rFonts w:ascii="Calibri" w:eastAsia="Calibri" w:hAnsi="Calibri" w:cs="Calibri"/>
                <w:b/>
                <w:bCs/>
                <w:color w:val="000000" w:themeColor="text1"/>
                <w:sz w:val="27"/>
                <w:szCs w:val="27"/>
              </w:rPr>
            </w:pPr>
          </w:p>
          <w:p w14:paraId="3A76FBC4" w14:textId="206618E6" w:rsidR="2235D63A" w:rsidRDefault="2235D63A">
            <w:r w:rsidRPr="2235D63A">
              <w:rPr>
                <w:rFonts w:ascii="Calibri" w:eastAsia="Calibri" w:hAnsi="Calibri" w:cs="Calibri"/>
                <w:b/>
                <w:bCs/>
                <w:color w:val="000000" w:themeColor="text1"/>
                <w:sz w:val="27"/>
                <w:szCs w:val="27"/>
              </w:rPr>
              <w:t>Regulation</w:t>
            </w:r>
          </w:p>
          <w:p w14:paraId="477AA6A1" w14:textId="74A39468" w:rsidR="2235D63A" w:rsidRDefault="2235D63A">
            <w:r w:rsidRPr="2235D63A">
              <w:rPr>
                <w:rFonts w:ascii="Calibri" w:eastAsia="Calibri" w:hAnsi="Calibri" w:cs="Calibri"/>
                <w:color w:val="000000" w:themeColor="text1"/>
                <w:sz w:val="27"/>
                <w:szCs w:val="27"/>
              </w:rPr>
              <w:t xml:space="preserve">Continuous legal compliance is </w:t>
            </w:r>
            <w:r w:rsidRPr="2235D63A">
              <w:rPr>
                <w:rFonts w:ascii="Calibri" w:eastAsia="Calibri" w:hAnsi="Calibri" w:cs="Calibri"/>
                <w:b/>
                <w:bCs/>
                <w:color w:val="000000" w:themeColor="text1"/>
                <w:sz w:val="27"/>
                <w:szCs w:val="27"/>
              </w:rPr>
              <w:t>guaranteed</w:t>
            </w:r>
            <w:r w:rsidRPr="2235D63A">
              <w:rPr>
                <w:rFonts w:ascii="Calibri" w:eastAsia="Calibri" w:hAnsi="Calibri" w:cs="Calibri"/>
                <w:color w:val="000000" w:themeColor="text1"/>
                <w:sz w:val="27"/>
                <w:szCs w:val="27"/>
              </w:rPr>
              <w:t xml:space="preserve"> by the </w:t>
            </w:r>
            <w:r w:rsidRPr="2235D63A">
              <w:rPr>
                <w:rFonts w:ascii="Calibri" w:eastAsia="Calibri" w:hAnsi="Calibri" w:cs="Calibri"/>
                <w:b/>
                <w:bCs/>
                <w:color w:val="000000" w:themeColor="text1"/>
                <w:sz w:val="27"/>
                <w:szCs w:val="27"/>
              </w:rPr>
              <w:t>National Bank of Hungary</w:t>
            </w:r>
            <w:r w:rsidRPr="2235D63A">
              <w:rPr>
                <w:rFonts w:ascii="Calibri" w:eastAsia="Calibri" w:hAnsi="Calibri" w:cs="Calibri"/>
                <w:color w:val="000000" w:themeColor="text1"/>
                <w:sz w:val="27"/>
                <w:szCs w:val="27"/>
              </w:rPr>
              <w:t xml:space="preserve"> as this competent authority </w:t>
            </w:r>
            <w:r w:rsidRPr="2235D63A">
              <w:rPr>
                <w:rFonts w:ascii="Calibri" w:eastAsia="Calibri" w:hAnsi="Calibri" w:cs="Calibri"/>
                <w:b/>
                <w:bCs/>
                <w:color w:val="000000" w:themeColor="text1"/>
                <w:sz w:val="27"/>
                <w:szCs w:val="27"/>
              </w:rPr>
              <w:t>supervises</w:t>
            </w:r>
            <w:r w:rsidRPr="2235D63A">
              <w:rPr>
                <w:rFonts w:ascii="Calibri" w:eastAsia="Calibri" w:hAnsi="Calibri" w:cs="Calibri"/>
                <w:color w:val="000000" w:themeColor="text1"/>
                <w:sz w:val="27"/>
                <w:szCs w:val="27"/>
              </w:rPr>
              <w:t xml:space="preserve"> the fulfillment of all conditions of Primus Trust Corp.’s license (Registration number: H-EN-III-96/2015) during operations.</w:t>
            </w:r>
          </w:p>
          <w:p w14:paraId="502BF703" w14:textId="1A28FF6D" w:rsidR="2235D63A" w:rsidRDefault="2235D63A" w:rsidP="2235D63A">
            <w:pPr>
              <w:rPr>
                <w:rFonts w:ascii="Calibri" w:eastAsia="Calibri" w:hAnsi="Calibri" w:cs="Calibri"/>
                <w:b/>
                <w:bCs/>
                <w:color w:val="000000" w:themeColor="text1"/>
                <w:sz w:val="27"/>
                <w:szCs w:val="27"/>
              </w:rPr>
            </w:pPr>
          </w:p>
          <w:p w14:paraId="3ED70630" w14:textId="2E3D9625" w:rsidR="2235D63A" w:rsidRDefault="2235D63A" w:rsidP="2235D63A">
            <w:pPr>
              <w:rPr>
                <w:rFonts w:ascii="Calibri" w:eastAsia="Calibri" w:hAnsi="Calibri" w:cs="Calibri"/>
                <w:b/>
                <w:bCs/>
                <w:color w:val="000000" w:themeColor="text1"/>
                <w:sz w:val="27"/>
                <w:szCs w:val="27"/>
              </w:rPr>
            </w:pPr>
          </w:p>
          <w:p w14:paraId="5392E590" w14:textId="552FEF11" w:rsidR="2235D63A" w:rsidRDefault="2235D63A" w:rsidP="2235D63A">
            <w:pPr>
              <w:rPr>
                <w:rFonts w:ascii="Calibri" w:eastAsia="Calibri" w:hAnsi="Calibri" w:cs="Calibri"/>
                <w:b/>
                <w:bCs/>
                <w:color w:val="000000" w:themeColor="text1"/>
                <w:sz w:val="27"/>
                <w:szCs w:val="27"/>
              </w:rPr>
            </w:pPr>
          </w:p>
          <w:p w14:paraId="3DA6615C" w14:textId="5B8AC720" w:rsidR="2235D63A" w:rsidRDefault="2235D63A">
            <w:r w:rsidRPr="2235D63A">
              <w:rPr>
                <w:rFonts w:ascii="Calibri" w:eastAsia="Calibri" w:hAnsi="Calibri" w:cs="Calibri"/>
                <w:b/>
                <w:bCs/>
                <w:color w:val="000000" w:themeColor="text1"/>
                <w:sz w:val="27"/>
                <w:szCs w:val="27"/>
              </w:rPr>
              <w:t>Loyalty</w:t>
            </w:r>
          </w:p>
          <w:p w14:paraId="0AC9006C" w14:textId="199F3AD9" w:rsidR="2235D63A" w:rsidRDefault="2235D63A">
            <w:r w:rsidRPr="2235D63A">
              <w:rPr>
                <w:rFonts w:ascii="Calibri" w:eastAsia="Calibri" w:hAnsi="Calibri" w:cs="Calibri"/>
                <w:color w:val="000000" w:themeColor="text1"/>
                <w:sz w:val="27"/>
                <w:szCs w:val="27"/>
              </w:rPr>
              <w:t xml:space="preserve">Primus Trust Corp. is committed to </w:t>
            </w:r>
            <w:r w:rsidRPr="2235D63A">
              <w:rPr>
                <w:rFonts w:ascii="Calibri" w:eastAsia="Calibri" w:hAnsi="Calibri" w:cs="Calibri"/>
                <w:b/>
                <w:bCs/>
                <w:color w:val="000000" w:themeColor="text1"/>
                <w:sz w:val="27"/>
                <w:szCs w:val="27"/>
              </w:rPr>
              <w:t>unconditional loyalty</w:t>
            </w:r>
            <w:r w:rsidRPr="2235D63A">
              <w:rPr>
                <w:rFonts w:ascii="Calibri" w:eastAsia="Calibri" w:hAnsi="Calibri" w:cs="Calibri"/>
                <w:color w:val="000000" w:themeColor="text1"/>
                <w:sz w:val="27"/>
                <w:szCs w:val="27"/>
              </w:rPr>
              <w:t xml:space="preserve"> to the trust.</w:t>
            </w:r>
          </w:p>
          <w:p w14:paraId="69813EFC" w14:textId="34EC6E33" w:rsidR="2235D63A" w:rsidRDefault="2235D63A" w:rsidP="2235D63A">
            <w:pPr>
              <w:rPr>
                <w:rFonts w:ascii="Calibri" w:eastAsia="Calibri" w:hAnsi="Calibri" w:cs="Calibri"/>
                <w:b/>
                <w:bCs/>
                <w:color w:val="000000" w:themeColor="text1"/>
                <w:sz w:val="27"/>
                <w:szCs w:val="27"/>
              </w:rPr>
            </w:pPr>
          </w:p>
          <w:p w14:paraId="2B065872" w14:textId="0EB3E85A" w:rsidR="2235D63A" w:rsidRDefault="2235D63A" w:rsidP="2235D63A">
            <w:pPr>
              <w:rPr>
                <w:rFonts w:ascii="Calibri" w:eastAsia="Calibri" w:hAnsi="Calibri" w:cs="Calibri"/>
                <w:b/>
                <w:bCs/>
                <w:color w:val="000000" w:themeColor="text1"/>
                <w:sz w:val="27"/>
                <w:szCs w:val="27"/>
              </w:rPr>
            </w:pPr>
          </w:p>
          <w:p w14:paraId="2E28816F" w14:textId="49670B5C" w:rsidR="2235D63A" w:rsidRDefault="2235D63A" w:rsidP="2235D63A">
            <w:pPr>
              <w:rPr>
                <w:rFonts w:ascii="Calibri" w:eastAsia="Calibri" w:hAnsi="Calibri" w:cs="Calibri"/>
                <w:b/>
                <w:bCs/>
                <w:color w:val="000000" w:themeColor="text1"/>
                <w:sz w:val="27"/>
                <w:szCs w:val="27"/>
              </w:rPr>
            </w:pPr>
          </w:p>
          <w:p w14:paraId="16F35963" w14:textId="301C51FA" w:rsidR="2235D63A" w:rsidRDefault="2235D63A">
            <w:r w:rsidRPr="2235D63A">
              <w:rPr>
                <w:rFonts w:ascii="Calibri" w:eastAsia="Calibri" w:hAnsi="Calibri" w:cs="Calibri"/>
                <w:b/>
                <w:bCs/>
                <w:color w:val="000000" w:themeColor="text1"/>
                <w:sz w:val="27"/>
                <w:szCs w:val="27"/>
              </w:rPr>
              <w:t>Financial guarantee</w:t>
            </w:r>
          </w:p>
          <w:p w14:paraId="6DEFD37C" w14:textId="5C09CCA1" w:rsidR="2235D63A" w:rsidRDefault="2235D63A">
            <w:r w:rsidRPr="2235D63A">
              <w:rPr>
                <w:rFonts w:ascii="Calibri" w:eastAsia="Calibri" w:hAnsi="Calibri" w:cs="Calibri"/>
                <w:color w:val="000000" w:themeColor="text1"/>
                <w:sz w:val="27"/>
                <w:szCs w:val="27"/>
              </w:rPr>
              <w:t xml:space="preserve">Besides our professionalism and unconditional loyalty to the trust, Primus Trust maintains an </w:t>
            </w:r>
            <w:r w:rsidRPr="2235D63A">
              <w:rPr>
                <w:rFonts w:ascii="Calibri" w:eastAsia="Calibri" w:hAnsi="Calibri" w:cs="Calibri"/>
                <w:b/>
                <w:bCs/>
                <w:color w:val="000000" w:themeColor="text1"/>
                <w:sz w:val="27"/>
                <w:szCs w:val="27"/>
              </w:rPr>
              <w:t xml:space="preserve">indemnity insurance policy </w:t>
            </w:r>
            <w:r w:rsidRPr="2235D63A">
              <w:rPr>
                <w:rFonts w:ascii="Calibri" w:eastAsia="Calibri" w:hAnsi="Calibri" w:cs="Calibri"/>
                <w:color w:val="000000" w:themeColor="text1"/>
                <w:sz w:val="27"/>
                <w:szCs w:val="27"/>
              </w:rPr>
              <w:t xml:space="preserve">provided by Lloyds Syndicate, resulting in effective </w:t>
            </w:r>
            <w:r w:rsidRPr="2235D63A">
              <w:rPr>
                <w:rFonts w:ascii="Calibri" w:eastAsia="Calibri" w:hAnsi="Calibri" w:cs="Calibri"/>
                <w:b/>
                <w:bCs/>
                <w:color w:val="000000" w:themeColor="text1"/>
                <w:sz w:val="27"/>
                <w:szCs w:val="27"/>
              </w:rPr>
              <w:lastRenderedPageBreak/>
              <w:t xml:space="preserve">financialprotection </w:t>
            </w:r>
            <w:r w:rsidRPr="2235D63A">
              <w:rPr>
                <w:rFonts w:ascii="Calibri" w:eastAsia="Calibri" w:hAnsi="Calibri" w:cs="Calibri"/>
                <w:color w:val="000000" w:themeColor="text1"/>
                <w:sz w:val="27"/>
                <w:szCs w:val="27"/>
              </w:rPr>
              <w:t>for our valued clients.</w:t>
            </w:r>
          </w:p>
          <w:p w14:paraId="4623F206" w14:textId="5C567CFA" w:rsidR="2235D63A" w:rsidRDefault="2235D63A" w:rsidP="2235D63A">
            <w:pPr>
              <w:rPr>
                <w:rFonts w:ascii="Calibri" w:eastAsia="Calibri" w:hAnsi="Calibri" w:cs="Calibri"/>
                <w:b/>
                <w:bCs/>
                <w:color w:val="000000" w:themeColor="text1"/>
                <w:sz w:val="27"/>
                <w:szCs w:val="27"/>
              </w:rPr>
            </w:pPr>
          </w:p>
          <w:p w14:paraId="14B63EEC" w14:textId="4E73E88C" w:rsidR="2235D63A" w:rsidRDefault="2235D63A" w:rsidP="2235D63A">
            <w:pPr>
              <w:rPr>
                <w:rFonts w:ascii="Calibri" w:eastAsia="Calibri" w:hAnsi="Calibri" w:cs="Calibri"/>
                <w:b/>
                <w:bCs/>
                <w:color w:val="000000" w:themeColor="text1"/>
                <w:sz w:val="27"/>
                <w:szCs w:val="27"/>
              </w:rPr>
            </w:pPr>
          </w:p>
          <w:p w14:paraId="03168243" w14:textId="2667A6E5" w:rsidR="2235D63A" w:rsidRDefault="2235D63A">
            <w:r w:rsidRPr="2235D63A">
              <w:rPr>
                <w:rFonts w:ascii="Calibri" w:eastAsia="Calibri" w:hAnsi="Calibri" w:cs="Calibri"/>
                <w:b/>
                <w:bCs/>
                <w:color w:val="000000" w:themeColor="text1"/>
                <w:sz w:val="27"/>
                <w:szCs w:val="27"/>
              </w:rPr>
              <w:t>Legal guarantee – Rule of law</w:t>
            </w:r>
          </w:p>
          <w:p w14:paraId="0F3A2307" w14:textId="1B773923" w:rsidR="2235D63A" w:rsidRDefault="2235D63A">
            <w:r w:rsidRPr="2235D63A">
              <w:rPr>
                <w:rFonts w:ascii="Calibri" w:eastAsia="Calibri" w:hAnsi="Calibri" w:cs="Calibri"/>
                <w:color w:val="000000" w:themeColor="text1"/>
                <w:sz w:val="27"/>
                <w:szCs w:val="27"/>
              </w:rPr>
              <w:t xml:space="preserve">The system makes the difference. In contrast to offshore jurisdictions, Hungary’s legal environment, as a result of the complexity of the legal system and domestic, EU and international regulations, guarantees that our clients can trust the system. This legal environment guarantees that no one can misuse its position. As Hungary is a member of the EU and maintains a vast double tax treaty and asset protection treaty network with 89 countries worldwide, several layers of law (domestic, EU and international) provide an effective and reliable legal environment to enjoy the </w:t>
            </w:r>
            <w:r w:rsidRPr="2235D63A">
              <w:rPr>
                <w:rFonts w:ascii="Calibri" w:eastAsia="Calibri" w:hAnsi="Calibri" w:cs="Calibri"/>
                <w:b/>
                <w:bCs/>
                <w:color w:val="000000" w:themeColor="text1"/>
                <w:sz w:val="27"/>
                <w:szCs w:val="27"/>
              </w:rPr>
              <w:t>rule of law.</w:t>
            </w:r>
          </w:p>
          <w:p w14:paraId="75A2E59C" w14:textId="4DAA82E4" w:rsidR="2235D63A" w:rsidRDefault="2235D63A" w:rsidP="2235D63A">
            <w:pPr>
              <w:rPr>
                <w:rFonts w:ascii="Calibri" w:eastAsia="Calibri" w:hAnsi="Calibri" w:cs="Calibri"/>
                <w:b/>
                <w:bCs/>
                <w:color w:val="000000" w:themeColor="text1"/>
                <w:sz w:val="27"/>
                <w:szCs w:val="27"/>
              </w:rPr>
            </w:pPr>
          </w:p>
          <w:p w14:paraId="037213B8" w14:textId="1C0281DC" w:rsidR="2235D63A" w:rsidRDefault="2235D63A" w:rsidP="2235D63A">
            <w:pPr>
              <w:rPr>
                <w:rFonts w:ascii="Calibri" w:eastAsia="Calibri" w:hAnsi="Calibri" w:cs="Calibri"/>
                <w:b/>
                <w:bCs/>
                <w:color w:val="000000" w:themeColor="text1"/>
                <w:sz w:val="27"/>
                <w:szCs w:val="27"/>
              </w:rPr>
            </w:pPr>
          </w:p>
          <w:p w14:paraId="74D04F59" w14:textId="302C40FC" w:rsidR="2235D63A" w:rsidRDefault="2235D63A" w:rsidP="2235D63A">
            <w:pPr>
              <w:rPr>
                <w:rFonts w:ascii="Calibri" w:eastAsia="Calibri" w:hAnsi="Calibri" w:cs="Calibri"/>
                <w:b/>
                <w:bCs/>
                <w:color w:val="000000" w:themeColor="text1"/>
                <w:sz w:val="27"/>
                <w:szCs w:val="27"/>
              </w:rPr>
            </w:pPr>
          </w:p>
          <w:p w14:paraId="02E55969" w14:textId="4D01BECB" w:rsidR="2235D63A" w:rsidRDefault="2235D63A" w:rsidP="2235D63A">
            <w:pPr>
              <w:rPr>
                <w:rFonts w:ascii="Calibri" w:eastAsia="Calibri" w:hAnsi="Calibri" w:cs="Calibri"/>
                <w:b/>
                <w:bCs/>
                <w:color w:val="000000" w:themeColor="text1"/>
                <w:sz w:val="27"/>
                <w:szCs w:val="27"/>
              </w:rPr>
            </w:pPr>
          </w:p>
          <w:p w14:paraId="43482920" w14:textId="37572DED" w:rsidR="2235D63A" w:rsidRDefault="2235D63A" w:rsidP="2235D63A">
            <w:pPr>
              <w:rPr>
                <w:rFonts w:ascii="Calibri" w:eastAsia="Calibri" w:hAnsi="Calibri" w:cs="Calibri"/>
                <w:b/>
                <w:bCs/>
                <w:color w:val="000000" w:themeColor="text1"/>
                <w:sz w:val="27"/>
                <w:szCs w:val="27"/>
              </w:rPr>
            </w:pPr>
          </w:p>
          <w:p w14:paraId="0CBE1C04" w14:textId="3D903341" w:rsidR="2235D63A" w:rsidRDefault="2235D63A" w:rsidP="2235D63A">
            <w:pPr>
              <w:rPr>
                <w:rFonts w:ascii="Calibri" w:eastAsia="Calibri" w:hAnsi="Calibri" w:cs="Calibri"/>
                <w:b/>
                <w:bCs/>
                <w:color w:val="000000" w:themeColor="text1"/>
                <w:sz w:val="27"/>
                <w:szCs w:val="27"/>
              </w:rPr>
            </w:pPr>
          </w:p>
          <w:p w14:paraId="6EE311D2" w14:textId="450FDC9E" w:rsidR="2235D63A" w:rsidRDefault="2235D63A" w:rsidP="2235D63A">
            <w:pPr>
              <w:rPr>
                <w:rFonts w:ascii="Calibri" w:eastAsia="Calibri" w:hAnsi="Calibri" w:cs="Calibri"/>
                <w:b/>
                <w:bCs/>
                <w:color w:val="000000" w:themeColor="text1"/>
                <w:sz w:val="27"/>
                <w:szCs w:val="27"/>
              </w:rPr>
            </w:pPr>
          </w:p>
          <w:p w14:paraId="7EB79DC1" w14:textId="7AE8F538" w:rsidR="2235D63A" w:rsidRDefault="2235D63A" w:rsidP="2235D63A">
            <w:pPr>
              <w:rPr>
                <w:rFonts w:ascii="Calibri" w:eastAsia="Calibri" w:hAnsi="Calibri" w:cs="Calibri"/>
                <w:b/>
                <w:bCs/>
                <w:color w:val="000000" w:themeColor="text1"/>
                <w:sz w:val="27"/>
                <w:szCs w:val="27"/>
              </w:rPr>
            </w:pPr>
          </w:p>
          <w:p w14:paraId="2E9FEB24" w14:textId="48D0AFE5" w:rsidR="2235D63A" w:rsidRDefault="2235D63A">
            <w:r w:rsidRPr="2235D63A">
              <w:rPr>
                <w:rFonts w:ascii="Calibri" w:eastAsia="Calibri" w:hAnsi="Calibri" w:cs="Calibri"/>
                <w:b/>
                <w:bCs/>
                <w:color w:val="000000" w:themeColor="text1"/>
                <w:sz w:val="27"/>
                <w:szCs w:val="27"/>
              </w:rPr>
              <w:t>Family values</w:t>
            </w:r>
          </w:p>
          <w:p w14:paraId="23858CD7" w14:textId="53B869F4" w:rsidR="2235D63A" w:rsidRDefault="2235D63A">
            <w:r w:rsidRPr="2235D63A">
              <w:rPr>
                <w:rFonts w:ascii="Calibri" w:eastAsia="Calibri" w:hAnsi="Calibri" w:cs="Calibri"/>
                <w:color w:val="000000" w:themeColor="text1"/>
                <w:sz w:val="27"/>
                <w:szCs w:val="27"/>
              </w:rPr>
              <w:t>We know and understand the challenges of multi-jurisdictional and high net wealth families. Therefore, we provide solutions that keep in mind the values of the family. We find the most optimal solution for our clients to accommodate their needs using our vast international network.</w:t>
            </w:r>
          </w:p>
          <w:p w14:paraId="23C6627C" w14:textId="2D73DA6E" w:rsidR="2235D63A" w:rsidRDefault="2235D63A" w:rsidP="2235D63A">
            <w:pPr>
              <w:rPr>
                <w:rFonts w:ascii="Calibri" w:eastAsia="Calibri" w:hAnsi="Calibri" w:cs="Calibri"/>
                <w:b/>
                <w:bCs/>
                <w:color w:val="000000" w:themeColor="text1"/>
                <w:sz w:val="27"/>
                <w:szCs w:val="27"/>
              </w:rPr>
            </w:pPr>
          </w:p>
          <w:p w14:paraId="22D7D62F" w14:textId="757DE06A" w:rsidR="2235D63A" w:rsidRDefault="2235D63A" w:rsidP="2235D63A">
            <w:pPr>
              <w:rPr>
                <w:rFonts w:ascii="Calibri" w:eastAsia="Calibri" w:hAnsi="Calibri" w:cs="Calibri"/>
                <w:b/>
                <w:bCs/>
                <w:color w:val="000000" w:themeColor="text1"/>
                <w:sz w:val="27"/>
                <w:szCs w:val="27"/>
              </w:rPr>
            </w:pPr>
          </w:p>
          <w:p w14:paraId="0FEC87B4" w14:textId="1AEE9B37" w:rsidR="2235D63A" w:rsidRDefault="2235D63A" w:rsidP="2235D63A">
            <w:pPr>
              <w:rPr>
                <w:rFonts w:ascii="Calibri" w:eastAsia="Calibri" w:hAnsi="Calibri" w:cs="Calibri"/>
                <w:b/>
                <w:bCs/>
                <w:color w:val="000000" w:themeColor="text1"/>
                <w:sz w:val="27"/>
                <w:szCs w:val="27"/>
              </w:rPr>
            </w:pPr>
          </w:p>
          <w:p w14:paraId="0E75BB7F" w14:textId="068B094C" w:rsidR="2235D63A" w:rsidRDefault="2235D63A" w:rsidP="2235D63A">
            <w:pPr>
              <w:rPr>
                <w:rFonts w:ascii="Calibri" w:eastAsia="Calibri" w:hAnsi="Calibri" w:cs="Calibri"/>
                <w:b/>
                <w:bCs/>
                <w:color w:val="000000" w:themeColor="text1"/>
                <w:sz w:val="27"/>
                <w:szCs w:val="27"/>
              </w:rPr>
            </w:pPr>
          </w:p>
          <w:p w14:paraId="2C7CD9D1" w14:textId="32B96FBD" w:rsidR="2235D63A" w:rsidRDefault="2235D63A" w:rsidP="2235D63A">
            <w:pPr>
              <w:rPr>
                <w:rFonts w:ascii="Calibri" w:eastAsia="Calibri" w:hAnsi="Calibri" w:cs="Calibri"/>
                <w:b/>
                <w:bCs/>
                <w:color w:val="000000" w:themeColor="text1"/>
                <w:sz w:val="27"/>
                <w:szCs w:val="27"/>
              </w:rPr>
            </w:pPr>
          </w:p>
          <w:p w14:paraId="72DE7CC2" w14:textId="6E5A27EA" w:rsidR="2235D63A" w:rsidRDefault="2235D63A">
            <w:r w:rsidRPr="2235D63A">
              <w:rPr>
                <w:rFonts w:ascii="Calibri" w:eastAsia="Calibri" w:hAnsi="Calibri" w:cs="Calibri"/>
                <w:b/>
                <w:bCs/>
                <w:color w:val="000000" w:themeColor="text1"/>
                <w:sz w:val="27"/>
                <w:szCs w:val="27"/>
              </w:rPr>
              <w:t>HUNGARY PROVIDES THE WORLD’s No. 1. ASSET PROTECTION REGIME</w:t>
            </w:r>
          </w:p>
          <w:p w14:paraId="4B2A2A08" w14:textId="68C0741F"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Bilateral investment protection treaty with 89 countries.</w:t>
            </w:r>
          </w:p>
          <w:p w14:paraId="7829C1CD" w14:textId="652A3C5A"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Membership in multilateral investment protection conventions and organizations (ICSID, MIGA).</w:t>
            </w:r>
          </w:p>
          <w:p w14:paraId="05C71EC5" w14:textId="63D26594"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EU Law protection.</w:t>
            </w:r>
          </w:p>
          <w:p w14:paraId="0E7B0B99" w14:textId="6330CA8E"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Rule of Law.</w:t>
            </w:r>
          </w:p>
          <w:p w14:paraId="5FE1399C" w14:textId="3CC3A5C0"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European Court of Justice is the final forum.</w:t>
            </w:r>
          </w:p>
          <w:p w14:paraId="21A45927" w14:textId="7CEB925A"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Hungarian trust and asset management foundation regime provides absolute protection against creditors.</w:t>
            </w:r>
          </w:p>
          <w:p w14:paraId="2F073A86" w14:textId="360D8A83" w:rsidR="2235D63A" w:rsidRDefault="2235D63A" w:rsidP="2235D63A">
            <w:pPr>
              <w:rPr>
                <w:rFonts w:ascii="Calibri" w:eastAsia="Calibri" w:hAnsi="Calibri" w:cs="Calibri"/>
                <w:b/>
                <w:bCs/>
                <w:color w:val="000000" w:themeColor="text1"/>
                <w:sz w:val="27"/>
                <w:szCs w:val="27"/>
              </w:rPr>
            </w:pPr>
          </w:p>
          <w:p w14:paraId="71D735B6" w14:textId="74D94FD6" w:rsidR="2235D63A" w:rsidRDefault="2235D63A" w:rsidP="2235D63A">
            <w:pPr>
              <w:rPr>
                <w:rFonts w:ascii="Calibri" w:eastAsia="Calibri" w:hAnsi="Calibri" w:cs="Calibri"/>
                <w:b/>
                <w:bCs/>
                <w:color w:val="000000" w:themeColor="text1"/>
                <w:sz w:val="27"/>
                <w:szCs w:val="27"/>
              </w:rPr>
            </w:pPr>
          </w:p>
          <w:p w14:paraId="5F5147C2" w14:textId="155CE286" w:rsidR="2235D63A" w:rsidRDefault="2235D63A" w:rsidP="2235D63A">
            <w:pPr>
              <w:rPr>
                <w:rFonts w:ascii="Calibri" w:eastAsia="Calibri" w:hAnsi="Calibri" w:cs="Calibri"/>
                <w:b/>
                <w:bCs/>
                <w:color w:val="000000" w:themeColor="text1"/>
                <w:sz w:val="27"/>
                <w:szCs w:val="27"/>
              </w:rPr>
            </w:pPr>
          </w:p>
          <w:p w14:paraId="5CD22641" w14:textId="7B746FA6" w:rsidR="2235D63A" w:rsidRDefault="2235D63A" w:rsidP="2235D63A">
            <w:pPr>
              <w:rPr>
                <w:rFonts w:ascii="Calibri" w:eastAsia="Calibri" w:hAnsi="Calibri" w:cs="Calibri"/>
                <w:b/>
                <w:bCs/>
                <w:color w:val="000000" w:themeColor="text1"/>
                <w:sz w:val="27"/>
                <w:szCs w:val="27"/>
              </w:rPr>
            </w:pPr>
          </w:p>
          <w:p w14:paraId="5F512138" w14:textId="7F14B86F" w:rsidR="2235D63A" w:rsidRDefault="2235D63A" w:rsidP="2235D63A">
            <w:pPr>
              <w:rPr>
                <w:rFonts w:ascii="Calibri" w:eastAsia="Calibri" w:hAnsi="Calibri" w:cs="Calibri"/>
                <w:b/>
                <w:bCs/>
                <w:color w:val="000000" w:themeColor="text1"/>
                <w:sz w:val="27"/>
                <w:szCs w:val="27"/>
              </w:rPr>
            </w:pPr>
          </w:p>
          <w:p w14:paraId="0C940193" w14:textId="41CB513B" w:rsidR="2235D63A" w:rsidRDefault="2235D63A">
            <w:r w:rsidRPr="2235D63A">
              <w:rPr>
                <w:rFonts w:ascii="Calibri" w:eastAsia="Calibri" w:hAnsi="Calibri" w:cs="Calibri"/>
                <w:b/>
                <w:bCs/>
                <w:color w:val="000000" w:themeColor="text1"/>
                <w:sz w:val="27"/>
                <w:szCs w:val="27"/>
              </w:rPr>
              <w:t>HUNGARY PROVIDES THE WORLD’s No. 1. PRIVACY PROTECTION REGIME</w:t>
            </w:r>
          </w:p>
          <w:p w14:paraId="2B93DA37" w14:textId="6675DC8A"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In the case of a qualified trust, both the settlor and the beneficiary enjoy absolute privacy.</w:t>
            </w:r>
          </w:p>
          <w:p w14:paraId="5E04EDCC" w14:textId="5E7C71CB"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The trustee of the qualified trust is subject to full confidentiality.</w:t>
            </w:r>
          </w:p>
          <w:p w14:paraId="304E030B" w14:textId="372C7507"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In the case of qualified trust, due to the Hungarian asset management regime, only the trustee is classified as beneficial owner.</w:t>
            </w:r>
          </w:p>
          <w:p w14:paraId="36167C99" w14:textId="6738B0A4" w:rsidR="2235D63A" w:rsidRDefault="2235D63A" w:rsidP="2235D63A">
            <w:pPr>
              <w:rPr>
                <w:rFonts w:ascii="Calibri" w:eastAsia="Calibri" w:hAnsi="Calibri" w:cs="Calibri"/>
                <w:b/>
                <w:bCs/>
                <w:color w:val="000000" w:themeColor="text1"/>
                <w:sz w:val="27"/>
                <w:szCs w:val="27"/>
              </w:rPr>
            </w:pPr>
          </w:p>
          <w:p w14:paraId="2012C81A" w14:textId="7A7A3990" w:rsidR="2235D63A" w:rsidRDefault="2235D63A" w:rsidP="2235D63A">
            <w:pPr>
              <w:rPr>
                <w:rFonts w:ascii="Calibri" w:eastAsia="Calibri" w:hAnsi="Calibri" w:cs="Calibri"/>
                <w:b/>
                <w:bCs/>
                <w:color w:val="000000" w:themeColor="text1"/>
                <w:sz w:val="27"/>
                <w:szCs w:val="27"/>
              </w:rPr>
            </w:pPr>
          </w:p>
          <w:p w14:paraId="25CD342C" w14:textId="0C05B7E8" w:rsidR="2235D63A" w:rsidRDefault="2235D63A" w:rsidP="2235D63A">
            <w:pPr>
              <w:rPr>
                <w:rFonts w:ascii="Calibri" w:eastAsia="Calibri" w:hAnsi="Calibri" w:cs="Calibri"/>
                <w:b/>
                <w:bCs/>
                <w:color w:val="000000" w:themeColor="text1"/>
                <w:sz w:val="27"/>
                <w:szCs w:val="27"/>
              </w:rPr>
            </w:pPr>
          </w:p>
          <w:p w14:paraId="027043CB" w14:textId="2C67A060" w:rsidR="2235D63A" w:rsidRDefault="2235D63A" w:rsidP="2235D63A">
            <w:pPr>
              <w:rPr>
                <w:rFonts w:ascii="Calibri" w:eastAsia="Calibri" w:hAnsi="Calibri" w:cs="Calibri"/>
                <w:b/>
                <w:bCs/>
                <w:color w:val="000000" w:themeColor="text1"/>
                <w:sz w:val="27"/>
                <w:szCs w:val="27"/>
              </w:rPr>
            </w:pPr>
          </w:p>
          <w:p w14:paraId="4367DD67" w14:textId="538FDB93" w:rsidR="2235D63A" w:rsidRDefault="2235D63A" w:rsidP="2235D63A">
            <w:pPr>
              <w:rPr>
                <w:rFonts w:ascii="Calibri" w:eastAsia="Calibri" w:hAnsi="Calibri" w:cs="Calibri"/>
                <w:b/>
                <w:bCs/>
                <w:color w:val="000000" w:themeColor="text1"/>
                <w:sz w:val="27"/>
                <w:szCs w:val="27"/>
              </w:rPr>
            </w:pPr>
          </w:p>
          <w:p w14:paraId="60C6B299" w14:textId="2BF2B034" w:rsidR="2235D63A" w:rsidRDefault="2235D63A" w:rsidP="2235D63A">
            <w:pPr>
              <w:rPr>
                <w:rFonts w:ascii="Calibri" w:eastAsia="Calibri" w:hAnsi="Calibri" w:cs="Calibri"/>
                <w:b/>
                <w:bCs/>
                <w:color w:val="000000" w:themeColor="text1"/>
                <w:sz w:val="27"/>
                <w:szCs w:val="27"/>
              </w:rPr>
            </w:pPr>
          </w:p>
          <w:p w14:paraId="5A7FA9DD" w14:textId="2DA52BDA" w:rsidR="2235D63A" w:rsidRDefault="2235D63A" w:rsidP="2235D63A">
            <w:pPr>
              <w:rPr>
                <w:rFonts w:ascii="Calibri" w:eastAsia="Calibri" w:hAnsi="Calibri" w:cs="Calibri"/>
                <w:b/>
                <w:bCs/>
                <w:color w:val="000000" w:themeColor="text1"/>
                <w:sz w:val="27"/>
                <w:szCs w:val="27"/>
              </w:rPr>
            </w:pPr>
          </w:p>
          <w:p w14:paraId="3E7AB726" w14:textId="19A4466D" w:rsidR="2235D63A" w:rsidRDefault="2235D63A" w:rsidP="2235D63A">
            <w:pPr>
              <w:rPr>
                <w:rFonts w:ascii="Calibri" w:eastAsia="Calibri" w:hAnsi="Calibri" w:cs="Calibri"/>
                <w:b/>
                <w:bCs/>
                <w:color w:val="000000" w:themeColor="text1"/>
                <w:sz w:val="27"/>
                <w:szCs w:val="27"/>
              </w:rPr>
            </w:pPr>
          </w:p>
          <w:p w14:paraId="26902A57" w14:textId="29B4EE7F" w:rsidR="2235D63A" w:rsidRDefault="2235D63A">
            <w:r w:rsidRPr="2235D63A">
              <w:rPr>
                <w:rFonts w:ascii="Calibri" w:eastAsia="Calibri" w:hAnsi="Calibri" w:cs="Calibri"/>
                <w:b/>
                <w:bCs/>
                <w:color w:val="000000" w:themeColor="text1"/>
                <w:sz w:val="27"/>
                <w:szCs w:val="27"/>
              </w:rPr>
              <w:t>HUNGARY PROVIDES TAX COMPLIANCE AND THE LOWEST CORPORATE AND PERSONAL INCOME TAX RATES IN THE EU</w:t>
            </w:r>
          </w:p>
          <w:p w14:paraId="41DDE205" w14:textId="15B92F9A"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Incoming dividends and capital gains are tax exempt on corporate, trust and asset.</w:t>
            </w:r>
          </w:p>
          <w:p w14:paraId="3E388C39" w14:textId="073AFD5E"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management foundation levels in Hungary.</w:t>
            </w:r>
          </w:p>
          <w:p w14:paraId="2AC902AB" w14:textId="64D86497"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General corporate income tax rate is 9% flat.</w:t>
            </w:r>
          </w:p>
          <w:p w14:paraId="45F27E8F" w14:textId="5B6277B9"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Personal income tax rate is 15% flat.</w:t>
            </w:r>
          </w:p>
          <w:p w14:paraId="3F5D4826" w14:textId="15ABDF1B"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Certain qualified royalty income enjoys 50% tax deduction, resulting in a 4,5% effective corporate income tax rate.</w:t>
            </w:r>
          </w:p>
          <w:p w14:paraId="44027458" w14:textId="6486DD08"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Quick and easy (automatic) tax registration.</w:t>
            </w:r>
          </w:p>
          <w:p w14:paraId="4BE2FE2A" w14:textId="372E3097"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Online availability of tax information including English language guidelines and tax codes.</w:t>
            </w:r>
          </w:p>
          <w:p w14:paraId="223FCD42" w14:textId="37EB0360"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Automatic EU VAT number.</w:t>
            </w:r>
          </w:p>
          <w:p w14:paraId="2E1AE886" w14:textId="55A64EE2"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Vast DTT network with 89 countries.</w:t>
            </w:r>
          </w:p>
          <w:p w14:paraId="739B90A6" w14:textId="65753E25"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The US-HU DTT does not contain LOB clause.</w:t>
            </w:r>
          </w:p>
          <w:p w14:paraId="0788B253" w14:textId="4F9CD3D5"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Each &amp; every cost tax is deductible if it is connected to the profit generating activity.</w:t>
            </w:r>
          </w:p>
          <w:p w14:paraId="06B23B2D" w14:textId="2CCBF23E"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Outbound dividend is not subject to WHT if the recipient is a legal entity.</w:t>
            </w:r>
          </w:p>
          <w:p w14:paraId="17BD7C5E" w14:textId="189F94E0"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Very relaxed CFC rules which target mainly Hungarian tax resident individuals.</w:t>
            </w:r>
          </w:p>
          <w:p w14:paraId="5E4D82AB" w14:textId="6E85E2DE"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Loss carried forward for 5 years.</w:t>
            </w:r>
          </w:p>
          <w:p w14:paraId="52D76943" w14:textId="21358057" w:rsidR="2235D63A" w:rsidRDefault="2235D63A" w:rsidP="2235D63A">
            <w:pPr>
              <w:rPr>
                <w:rFonts w:ascii="Calibri" w:eastAsia="Calibri" w:hAnsi="Calibri" w:cs="Calibri"/>
                <w:b/>
                <w:bCs/>
                <w:color w:val="000000" w:themeColor="text1"/>
                <w:sz w:val="27"/>
                <w:szCs w:val="27"/>
              </w:rPr>
            </w:pPr>
          </w:p>
          <w:p w14:paraId="308F0B7C" w14:textId="68034B4C" w:rsidR="2235D63A" w:rsidRDefault="2235D63A" w:rsidP="2235D63A">
            <w:pPr>
              <w:rPr>
                <w:rFonts w:ascii="Calibri" w:eastAsia="Calibri" w:hAnsi="Calibri" w:cs="Calibri"/>
                <w:b/>
                <w:bCs/>
                <w:color w:val="000000" w:themeColor="text1"/>
                <w:sz w:val="27"/>
                <w:szCs w:val="27"/>
              </w:rPr>
            </w:pPr>
          </w:p>
          <w:p w14:paraId="25C7DA23" w14:textId="5ACB91BD" w:rsidR="2235D63A" w:rsidRDefault="2235D63A" w:rsidP="2235D63A">
            <w:pPr>
              <w:rPr>
                <w:rFonts w:ascii="Calibri" w:eastAsia="Calibri" w:hAnsi="Calibri" w:cs="Calibri"/>
                <w:b/>
                <w:bCs/>
                <w:color w:val="000000" w:themeColor="text1"/>
                <w:sz w:val="27"/>
                <w:szCs w:val="27"/>
              </w:rPr>
            </w:pPr>
          </w:p>
          <w:p w14:paraId="334FB194" w14:textId="3F056276" w:rsidR="2235D63A" w:rsidRDefault="2235D63A" w:rsidP="2235D63A">
            <w:pPr>
              <w:rPr>
                <w:rFonts w:ascii="Calibri" w:eastAsia="Calibri" w:hAnsi="Calibri" w:cs="Calibri"/>
                <w:b/>
                <w:bCs/>
                <w:color w:val="000000" w:themeColor="text1"/>
                <w:sz w:val="27"/>
                <w:szCs w:val="27"/>
              </w:rPr>
            </w:pPr>
          </w:p>
          <w:p w14:paraId="7DE514BB" w14:textId="6DB26C93" w:rsidR="2235D63A" w:rsidRDefault="2235D63A" w:rsidP="2235D63A">
            <w:pPr>
              <w:rPr>
                <w:rFonts w:ascii="Calibri" w:eastAsia="Calibri" w:hAnsi="Calibri" w:cs="Calibri"/>
                <w:b/>
                <w:bCs/>
                <w:color w:val="000000" w:themeColor="text1"/>
                <w:sz w:val="27"/>
                <w:szCs w:val="27"/>
              </w:rPr>
            </w:pPr>
          </w:p>
          <w:p w14:paraId="7A81D5DE" w14:textId="043029BF" w:rsidR="2235D63A" w:rsidRDefault="2235D63A" w:rsidP="2235D63A">
            <w:pPr>
              <w:rPr>
                <w:rFonts w:ascii="Calibri" w:eastAsia="Calibri" w:hAnsi="Calibri" w:cs="Calibri"/>
                <w:b/>
                <w:bCs/>
                <w:color w:val="000000" w:themeColor="text1"/>
                <w:sz w:val="27"/>
                <w:szCs w:val="27"/>
              </w:rPr>
            </w:pPr>
          </w:p>
          <w:p w14:paraId="4A6CE7E8" w14:textId="0E875994" w:rsidR="2235D63A" w:rsidRDefault="2235D63A" w:rsidP="2235D63A">
            <w:pPr>
              <w:rPr>
                <w:rFonts w:ascii="Calibri" w:eastAsia="Calibri" w:hAnsi="Calibri" w:cs="Calibri"/>
                <w:b/>
                <w:bCs/>
                <w:color w:val="000000" w:themeColor="text1"/>
                <w:sz w:val="27"/>
                <w:szCs w:val="27"/>
              </w:rPr>
            </w:pPr>
          </w:p>
          <w:p w14:paraId="51D25026" w14:textId="1DE68BC2" w:rsidR="2235D63A" w:rsidRDefault="2235D63A" w:rsidP="2235D63A">
            <w:pPr>
              <w:rPr>
                <w:rFonts w:ascii="Calibri" w:eastAsia="Calibri" w:hAnsi="Calibri" w:cs="Calibri"/>
                <w:b/>
                <w:bCs/>
                <w:color w:val="000000" w:themeColor="text1"/>
                <w:sz w:val="27"/>
                <w:szCs w:val="27"/>
              </w:rPr>
            </w:pPr>
          </w:p>
          <w:p w14:paraId="6644E9F9" w14:textId="6186D1F0" w:rsidR="2235D63A" w:rsidRDefault="2235D63A" w:rsidP="2235D63A">
            <w:pPr>
              <w:rPr>
                <w:rFonts w:ascii="Calibri" w:eastAsia="Calibri" w:hAnsi="Calibri" w:cs="Calibri"/>
                <w:b/>
                <w:bCs/>
                <w:color w:val="000000" w:themeColor="text1"/>
                <w:sz w:val="27"/>
                <w:szCs w:val="27"/>
              </w:rPr>
            </w:pPr>
          </w:p>
          <w:p w14:paraId="71B134D0" w14:textId="132D7614" w:rsidR="2235D63A" w:rsidRDefault="2235D63A" w:rsidP="2235D63A">
            <w:pPr>
              <w:rPr>
                <w:rFonts w:ascii="Calibri" w:eastAsia="Calibri" w:hAnsi="Calibri" w:cs="Calibri"/>
                <w:b/>
                <w:bCs/>
                <w:color w:val="000000" w:themeColor="text1"/>
                <w:sz w:val="27"/>
                <w:szCs w:val="27"/>
              </w:rPr>
            </w:pPr>
          </w:p>
          <w:p w14:paraId="3173C0C3" w14:textId="5CED9505" w:rsidR="2235D63A" w:rsidRDefault="2235D63A" w:rsidP="2235D63A">
            <w:pPr>
              <w:rPr>
                <w:rFonts w:ascii="Calibri" w:eastAsia="Calibri" w:hAnsi="Calibri" w:cs="Calibri"/>
                <w:b/>
                <w:bCs/>
                <w:color w:val="000000" w:themeColor="text1"/>
                <w:sz w:val="27"/>
                <w:szCs w:val="27"/>
              </w:rPr>
            </w:pPr>
          </w:p>
          <w:p w14:paraId="14BDD771" w14:textId="20758EDD" w:rsidR="2235D63A" w:rsidRDefault="2235D63A" w:rsidP="2235D63A">
            <w:pPr>
              <w:rPr>
                <w:rFonts w:ascii="Calibri" w:eastAsia="Calibri" w:hAnsi="Calibri" w:cs="Calibri"/>
                <w:b/>
                <w:bCs/>
                <w:color w:val="000000" w:themeColor="text1"/>
                <w:sz w:val="27"/>
                <w:szCs w:val="27"/>
              </w:rPr>
            </w:pPr>
          </w:p>
          <w:p w14:paraId="06929715" w14:textId="716E1D29" w:rsidR="2235D63A" w:rsidRDefault="2235D63A" w:rsidP="2235D63A">
            <w:pPr>
              <w:rPr>
                <w:rFonts w:ascii="Calibri" w:eastAsia="Calibri" w:hAnsi="Calibri" w:cs="Calibri"/>
                <w:b/>
                <w:bCs/>
                <w:color w:val="000000" w:themeColor="text1"/>
                <w:sz w:val="27"/>
                <w:szCs w:val="27"/>
              </w:rPr>
            </w:pPr>
          </w:p>
          <w:p w14:paraId="782BE3EC" w14:textId="13C9B0C8" w:rsidR="2235D63A" w:rsidRDefault="2235D63A" w:rsidP="2235D63A">
            <w:pPr>
              <w:rPr>
                <w:rFonts w:ascii="Calibri" w:eastAsia="Calibri" w:hAnsi="Calibri" w:cs="Calibri"/>
                <w:b/>
                <w:bCs/>
                <w:color w:val="000000" w:themeColor="text1"/>
                <w:sz w:val="27"/>
                <w:szCs w:val="27"/>
              </w:rPr>
            </w:pPr>
          </w:p>
          <w:p w14:paraId="2B872399" w14:textId="07D084D7" w:rsidR="2235D63A" w:rsidRDefault="2235D63A" w:rsidP="2235D63A">
            <w:pPr>
              <w:rPr>
                <w:rFonts w:ascii="Calibri" w:eastAsia="Calibri" w:hAnsi="Calibri" w:cs="Calibri"/>
                <w:b/>
                <w:bCs/>
                <w:color w:val="000000" w:themeColor="text1"/>
                <w:sz w:val="27"/>
                <w:szCs w:val="27"/>
              </w:rPr>
            </w:pPr>
          </w:p>
          <w:p w14:paraId="1C6A60AD" w14:textId="4A30E774" w:rsidR="2235D63A" w:rsidRDefault="2235D63A" w:rsidP="2235D63A">
            <w:pPr>
              <w:rPr>
                <w:rFonts w:ascii="Calibri" w:eastAsia="Calibri" w:hAnsi="Calibri" w:cs="Calibri"/>
                <w:b/>
                <w:bCs/>
                <w:color w:val="000000" w:themeColor="text1"/>
                <w:sz w:val="27"/>
                <w:szCs w:val="27"/>
              </w:rPr>
            </w:pPr>
          </w:p>
          <w:p w14:paraId="4B282902" w14:textId="13E29A00" w:rsidR="2235D63A" w:rsidRDefault="2235D63A" w:rsidP="2235D63A">
            <w:pPr>
              <w:rPr>
                <w:rFonts w:ascii="Calibri" w:eastAsia="Calibri" w:hAnsi="Calibri" w:cs="Calibri"/>
                <w:b/>
                <w:bCs/>
                <w:color w:val="000000" w:themeColor="text1"/>
                <w:sz w:val="27"/>
                <w:szCs w:val="27"/>
              </w:rPr>
            </w:pPr>
          </w:p>
          <w:p w14:paraId="0E3D9CE8" w14:textId="19EDD0DD" w:rsidR="2235D63A" w:rsidRDefault="2235D63A" w:rsidP="2235D63A">
            <w:pPr>
              <w:rPr>
                <w:rFonts w:ascii="Calibri" w:eastAsia="Calibri" w:hAnsi="Calibri" w:cs="Calibri"/>
                <w:b/>
                <w:bCs/>
                <w:color w:val="000000" w:themeColor="text1"/>
                <w:sz w:val="27"/>
                <w:szCs w:val="27"/>
              </w:rPr>
            </w:pPr>
          </w:p>
          <w:p w14:paraId="3914125B" w14:textId="0DC053C5" w:rsidR="2235D63A" w:rsidRDefault="2235D63A" w:rsidP="2235D63A">
            <w:pPr>
              <w:rPr>
                <w:rFonts w:ascii="Calibri" w:eastAsia="Calibri" w:hAnsi="Calibri" w:cs="Calibri"/>
                <w:b/>
                <w:bCs/>
                <w:color w:val="000000" w:themeColor="text1"/>
                <w:sz w:val="27"/>
                <w:szCs w:val="27"/>
              </w:rPr>
            </w:pPr>
          </w:p>
          <w:p w14:paraId="71927C4F" w14:textId="3C5D3A83" w:rsidR="2235D63A" w:rsidRDefault="2235D63A" w:rsidP="2235D63A">
            <w:pPr>
              <w:rPr>
                <w:rFonts w:ascii="Calibri" w:eastAsia="Calibri" w:hAnsi="Calibri" w:cs="Calibri"/>
                <w:b/>
                <w:bCs/>
                <w:color w:val="000000" w:themeColor="text1"/>
                <w:sz w:val="27"/>
                <w:szCs w:val="27"/>
              </w:rPr>
            </w:pPr>
          </w:p>
          <w:p w14:paraId="7B6816B4" w14:textId="5278879A" w:rsidR="2235D63A" w:rsidRDefault="2235D63A" w:rsidP="2235D63A">
            <w:pPr>
              <w:rPr>
                <w:rFonts w:ascii="Calibri" w:eastAsia="Calibri" w:hAnsi="Calibri" w:cs="Calibri"/>
                <w:b/>
                <w:bCs/>
                <w:color w:val="000000" w:themeColor="text1"/>
                <w:sz w:val="27"/>
                <w:szCs w:val="27"/>
              </w:rPr>
            </w:pPr>
          </w:p>
          <w:p w14:paraId="312E74DB" w14:textId="094E941F" w:rsidR="2235D63A" w:rsidRDefault="2235D63A" w:rsidP="2235D63A">
            <w:pPr>
              <w:rPr>
                <w:rFonts w:ascii="Calibri" w:eastAsia="Calibri" w:hAnsi="Calibri" w:cs="Calibri"/>
                <w:b/>
                <w:bCs/>
                <w:color w:val="000000" w:themeColor="text1"/>
                <w:sz w:val="27"/>
                <w:szCs w:val="27"/>
              </w:rPr>
            </w:pPr>
          </w:p>
          <w:p w14:paraId="76FB97AF" w14:textId="3B1493A3" w:rsidR="2235D63A" w:rsidRDefault="2235D63A" w:rsidP="2235D63A">
            <w:pPr>
              <w:rPr>
                <w:rFonts w:ascii="Calibri" w:eastAsia="Calibri" w:hAnsi="Calibri" w:cs="Calibri"/>
                <w:b/>
                <w:bCs/>
                <w:color w:val="000000" w:themeColor="text1"/>
                <w:sz w:val="27"/>
                <w:szCs w:val="27"/>
              </w:rPr>
            </w:pPr>
          </w:p>
          <w:p w14:paraId="79DCD235" w14:textId="0DD53176" w:rsidR="2235D63A" w:rsidRDefault="2235D63A" w:rsidP="2235D63A">
            <w:pPr>
              <w:rPr>
                <w:rFonts w:ascii="Calibri" w:eastAsia="Calibri" w:hAnsi="Calibri" w:cs="Calibri"/>
                <w:b/>
                <w:bCs/>
                <w:color w:val="000000" w:themeColor="text1"/>
                <w:sz w:val="27"/>
                <w:szCs w:val="27"/>
              </w:rPr>
            </w:pPr>
          </w:p>
          <w:p w14:paraId="57FB7A93" w14:textId="327CFE29" w:rsidR="2235D63A" w:rsidRDefault="2235D63A">
            <w:r w:rsidRPr="2235D63A">
              <w:rPr>
                <w:rFonts w:ascii="Calibri" w:eastAsia="Calibri" w:hAnsi="Calibri" w:cs="Calibri"/>
                <w:b/>
                <w:bCs/>
                <w:color w:val="000000" w:themeColor="text1"/>
                <w:sz w:val="27"/>
                <w:szCs w:val="27"/>
              </w:rPr>
              <w:t>HUNGARY IS A SAFE HAVEN FOR THOSE WHO SEEK SHELTER FOR THEIR ASSETS AND BUSINESS</w:t>
            </w:r>
          </w:p>
          <w:p w14:paraId="282B8ECC" w14:textId="75F99927"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Legal, political &amp; economic stability.</w:t>
            </w:r>
          </w:p>
          <w:p w14:paraId="6015805A" w14:textId="6C213BEF"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No riots, terror attacks, hurricanes or any similar types of natural disaster.</w:t>
            </w:r>
          </w:p>
          <w:p w14:paraId="0B052922" w14:textId="1AA3F3D4"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Vast investment protection and double tax treaty network with 89 countries.</w:t>
            </w:r>
          </w:p>
          <w:p w14:paraId="787E3070" w14:textId="00EAC2DF"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Strong asset protection regime.</w:t>
            </w:r>
          </w:p>
          <w:p w14:paraId="7CECAE20" w14:textId="6CC588B5"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Absolute privacy.</w:t>
            </w:r>
          </w:p>
          <w:p w14:paraId="762EC3C2" w14:textId="607DEB1E"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Rule of law, EU law always prevails.</w:t>
            </w:r>
          </w:p>
          <w:p w14:paraId="3C0A3ECB" w14:textId="5AE1D30B"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Easy banking in the main currencies.</w:t>
            </w:r>
          </w:p>
          <w:p w14:paraId="3A8DEAD5" w14:textId="28B3DE55"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Tax benefits result in zero income tax at the same time full tax compliance.</w:t>
            </w:r>
          </w:p>
          <w:p w14:paraId="28752B92" w14:textId="41F026D1"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Hungarian asset management foundation may act as a trustee. This hybrid structure provides the opportunity for the UBOs to enjoy absolute privacy.</w:t>
            </w:r>
          </w:p>
          <w:p w14:paraId="3775E9EF" w14:textId="42D8F3CE" w:rsidR="2235D63A" w:rsidRDefault="2235D63A" w:rsidP="2235D63A">
            <w:pPr>
              <w:pStyle w:val="2"/>
              <w:outlineLvl w:val="1"/>
              <w:rPr>
                <w:rFonts w:ascii="Calibri" w:eastAsia="Calibri" w:hAnsi="Calibri" w:cs="Calibri"/>
                <w:color w:val="000000" w:themeColor="text1"/>
                <w:sz w:val="45"/>
                <w:szCs w:val="45"/>
              </w:rPr>
            </w:pPr>
          </w:p>
          <w:p w14:paraId="66B7FC64" w14:textId="4CD7B53E" w:rsidR="2235D63A" w:rsidRDefault="2235D63A" w:rsidP="2235D63A">
            <w:pPr>
              <w:pStyle w:val="2"/>
              <w:outlineLvl w:val="1"/>
              <w:rPr>
                <w:rFonts w:ascii="Calibri" w:eastAsia="Calibri" w:hAnsi="Calibri" w:cs="Calibri"/>
                <w:color w:val="000000" w:themeColor="text1"/>
                <w:sz w:val="45"/>
                <w:szCs w:val="45"/>
              </w:rPr>
            </w:pPr>
          </w:p>
          <w:p w14:paraId="6940FC88" w14:textId="7FA705E8" w:rsidR="2235D63A" w:rsidRDefault="2235D63A" w:rsidP="2235D63A">
            <w:pPr>
              <w:pStyle w:val="2"/>
              <w:outlineLvl w:val="1"/>
              <w:rPr>
                <w:rFonts w:ascii="Calibri" w:eastAsia="Calibri" w:hAnsi="Calibri" w:cs="Calibri"/>
                <w:color w:val="000000" w:themeColor="text1"/>
                <w:sz w:val="45"/>
                <w:szCs w:val="45"/>
              </w:rPr>
            </w:pPr>
          </w:p>
          <w:p w14:paraId="1376F9C6" w14:textId="27C1F4A6" w:rsidR="2235D63A" w:rsidRDefault="2235D63A" w:rsidP="2235D63A">
            <w:pPr>
              <w:pStyle w:val="2"/>
              <w:outlineLvl w:val="1"/>
              <w:rPr>
                <w:rFonts w:ascii="Calibri" w:eastAsia="Calibri" w:hAnsi="Calibri" w:cs="Calibri"/>
                <w:color w:val="000000" w:themeColor="text1"/>
                <w:sz w:val="45"/>
                <w:szCs w:val="45"/>
              </w:rPr>
            </w:pPr>
          </w:p>
          <w:p w14:paraId="4BBF61DB" w14:textId="59ABEFF9" w:rsidR="2235D63A" w:rsidRDefault="2235D63A" w:rsidP="2235D63A">
            <w:pPr>
              <w:pStyle w:val="2"/>
              <w:outlineLvl w:val="1"/>
              <w:rPr>
                <w:rFonts w:ascii="Calibri" w:eastAsia="Calibri" w:hAnsi="Calibri" w:cs="Calibri"/>
                <w:color w:val="000000" w:themeColor="text1"/>
                <w:sz w:val="45"/>
                <w:szCs w:val="45"/>
              </w:rPr>
            </w:pPr>
          </w:p>
          <w:p w14:paraId="4BE618EA" w14:textId="33933BFD" w:rsidR="2235D63A" w:rsidRDefault="2235D63A" w:rsidP="2235D63A">
            <w:pPr>
              <w:pStyle w:val="2"/>
              <w:outlineLvl w:val="1"/>
              <w:rPr>
                <w:rFonts w:ascii="Calibri" w:eastAsia="Calibri" w:hAnsi="Calibri" w:cs="Calibri"/>
                <w:color w:val="000000" w:themeColor="text1"/>
                <w:sz w:val="45"/>
                <w:szCs w:val="45"/>
              </w:rPr>
            </w:pPr>
            <w:r w:rsidRPr="2235D63A">
              <w:rPr>
                <w:rFonts w:ascii="Calibri" w:eastAsia="Calibri" w:hAnsi="Calibri" w:cs="Calibri"/>
                <w:color w:val="000000" w:themeColor="text1"/>
                <w:sz w:val="45"/>
                <w:szCs w:val="45"/>
              </w:rPr>
              <w:t>HUNGARY AND THE EUROPEAN UNION</w:t>
            </w:r>
          </w:p>
          <w:p w14:paraId="454728C5" w14:textId="357A9986" w:rsidR="2235D63A" w:rsidRDefault="2235D63A">
            <w:r w:rsidRPr="2235D63A">
              <w:rPr>
                <w:rFonts w:ascii="Calibri" w:eastAsia="Calibri" w:hAnsi="Calibri" w:cs="Calibri"/>
                <w:color w:val="000000" w:themeColor="text1"/>
                <w:sz w:val="27"/>
                <w:szCs w:val="27"/>
              </w:rPr>
              <w:t>Hungary is an independent, democratic, constitutional state located in Central Europe. The country has been in continuous existence since 895, with the foundation of the Principality of Hungary. Hungary is an OECD high-income economy and ranks highly on the Human Development Index.</w:t>
            </w:r>
          </w:p>
          <w:p w14:paraId="688FB44F" w14:textId="5987A918" w:rsidR="2235D63A" w:rsidRDefault="2235D63A">
            <w:r w:rsidRPr="2235D63A">
              <w:rPr>
                <w:rFonts w:ascii="Calibri" w:eastAsia="Calibri" w:hAnsi="Calibri" w:cs="Calibri"/>
                <w:color w:val="000000" w:themeColor="text1"/>
                <w:sz w:val="27"/>
                <w:szCs w:val="27"/>
              </w:rPr>
              <w:t>Hungary joined the European Union (EU) in 2004 and the Schengen Area in 2007. Due to its strategic location, the country is an important industrial transit hub between Western and Eastern Europe.</w:t>
            </w:r>
          </w:p>
          <w:p w14:paraId="34E2E8E1" w14:textId="38FAF838" w:rsidR="2235D63A" w:rsidRDefault="2235D63A" w:rsidP="2235D63A">
            <w:r w:rsidRPr="2235D63A">
              <w:rPr>
                <w:rFonts w:ascii="Calibri" w:eastAsia="Calibri" w:hAnsi="Calibri" w:cs="Calibri"/>
                <w:color w:val="000000" w:themeColor="text1"/>
                <w:sz w:val="27"/>
                <w:szCs w:val="27"/>
              </w:rPr>
              <w:t>The EU is a political and economic union of 27 member states that are located primarily in Europe. It has an area of 4,475,757 km2 and an estimated population of about 460 million. The EU has developed an internal single market through a standardised system of laws that apply in all member states. EU policies aim to ensure the free movement of people, goods, services and capital within the internal market. For travel within the Schengen Area, passport controls have been abolished. Within the EU, the rule of law prevails, which safeguards citizens’ rights against the state.</w:t>
            </w:r>
          </w:p>
          <w:p w14:paraId="2E1EEDD5" w14:textId="3B9A9BF0" w:rsidR="2235D63A" w:rsidRDefault="2235D63A" w:rsidP="2235D63A">
            <w:r w:rsidRPr="2235D63A">
              <w:rPr>
                <w:rFonts w:ascii="Calibri" w:eastAsia="Calibri" w:hAnsi="Calibri" w:cs="Calibri"/>
                <w:color w:val="000000" w:themeColor="text1"/>
                <w:sz w:val="27"/>
                <w:szCs w:val="27"/>
              </w:rPr>
              <w:t>Hungary is a member of numerous international organizations, including the United Nations, NATO, WTO, World Bank, OECD, and the Asian Infrastructure Investment Bank.</w:t>
            </w:r>
          </w:p>
          <w:p w14:paraId="485ADF22" w14:textId="06B29B16" w:rsidR="2235D63A" w:rsidRDefault="2235D63A" w:rsidP="2235D63A">
            <w:r w:rsidRPr="2235D63A">
              <w:rPr>
                <w:rFonts w:ascii="Calibri" w:eastAsia="Calibri" w:hAnsi="Calibri" w:cs="Calibri"/>
                <w:color w:val="000000" w:themeColor="text1"/>
                <w:sz w:val="27"/>
                <w:szCs w:val="27"/>
              </w:rPr>
              <w:t>Access to EU markets, highly skilled and educated work-force, and sound infrastructure have led numerous multinational companies to locate facilities here, both in manufacturing and services.</w:t>
            </w:r>
          </w:p>
          <w:p w14:paraId="4B1C5816" w14:textId="0DABB84B" w:rsidR="2235D63A" w:rsidRDefault="2235D63A" w:rsidP="2235D63A">
            <w:r w:rsidRPr="2235D63A">
              <w:rPr>
                <w:rFonts w:ascii="Calibri" w:eastAsia="Calibri" w:hAnsi="Calibri" w:cs="Calibri"/>
                <w:color w:val="000000" w:themeColor="text1"/>
                <w:sz w:val="27"/>
                <w:szCs w:val="27"/>
              </w:rPr>
              <w:t>The main strengths of Hungary are its low employment costs, good IT and communication infrastructure, low legal risk and the profile of its capital city Budapest, which plays a crucial role in the Hungarian economy. It is by far the largest city and is the political, administrative, financial and cultural hub of the country.</w:t>
            </w:r>
          </w:p>
          <w:p w14:paraId="7D425115" w14:textId="45CB9901" w:rsidR="2235D63A" w:rsidRDefault="2235D63A" w:rsidP="2235D63A">
            <w:pPr>
              <w:pStyle w:val="2"/>
              <w:outlineLvl w:val="1"/>
              <w:rPr>
                <w:rFonts w:ascii="Calibri" w:eastAsia="Calibri" w:hAnsi="Calibri" w:cs="Calibri"/>
                <w:color w:val="000000" w:themeColor="text1"/>
                <w:sz w:val="45"/>
                <w:szCs w:val="45"/>
              </w:rPr>
            </w:pPr>
          </w:p>
          <w:p w14:paraId="0DDABB7D" w14:textId="5516B562" w:rsidR="2235D63A" w:rsidRDefault="2235D63A" w:rsidP="2235D63A">
            <w:pPr>
              <w:pStyle w:val="2"/>
              <w:outlineLvl w:val="1"/>
              <w:rPr>
                <w:rFonts w:ascii="Calibri" w:eastAsia="Calibri" w:hAnsi="Calibri" w:cs="Calibri"/>
                <w:color w:val="000000" w:themeColor="text1"/>
                <w:sz w:val="45"/>
                <w:szCs w:val="45"/>
              </w:rPr>
            </w:pPr>
          </w:p>
          <w:p w14:paraId="1C001692" w14:textId="1C426771" w:rsidR="2235D63A" w:rsidRDefault="2235D63A" w:rsidP="2235D63A">
            <w:pPr>
              <w:pStyle w:val="2"/>
              <w:outlineLvl w:val="1"/>
              <w:rPr>
                <w:rFonts w:ascii="Calibri" w:eastAsia="Calibri" w:hAnsi="Calibri" w:cs="Calibri"/>
                <w:color w:val="000000" w:themeColor="text1"/>
                <w:sz w:val="45"/>
                <w:szCs w:val="45"/>
              </w:rPr>
            </w:pPr>
          </w:p>
          <w:p w14:paraId="670E287A" w14:textId="18E90EF2" w:rsidR="2235D63A" w:rsidRDefault="2235D63A" w:rsidP="2235D63A">
            <w:pPr>
              <w:pStyle w:val="2"/>
              <w:outlineLvl w:val="1"/>
              <w:rPr>
                <w:rFonts w:ascii="Calibri" w:eastAsia="Calibri" w:hAnsi="Calibri" w:cs="Calibri"/>
                <w:color w:val="000000" w:themeColor="text1"/>
                <w:sz w:val="45"/>
                <w:szCs w:val="45"/>
              </w:rPr>
            </w:pPr>
          </w:p>
          <w:p w14:paraId="01EDF22E" w14:textId="515DEC28" w:rsidR="2235D63A" w:rsidRDefault="2235D63A" w:rsidP="2235D63A">
            <w:pPr>
              <w:pStyle w:val="2"/>
              <w:outlineLvl w:val="1"/>
              <w:rPr>
                <w:rFonts w:ascii="Calibri" w:eastAsia="Calibri" w:hAnsi="Calibri" w:cs="Calibri"/>
                <w:color w:val="000000" w:themeColor="text1"/>
                <w:sz w:val="45"/>
                <w:szCs w:val="45"/>
              </w:rPr>
            </w:pPr>
          </w:p>
          <w:p w14:paraId="09466D2B" w14:textId="417063E4" w:rsidR="2235D63A" w:rsidRDefault="2235D63A" w:rsidP="2235D63A">
            <w:pPr>
              <w:pStyle w:val="2"/>
              <w:outlineLvl w:val="1"/>
              <w:rPr>
                <w:rFonts w:ascii="Calibri" w:eastAsia="Calibri" w:hAnsi="Calibri" w:cs="Calibri"/>
                <w:color w:val="000000" w:themeColor="text1"/>
                <w:sz w:val="45"/>
                <w:szCs w:val="45"/>
              </w:rPr>
            </w:pPr>
          </w:p>
          <w:p w14:paraId="43CD3034" w14:textId="673D97BB" w:rsidR="2235D63A" w:rsidRDefault="2235D63A" w:rsidP="2235D63A">
            <w:pPr>
              <w:pStyle w:val="2"/>
              <w:outlineLvl w:val="1"/>
              <w:rPr>
                <w:rFonts w:ascii="Calibri" w:eastAsia="Calibri" w:hAnsi="Calibri" w:cs="Calibri"/>
                <w:color w:val="000000" w:themeColor="text1"/>
                <w:sz w:val="45"/>
                <w:szCs w:val="45"/>
              </w:rPr>
            </w:pPr>
          </w:p>
          <w:p w14:paraId="2326AF4B" w14:textId="11C42852" w:rsidR="2235D63A" w:rsidRDefault="2235D63A" w:rsidP="2235D63A">
            <w:pPr>
              <w:pStyle w:val="2"/>
              <w:outlineLvl w:val="1"/>
              <w:rPr>
                <w:rFonts w:ascii="Calibri" w:eastAsia="Calibri" w:hAnsi="Calibri" w:cs="Calibri"/>
                <w:color w:val="000000" w:themeColor="text1"/>
                <w:sz w:val="45"/>
                <w:szCs w:val="45"/>
              </w:rPr>
            </w:pPr>
          </w:p>
          <w:p w14:paraId="342F28A9" w14:textId="6655902A" w:rsidR="2235D63A" w:rsidRDefault="2235D63A" w:rsidP="2235D63A">
            <w:pPr>
              <w:pStyle w:val="2"/>
              <w:outlineLvl w:val="1"/>
              <w:rPr>
                <w:rFonts w:ascii="Calibri" w:eastAsia="Calibri" w:hAnsi="Calibri" w:cs="Calibri"/>
                <w:color w:val="000000" w:themeColor="text1"/>
                <w:sz w:val="45"/>
                <w:szCs w:val="45"/>
              </w:rPr>
            </w:pPr>
          </w:p>
          <w:p w14:paraId="2DD2DF3C" w14:textId="63398C88" w:rsidR="2235D63A" w:rsidRDefault="2235D63A" w:rsidP="2235D63A">
            <w:pPr>
              <w:pStyle w:val="2"/>
              <w:outlineLvl w:val="1"/>
              <w:rPr>
                <w:rFonts w:ascii="Calibri" w:eastAsia="Calibri" w:hAnsi="Calibri" w:cs="Calibri"/>
                <w:color w:val="000000" w:themeColor="text1"/>
                <w:sz w:val="45"/>
                <w:szCs w:val="45"/>
              </w:rPr>
            </w:pPr>
          </w:p>
          <w:p w14:paraId="65E59ED0" w14:textId="728267E6" w:rsidR="2235D63A" w:rsidRDefault="2235D63A" w:rsidP="2235D63A">
            <w:pPr>
              <w:pStyle w:val="2"/>
              <w:outlineLvl w:val="1"/>
              <w:rPr>
                <w:rFonts w:ascii="Calibri" w:eastAsia="Calibri" w:hAnsi="Calibri" w:cs="Calibri"/>
                <w:color w:val="000000" w:themeColor="text1"/>
                <w:sz w:val="45"/>
                <w:szCs w:val="45"/>
              </w:rPr>
            </w:pPr>
          </w:p>
          <w:p w14:paraId="6CC8CAC2" w14:textId="283C42F1" w:rsidR="2235D63A" w:rsidRDefault="2235D63A" w:rsidP="2235D63A">
            <w:pPr>
              <w:pStyle w:val="2"/>
              <w:outlineLvl w:val="1"/>
              <w:rPr>
                <w:rFonts w:ascii="Calibri" w:eastAsia="Calibri" w:hAnsi="Calibri" w:cs="Calibri"/>
                <w:color w:val="000000" w:themeColor="text1"/>
                <w:sz w:val="45"/>
                <w:szCs w:val="45"/>
              </w:rPr>
            </w:pPr>
          </w:p>
          <w:p w14:paraId="16F55D97" w14:textId="461EBAF7" w:rsidR="2235D63A" w:rsidRDefault="2235D63A" w:rsidP="2235D63A">
            <w:pPr>
              <w:pStyle w:val="2"/>
              <w:outlineLvl w:val="1"/>
              <w:rPr>
                <w:rFonts w:ascii="Calibri" w:eastAsia="Calibri" w:hAnsi="Calibri" w:cs="Calibri"/>
                <w:color w:val="000000" w:themeColor="text1"/>
                <w:sz w:val="45"/>
                <w:szCs w:val="45"/>
              </w:rPr>
            </w:pPr>
          </w:p>
          <w:p w14:paraId="37C32EF2" w14:textId="0A8815F9" w:rsidR="2235D63A" w:rsidRDefault="2235D63A" w:rsidP="2235D63A">
            <w:pPr>
              <w:pStyle w:val="2"/>
              <w:outlineLvl w:val="1"/>
              <w:rPr>
                <w:rFonts w:ascii="Calibri" w:eastAsia="Calibri" w:hAnsi="Calibri" w:cs="Calibri"/>
                <w:color w:val="000000" w:themeColor="text1"/>
                <w:sz w:val="45"/>
                <w:szCs w:val="45"/>
              </w:rPr>
            </w:pPr>
          </w:p>
          <w:p w14:paraId="62D3036D" w14:textId="0E7B9F47" w:rsidR="2235D63A" w:rsidRDefault="2235D63A" w:rsidP="2235D63A">
            <w:pPr>
              <w:pStyle w:val="2"/>
              <w:outlineLvl w:val="1"/>
              <w:rPr>
                <w:rFonts w:ascii="Calibri" w:eastAsia="Calibri" w:hAnsi="Calibri" w:cs="Calibri"/>
                <w:color w:val="000000" w:themeColor="text1"/>
                <w:sz w:val="45"/>
                <w:szCs w:val="45"/>
              </w:rPr>
            </w:pPr>
          </w:p>
          <w:p w14:paraId="4E93F6CF" w14:textId="7F0B734F" w:rsidR="2235D63A" w:rsidRDefault="2235D63A" w:rsidP="2235D63A">
            <w:pPr>
              <w:pStyle w:val="2"/>
              <w:outlineLvl w:val="1"/>
              <w:rPr>
                <w:rFonts w:ascii="Calibri" w:eastAsia="Calibri" w:hAnsi="Calibri" w:cs="Calibri"/>
                <w:color w:val="000000" w:themeColor="text1"/>
                <w:sz w:val="45"/>
                <w:szCs w:val="45"/>
              </w:rPr>
            </w:pPr>
            <w:r w:rsidRPr="2235D63A">
              <w:rPr>
                <w:rFonts w:ascii="Calibri" w:eastAsia="Calibri" w:hAnsi="Calibri" w:cs="Calibri"/>
                <w:color w:val="000000" w:themeColor="text1"/>
                <w:sz w:val="45"/>
                <w:szCs w:val="45"/>
              </w:rPr>
              <w:t>THE HUNGARIAN LEGAL SYSTEM AND THE INVESTMENT CLIMATE</w:t>
            </w:r>
          </w:p>
          <w:p w14:paraId="0888B50A" w14:textId="1F894793" w:rsidR="2235D63A" w:rsidRDefault="2235D63A">
            <w:r w:rsidRPr="2235D63A">
              <w:rPr>
                <w:rFonts w:ascii="Calibri" w:eastAsia="Calibri" w:hAnsi="Calibri" w:cs="Calibri"/>
                <w:color w:val="000000" w:themeColor="text1"/>
                <w:sz w:val="27"/>
                <w:szCs w:val="27"/>
              </w:rPr>
              <w:t>The Hungarian legal system is based on the German-Austrian legal system, and has a statue-based civil and criminal law system. The main sources of law are: EU law, international law, the constitution, acts issued by the parliament, governmental and ministerial decrees.</w:t>
            </w:r>
          </w:p>
          <w:p w14:paraId="4913FF93" w14:textId="6E19036D" w:rsidR="2235D63A" w:rsidRDefault="2235D63A">
            <w:r w:rsidRPr="2235D63A">
              <w:rPr>
                <w:rFonts w:ascii="Calibri" w:eastAsia="Calibri" w:hAnsi="Calibri" w:cs="Calibri"/>
                <w:color w:val="000000" w:themeColor="text1"/>
                <w:sz w:val="27"/>
                <w:szCs w:val="27"/>
              </w:rPr>
              <w:t>Hungary recognizes and is bound by the rules and regulations of the law of the European Union as well as international law, and harmonizes the internal laws and statutes of the country.</w:t>
            </w:r>
          </w:p>
          <w:p w14:paraId="41335010" w14:textId="3FCBD046" w:rsidR="2235D63A" w:rsidRDefault="2235D63A">
            <w:r w:rsidRPr="2235D63A">
              <w:rPr>
                <w:rFonts w:ascii="Calibri" w:eastAsia="Calibri" w:hAnsi="Calibri" w:cs="Calibri"/>
                <w:color w:val="000000" w:themeColor="text1"/>
                <w:sz w:val="27"/>
                <w:szCs w:val="27"/>
              </w:rPr>
              <w:t>Hungary is a signatory to a number of international conventions which provide for investment protection, most notably ICSID and MIGA.</w:t>
            </w:r>
          </w:p>
          <w:p w14:paraId="260FD2DD" w14:textId="6241CEA1" w:rsidR="2235D63A" w:rsidRDefault="2235D63A" w:rsidP="2235D63A">
            <w:r w:rsidRPr="2235D63A">
              <w:rPr>
                <w:rFonts w:ascii="Calibri" w:eastAsia="Calibri" w:hAnsi="Calibri" w:cs="Calibri"/>
                <w:color w:val="000000" w:themeColor="text1"/>
                <w:sz w:val="27"/>
                <w:szCs w:val="27"/>
              </w:rPr>
              <w:t>Hungary is also a signatory of numerous bilateral asset protection treaties (APT), further enhancing the favorable investment climate.</w:t>
            </w:r>
          </w:p>
          <w:p w14:paraId="25102DE6" w14:textId="25707760" w:rsidR="2235D63A" w:rsidRDefault="2235D63A" w:rsidP="2235D63A">
            <w:pPr>
              <w:pStyle w:val="2"/>
              <w:outlineLvl w:val="1"/>
              <w:rPr>
                <w:rFonts w:ascii="Calibri" w:eastAsia="Calibri" w:hAnsi="Calibri" w:cs="Calibri"/>
                <w:color w:val="000000" w:themeColor="text1"/>
                <w:sz w:val="45"/>
                <w:szCs w:val="45"/>
              </w:rPr>
            </w:pPr>
          </w:p>
          <w:p w14:paraId="2D60F4C4" w14:textId="19F1DD62" w:rsidR="2235D63A" w:rsidRDefault="2235D63A" w:rsidP="2235D63A">
            <w:pPr>
              <w:pStyle w:val="2"/>
              <w:outlineLvl w:val="1"/>
              <w:rPr>
                <w:rFonts w:ascii="Calibri" w:eastAsia="Calibri" w:hAnsi="Calibri" w:cs="Calibri"/>
                <w:color w:val="000000" w:themeColor="text1"/>
                <w:sz w:val="45"/>
                <w:szCs w:val="45"/>
              </w:rPr>
            </w:pPr>
          </w:p>
          <w:p w14:paraId="3FDEBFD3" w14:textId="5802F72D" w:rsidR="2235D63A" w:rsidRDefault="2235D63A" w:rsidP="2235D63A">
            <w:pPr>
              <w:pStyle w:val="2"/>
              <w:outlineLvl w:val="1"/>
              <w:rPr>
                <w:rFonts w:ascii="Calibri" w:eastAsia="Calibri" w:hAnsi="Calibri" w:cs="Calibri"/>
                <w:color w:val="000000" w:themeColor="text1"/>
                <w:sz w:val="45"/>
                <w:szCs w:val="45"/>
              </w:rPr>
            </w:pPr>
          </w:p>
          <w:p w14:paraId="28F425EA" w14:textId="2E4048E6" w:rsidR="2235D63A" w:rsidRDefault="2235D63A" w:rsidP="2235D63A">
            <w:pPr>
              <w:pStyle w:val="2"/>
              <w:outlineLvl w:val="1"/>
              <w:rPr>
                <w:rFonts w:ascii="Calibri" w:eastAsia="Calibri" w:hAnsi="Calibri" w:cs="Calibri"/>
                <w:color w:val="000000" w:themeColor="text1"/>
                <w:sz w:val="45"/>
                <w:szCs w:val="45"/>
              </w:rPr>
            </w:pPr>
          </w:p>
          <w:p w14:paraId="1663DED0" w14:textId="2BAF04FC" w:rsidR="2235D63A" w:rsidRDefault="2235D63A" w:rsidP="2235D63A">
            <w:pPr>
              <w:pStyle w:val="2"/>
              <w:outlineLvl w:val="1"/>
              <w:rPr>
                <w:rFonts w:ascii="Calibri" w:eastAsia="Calibri" w:hAnsi="Calibri" w:cs="Calibri"/>
                <w:color w:val="000000" w:themeColor="text1"/>
                <w:sz w:val="45"/>
                <w:szCs w:val="45"/>
              </w:rPr>
            </w:pPr>
          </w:p>
          <w:p w14:paraId="1DD23CB3" w14:textId="347BB6A7" w:rsidR="2235D63A" w:rsidRDefault="2235D63A" w:rsidP="2235D63A">
            <w:pPr>
              <w:pStyle w:val="2"/>
              <w:outlineLvl w:val="1"/>
              <w:rPr>
                <w:rFonts w:ascii="Calibri" w:eastAsia="Calibri" w:hAnsi="Calibri" w:cs="Calibri"/>
                <w:color w:val="000000" w:themeColor="text1"/>
                <w:sz w:val="45"/>
                <w:szCs w:val="45"/>
              </w:rPr>
            </w:pPr>
          </w:p>
          <w:p w14:paraId="1C42EEDB" w14:textId="0CF1B369" w:rsidR="2235D63A" w:rsidRDefault="2235D63A" w:rsidP="2235D63A">
            <w:pPr>
              <w:pStyle w:val="2"/>
              <w:outlineLvl w:val="1"/>
              <w:rPr>
                <w:rFonts w:ascii="Calibri" w:eastAsia="Calibri" w:hAnsi="Calibri" w:cs="Calibri"/>
                <w:color w:val="000000" w:themeColor="text1"/>
                <w:sz w:val="45"/>
                <w:szCs w:val="45"/>
              </w:rPr>
            </w:pPr>
          </w:p>
          <w:p w14:paraId="2C4EDC75" w14:textId="4FF71CC7" w:rsidR="2235D63A" w:rsidRDefault="2235D63A" w:rsidP="2235D63A">
            <w:pPr>
              <w:pStyle w:val="2"/>
              <w:outlineLvl w:val="1"/>
              <w:rPr>
                <w:rFonts w:ascii="Calibri" w:eastAsia="Calibri" w:hAnsi="Calibri" w:cs="Calibri"/>
                <w:color w:val="000000" w:themeColor="text1"/>
                <w:sz w:val="45"/>
                <w:szCs w:val="45"/>
              </w:rPr>
            </w:pPr>
          </w:p>
          <w:p w14:paraId="3CA89B56" w14:textId="5D839178" w:rsidR="2235D63A" w:rsidRDefault="2235D63A" w:rsidP="2235D63A">
            <w:pPr>
              <w:pStyle w:val="2"/>
              <w:outlineLvl w:val="1"/>
            </w:pPr>
            <w:r w:rsidRPr="2235D63A">
              <w:rPr>
                <w:rFonts w:ascii="Calibri" w:eastAsia="Calibri" w:hAnsi="Calibri" w:cs="Calibri"/>
                <w:color w:val="000000" w:themeColor="text1"/>
                <w:sz w:val="45"/>
                <w:szCs w:val="45"/>
              </w:rPr>
              <w:t>TAXATION IN HUNGARY</w:t>
            </w:r>
          </w:p>
          <w:p w14:paraId="3E6A5335" w14:textId="59B2E369" w:rsidR="2235D63A" w:rsidRDefault="2235D63A">
            <w:r w:rsidRPr="2235D63A">
              <w:rPr>
                <w:rFonts w:ascii="Calibri" w:eastAsia="Calibri" w:hAnsi="Calibri" w:cs="Calibri"/>
                <w:color w:val="000000" w:themeColor="text1"/>
                <w:sz w:val="27"/>
                <w:szCs w:val="27"/>
              </w:rPr>
              <w:t>The Hungarian taxation system provides a secure legal framework for the conduct of business. Currently, the following significant taxes and levies are imposed in Hungary: corporate income tax, value added tax, personal income tax.</w:t>
            </w:r>
          </w:p>
          <w:p w14:paraId="2A49E5C4" w14:textId="24ACE9CF" w:rsidR="2235D63A" w:rsidRDefault="2235D63A">
            <w:r w:rsidRPr="2235D63A">
              <w:rPr>
                <w:rFonts w:ascii="Calibri" w:eastAsia="Calibri" w:hAnsi="Calibri" w:cs="Calibri"/>
                <w:color w:val="000000" w:themeColor="text1"/>
                <w:sz w:val="27"/>
                <w:szCs w:val="27"/>
              </w:rPr>
              <w:t>Corporate Income Tax</w:t>
            </w:r>
          </w:p>
          <w:p w14:paraId="49563B21" w14:textId="6BA30CFE" w:rsidR="2235D63A" w:rsidRDefault="2235D63A">
            <w:r w:rsidRPr="2235D63A">
              <w:rPr>
                <w:rFonts w:ascii="Calibri" w:eastAsia="Calibri" w:hAnsi="Calibri" w:cs="Calibri"/>
                <w:color w:val="000000" w:themeColor="text1"/>
                <w:sz w:val="27"/>
                <w:szCs w:val="27"/>
              </w:rPr>
              <w:t>If a company is tax resident in Hungary, it is taxed on its worldwide income. The taxable income of both resident and non-resident corporate taxpayers is based on pre-tax profits, calculated in the profit-and-loss statement prepared in accordance with the accounting rules, with a number of corrections for the differences in deductive and non-deductible items recognized by accounting and tax law.</w:t>
            </w:r>
          </w:p>
          <w:p w14:paraId="64D81774" w14:textId="18254E2B" w:rsidR="2235D63A" w:rsidRDefault="2235D63A">
            <w:r w:rsidRPr="2235D63A">
              <w:rPr>
                <w:rFonts w:ascii="Calibri" w:eastAsia="Calibri" w:hAnsi="Calibri" w:cs="Calibri"/>
                <w:color w:val="000000" w:themeColor="text1"/>
                <w:sz w:val="27"/>
                <w:szCs w:val="27"/>
              </w:rPr>
              <w:t>The corporate income tax rate is 9% flat rate.</w:t>
            </w:r>
          </w:p>
          <w:p w14:paraId="4D5A2A69" w14:textId="1F5F304E" w:rsidR="2235D63A" w:rsidRDefault="2235D63A">
            <w:r w:rsidRPr="2235D63A">
              <w:rPr>
                <w:rFonts w:ascii="Calibri" w:eastAsia="Calibri" w:hAnsi="Calibri" w:cs="Calibri"/>
                <w:color w:val="000000" w:themeColor="text1"/>
                <w:sz w:val="27"/>
                <w:szCs w:val="27"/>
              </w:rPr>
              <w:t>In Hungary, there is no withholding tax on dividend, royalties and interest payments made between corporate entities from a Hungarian source.</w:t>
            </w:r>
          </w:p>
          <w:p w14:paraId="50666E40" w14:textId="027FF9FF" w:rsidR="2235D63A" w:rsidRDefault="2235D63A">
            <w:r w:rsidRPr="2235D63A">
              <w:rPr>
                <w:rFonts w:ascii="Calibri" w:eastAsia="Calibri" w:hAnsi="Calibri" w:cs="Calibri"/>
                <w:color w:val="000000" w:themeColor="text1"/>
                <w:sz w:val="27"/>
                <w:szCs w:val="27"/>
              </w:rPr>
              <w:t>Dividends paid by corporate entities are not subject to withholding tax, irrespective of the residence of the corporate recipient. Except for dividends received from controlled foreign companies, dividends received are tax base decreasing items. Due to the company participation exemption regime, the capital gain deriving from registered company participation is not subject to tax after a one year holding period.</w:t>
            </w:r>
          </w:p>
          <w:p w14:paraId="2C44903E" w14:textId="0F584955" w:rsidR="2235D63A" w:rsidRDefault="2235D63A">
            <w:r w:rsidRPr="2235D63A">
              <w:rPr>
                <w:rFonts w:ascii="Calibri" w:eastAsia="Calibri" w:hAnsi="Calibri" w:cs="Calibri"/>
                <w:color w:val="000000" w:themeColor="text1"/>
                <w:sz w:val="27"/>
                <w:szCs w:val="27"/>
              </w:rPr>
              <w:t>In addition, Hungary has a vast network of bilateral tax treaties on double taxation avoidance, which may decrease the effective tax rate to zero.</w:t>
            </w:r>
          </w:p>
          <w:p w14:paraId="13C7D6D7" w14:textId="7BA271BD" w:rsidR="2235D63A" w:rsidRDefault="2235D63A">
            <w:r w:rsidRPr="2235D63A">
              <w:rPr>
                <w:rFonts w:ascii="Calibri" w:eastAsia="Calibri" w:hAnsi="Calibri" w:cs="Calibri"/>
                <w:color w:val="000000" w:themeColor="text1"/>
                <w:sz w:val="27"/>
                <w:szCs w:val="27"/>
              </w:rPr>
              <w:t>Value added tax (VAT)</w:t>
            </w:r>
          </w:p>
          <w:p w14:paraId="20FF407E" w14:textId="1945619B" w:rsidR="2235D63A" w:rsidRDefault="2235D63A">
            <w:r w:rsidRPr="2235D63A">
              <w:rPr>
                <w:rFonts w:ascii="Calibri" w:eastAsia="Calibri" w:hAnsi="Calibri" w:cs="Calibri"/>
                <w:color w:val="000000" w:themeColor="text1"/>
                <w:sz w:val="27"/>
                <w:szCs w:val="27"/>
              </w:rPr>
              <w:t>The general rate of VAT is 27% applied to most products and services. The VAT rate of 18% is applied to basic food products and the provisions of accommodation, while the VAT rate of 5% is applied to pharmaceuticals and certain medical equipment, aids for the blind, books and newspapers.</w:t>
            </w:r>
          </w:p>
          <w:p w14:paraId="3FD93295" w14:textId="72FF7499" w:rsidR="2235D63A" w:rsidRDefault="2235D63A">
            <w:r w:rsidRPr="2235D63A">
              <w:rPr>
                <w:rFonts w:ascii="Calibri" w:eastAsia="Calibri" w:hAnsi="Calibri" w:cs="Calibri"/>
                <w:color w:val="000000" w:themeColor="text1"/>
                <w:sz w:val="27"/>
                <w:szCs w:val="27"/>
              </w:rPr>
              <w:t>Personal income tax</w:t>
            </w:r>
          </w:p>
          <w:p w14:paraId="58A3A277" w14:textId="4064F4E7" w:rsidR="2235D63A" w:rsidRDefault="2235D63A">
            <w:r w:rsidRPr="2235D63A">
              <w:rPr>
                <w:rFonts w:ascii="Calibri" w:eastAsia="Calibri" w:hAnsi="Calibri" w:cs="Calibri"/>
                <w:color w:val="000000" w:themeColor="text1"/>
                <w:sz w:val="27"/>
                <w:szCs w:val="27"/>
              </w:rPr>
              <w:t>The tax payable on personal income is 15 per cent of the tax base.</w:t>
            </w:r>
          </w:p>
          <w:p w14:paraId="0D5E3744" w14:textId="0CAFFA24" w:rsidR="2235D63A" w:rsidRDefault="2235D63A">
            <w:r w:rsidRPr="2235D63A">
              <w:rPr>
                <w:rFonts w:ascii="Calibri" w:eastAsia="Calibri" w:hAnsi="Calibri" w:cs="Calibri"/>
                <w:color w:val="000000" w:themeColor="text1"/>
                <w:sz w:val="27"/>
                <w:szCs w:val="27"/>
              </w:rPr>
              <w:t>For Hungarian tax resident private individuals, tax on all income has to be paid. For non-Hungarian tax resident individuals, tax has to be paid only on the income received from Hungary. In respect of the income of Hungarian resident private individuals, the tax paid in a foreign country on such income is to be deducted from the tax payable in Hungary.</w:t>
            </w:r>
          </w:p>
          <w:p w14:paraId="6E26B423" w14:textId="6DA2209F" w:rsidR="2235D63A" w:rsidRDefault="2235D63A">
            <w:r w:rsidRPr="2235D63A">
              <w:rPr>
                <w:rFonts w:ascii="Calibri" w:eastAsia="Calibri" w:hAnsi="Calibri" w:cs="Calibri"/>
                <w:color w:val="000000" w:themeColor="text1"/>
                <w:sz w:val="27"/>
                <w:szCs w:val="27"/>
              </w:rPr>
              <w:t>In addition, Hungary has a vast network of bilateral tax treaties on double taxation avoidance, which may decrease the effective tax rate to zero.</w:t>
            </w:r>
          </w:p>
          <w:p w14:paraId="7F1A25E6" w14:textId="047AC917" w:rsidR="2235D63A" w:rsidRDefault="2235D63A" w:rsidP="2235D63A">
            <w:pPr>
              <w:pStyle w:val="1"/>
              <w:outlineLvl w:val="0"/>
              <w:rPr>
                <w:rFonts w:ascii="Calibri" w:eastAsia="Calibri" w:hAnsi="Calibri" w:cs="Calibri"/>
                <w:color w:val="000000" w:themeColor="text1"/>
                <w:sz w:val="63"/>
                <w:szCs w:val="63"/>
              </w:rPr>
            </w:pPr>
          </w:p>
          <w:p w14:paraId="07D951C1" w14:textId="75A7A2A7" w:rsidR="2235D63A" w:rsidRDefault="2235D63A" w:rsidP="2235D63A">
            <w:pPr>
              <w:pStyle w:val="1"/>
              <w:outlineLvl w:val="0"/>
              <w:rPr>
                <w:rFonts w:ascii="Calibri" w:eastAsia="Calibri" w:hAnsi="Calibri" w:cs="Calibri"/>
                <w:color w:val="000000" w:themeColor="text1"/>
                <w:sz w:val="63"/>
                <w:szCs w:val="63"/>
              </w:rPr>
            </w:pPr>
          </w:p>
          <w:p w14:paraId="0BFF05F4" w14:textId="34A7F42F" w:rsidR="2235D63A" w:rsidRDefault="2235D63A" w:rsidP="2235D63A">
            <w:pPr>
              <w:pStyle w:val="1"/>
              <w:outlineLvl w:val="0"/>
              <w:rPr>
                <w:rFonts w:ascii="Calibri" w:eastAsia="Calibri" w:hAnsi="Calibri" w:cs="Calibri"/>
                <w:color w:val="000000" w:themeColor="text1"/>
                <w:sz w:val="63"/>
                <w:szCs w:val="63"/>
              </w:rPr>
            </w:pPr>
          </w:p>
          <w:p w14:paraId="520778DF" w14:textId="55B407EE" w:rsidR="2235D63A" w:rsidRDefault="2235D63A" w:rsidP="2235D63A">
            <w:pPr>
              <w:pStyle w:val="1"/>
              <w:outlineLvl w:val="0"/>
              <w:rPr>
                <w:rFonts w:ascii="Calibri" w:eastAsia="Calibri" w:hAnsi="Calibri" w:cs="Calibri"/>
                <w:color w:val="000000" w:themeColor="text1"/>
                <w:sz w:val="63"/>
                <w:szCs w:val="63"/>
              </w:rPr>
            </w:pPr>
          </w:p>
          <w:p w14:paraId="0C6E849B" w14:textId="677F4163" w:rsidR="2235D63A" w:rsidRDefault="2235D63A" w:rsidP="2235D63A">
            <w:pPr>
              <w:pStyle w:val="1"/>
              <w:outlineLvl w:val="0"/>
              <w:rPr>
                <w:rFonts w:ascii="Calibri" w:eastAsia="Calibri" w:hAnsi="Calibri" w:cs="Calibri"/>
                <w:color w:val="000000" w:themeColor="text1"/>
                <w:sz w:val="63"/>
                <w:szCs w:val="63"/>
              </w:rPr>
            </w:pPr>
          </w:p>
          <w:p w14:paraId="68746B4F" w14:textId="2776C6DF" w:rsidR="2235D63A" w:rsidRDefault="2235D63A" w:rsidP="2235D63A">
            <w:pPr>
              <w:pStyle w:val="1"/>
              <w:outlineLvl w:val="0"/>
              <w:rPr>
                <w:rFonts w:ascii="Calibri" w:eastAsia="Calibri" w:hAnsi="Calibri" w:cs="Calibri"/>
                <w:color w:val="000000" w:themeColor="text1"/>
                <w:sz w:val="63"/>
                <w:szCs w:val="63"/>
              </w:rPr>
            </w:pPr>
          </w:p>
          <w:p w14:paraId="546C074A" w14:textId="5351B220" w:rsidR="2235D63A" w:rsidRDefault="2235D63A" w:rsidP="2235D63A">
            <w:pPr>
              <w:pStyle w:val="1"/>
              <w:outlineLvl w:val="0"/>
              <w:rPr>
                <w:rFonts w:ascii="Calibri" w:eastAsia="Calibri" w:hAnsi="Calibri" w:cs="Calibri"/>
                <w:color w:val="000000" w:themeColor="text1"/>
                <w:sz w:val="63"/>
                <w:szCs w:val="63"/>
              </w:rPr>
            </w:pPr>
          </w:p>
          <w:p w14:paraId="73E7475D" w14:textId="02A706F0" w:rsidR="2235D63A" w:rsidRDefault="2235D63A" w:rsidP="2235D63A">
            <w:pPr>
              <w:pStyle w:val="1"/>
              <w:outlineLvl w:val="0"/>
              <w:rPr>
                <w:rFonts w:ascii="Calibri" w:eastAsia="Calibri" w:hAnsi="Calibri" w:cs="Calibri"/>
                <w:color w:val="000000" w:themeColor="text1"/>
                <w:sz w:val="63"/>
                <w:szCs w:val="63"/>
              </w:rPr>
            </w:pPr>
          </w:p>
          <w:p w14:paraId="40613AA5" w14:textId="35525FF4" w:rsidR="2235D63A" w:rsidRDefault="2235D63A" w:rsidP="2235D63A">
            <w:pPr>
              <w:pStyle w:val="1"/>
              <w:outlineLvl w:val="0"/>
              <w:rPr>
                <w:rFonts w:ascii="Calibri" w:eastAsia="Calibri" w:hAnsi="Calibri" w:cs="Calibri"/>
                <w:color w:val="000000" w:themeColor="text1"/>
                <w:sz w:val="63"/>
                <w:szCs w:val="63"/>
              </w:rPr>
            </w:pPr>
          </w:p>
          <w:p w14:paraId="117E22C7" w14:textId="3C9DDAB4" w:rsidR="2235D63A" w:rsidRDefault="2235D63A" w:rsidP="2235D63A">
            <w:pPr>
              <w:pStyle w:val="1"/>
              <w:outlineLvl w:val="0"/>
              <w:rPr>
                <w:rFonts w:ascii="Calibri" w:eastAsia="Calibri" w:hAnsi="Calibri" w:cs="Calibri"/>
                <w:color w:val="000000" w:themeColor="text1"/>
                <w:sz w:val="63"/>
                <w:szCs w:val="63"/>
              </w:rPr>
            </w:pPr>
          </w:p>
          <w:p w14:paraId="6B6B45F1" w14:textId="4AEADB8B" w:rsidR="2235D63A" w:rsidRDefault="2235D63A" w:rsidP="2235D63A">
            <w:pPr>
              <w:pStyle w:val="1"/>
              <w:outlineLvl w:val="0"/>
              <w:rPr>
                <w:rFonts w:ascii="Calibri" w:eastAsia="Calibri" w:hAnsi="Calibri" w:cs="Calibri"/>
                <w:color w:val="000000" w:themeColor="text1"/>
                <w:sz w:val="63"/>
                <w:szCs w:val="63"/>
              </w:rPr>
            </w:pPr>
          </w:p>
          <w:p w14:paraId="75948FAE" w14:textId="36B82D9B" w:rsidR="2235D63A" w:rsidRDefault="2235D63A" w:rsidP="2235D63A">
            <w:pPr>
              <w:pStyle w:val="1"/>
              <w:outlineLvl w:val="0"/>
              <w:rPr>
                <w:rFonts w:ascii="Calibri" w:eastAsia="Calibri" w:hAnsi="Calibri" w:cs="Calibri"/>
                <w:color w:val="000000" w:themeColor="text1"/>
                <w:sz w:val="63"/>
                <w:szCs w:val="63"/>
              </w:rPr>
            </w:pPr>
          </w:p>
          <w:p w14:paraId="1069B549" w14:textId="22D2A019" w:rsidR="2235D63A" w:rsidRDefault="2235D63A" w:rsidP="2235D63A">
            <w:pPr>
              <w:pStyle w:val="1"/>
              <w:outlineLvl w:val="0"/>
              <w:rPr>
                <w:rFonts w:ascii="Calibri" w:eastAsia="Calibri" w:hAnsi="Calibri" w:cs="Calibri"/>
                <w:color w:val="000000" w:themeColor="text1"/>
                <w:sz w:val="63"/>
                <w:szCs w:val="63"/>
              </w:rPr>
            </w:pPr>
          </w:p>
          <w:p w14:paraId="21040017" w14:textId="252D9F6D" w:rsidR="2235D63A" w:rsidRDefault="2235D63A" w:rsidP="2235D63A">
            <w:pPr>
              <w:pStyle w:val="1"/>
              <w:outlineLvl w:val="0"/>
            </w:pPr>
            <w:r w:rsidRPr="2235D63A">
              <w:rPr>
                <w:rFonts w:ascii="Calibri" w:eastAsia="Calibri" w:hAnsi="Calibri" w:cs="Calibri"/>
                <w:color w:val="000000" w:themeColor="text1"/>
                <w:sz w:val="63"/>
                <w:szCs w:val="63"/>
              </w:rPr>
              <w:t>Asset management</w:t>
            </w:r>
          </w:p>
          <w:p w14:paraId="2264BE94" w14:textId="1C20C1AB" w:rsidR="2235D63A" w:rsidRDefault="2235D63A">
            <w:r w:rsidRPr="2235D63A">
              <w:rPr>
                <w:rFonts w:ascii="Calibri" w:eastAsia="Calibri" w:hAnsi="Calibri" w:cs="Calibri"/>
                <w:color w:val="000000" w:themeColor="text1"/>
                <w:sz w:val="27"/>
                <w:szCs w:val="27"/>
              </w:rPr>
              <w:t xml:space="preserve">Due to the flexible rules of the trust relationship, the wide-ranging needs of settlors and the diversity of trust assets, </w:t>
            </w:r>
            <w:r w:rsidRPr="2235D63A">
              <w:rPr>
                <w:rFonts w:ascii="Calibri" w:eastAsia="Calibri" w:hAnsi="Calibri" w:cs="Calibri"/>
                <w:b/>
                <w:bCs/>
                <w:color w:val="000000" w:themeColor="text1"/>
                <w:sz w:val="27"/>
                <w:szCs w:val="27"/>
              </w:rPr>
              <w:t>Primus Trust Corp. provides active and passive asset management services</w:t>
            </w:r>
            <w:r w:rsidRPr="2235D63A">
              <w:rPr>
                <w:rFonts w:ascii="Calibri" w:eastAsia="Calibri" w:hAnsi="Calibri" w:cs="Calibri"/>
                <w:color w:val="000000" w:themeColor="text1"/>
                <w:sz w:val="27"/>
                <w:szCs w:val="27"/>
              </w:rPr>
              <w:t>.</w:t>
            </w:r>
          </w:p>
          <w:p w14:paraId="2704C096" w14:textId="03D4F067" w:rsidR="2235D63A" w:rsidRDefault="2235D63A">
            <w:r w:rsidRPr="2235D63A">
              <w:rPr>
                <w:rFonts w:ascii="Calibri" w:eastAsia="Calibri" w:hAnsi="Calibri" w:cs="Calibri"/>
                <w:b/>
                <w:bCs/>
                <w:color w:val="000000" w:themeColor="text1"/>
                <w:sz w:val="27"/>
                <w:szCs w:val="27"/>
              </w:rPr>
              <w:t>Active asset management:</w:t>
            </w:r>
          </w:p>
          <w:p w14:paraId="5370D9F4" w14:textId="14744E73" w:rsidR="2235D63A" w:rsidRDefault="2235D63A">
            <w:r w:rsidRPr="2235D63A">
              <w:rPr>
                <w:rFonts w:ascii="Calibri" w:eastAsia="Calibri" w:hAnsi="Calibri" w:cs="Calibri"/>
                <w:color w:val="000000" w:themeColor="text1"/>
                <w:sz w:val="27"/>
                <w:szCs w:val="27"/>
              </w:rPr>
              <w:t>Primus Trust developed its own inhouse investment desk with highly trained and experienced professionals aiming at the most effective bankable asset management. Our professionals run the day to day trading, which is based on Primus’s own investment model. Our investment policy is backed by our analysts and data from Bloomberg. We offer low, medium, high and ultra-high risk investment policies taking into account the risk appetite of the settlor.</w:t>
            </w:r>
          </w:p>
          <w:p w14:paraId="3AB28D26" w14:textId="596E0B5E" w:rsidR="2235D63A" w:rsidRDefault="2235D63A">
            <w:r w:rsidRPr="2235D63A">
              <w:rPr>
                <w:rFonts w:ascii="Calibri" w:eastAsia="Calibri" w:hAnsi="Calibri" w:cs="Calibri"/>
                <w:color w:val="000000" w:themeColor="text1"/>
                <w:sz w:val="27"/>
                <w:szCs w:val="27"/>
              </w:rPr>
              <w:t>One of the advantages of investing through a trust is full discretion (privacy) as only the trustee appears on the market and does not need to disclose on whose behalf the trustee is acting. Therefore, the settlor can invest in a way which ensures that the settlor’s identity remains concealed from the market.</w:t>
            </w:r>
          </w:p>
          <w:p w14:paraId="0807355D" w14:textId="390C838F" w:rsidR="2235D63A" w:rsidRDefault="2235D63A">
            <w:r w:rsidRPr="2235D63A">
              <w:rPr>
                <w:rFonts w:ascii="Calibri" w:eastAsia="Calibri" w:hAnsi="Calibri" w:cs="Calibri"/>
                <w:color w:val="000000" w:themeColor="text1"/>
                <w:sz w:val="27"/>
                <w:szCs w:val="27"/>
              </w:rPr>
              <w:t>Primus Trust also manages trusts which contain non bankable assets. In this case active asset management includes the supervision of the management, strategic decision making and controlling. The aim always is to protect the assets whilst producing yield in the form of dividends and capital gains using Primus Trust’s expertise.</w:t>
            </w:r>
          </w:p>
          <w:p w14:paraId="1794EDEA" w14:textId="17A26433" w:rsidR="2235D63A" w:rsidRDefault="2235D63A">
            <w:r w:rsidRPr="2235D63A">
              <w:rPr>
                <w:rFonts w:ascii="Calibri" w:eastAsia="Calibri" w:hAnsi="Calibri" w:cs="Calibri"/>
                <w:b/>
                <w:bCs/>
                <w:color w:val="000000" w:themeColor="text1"/>
                <w:sz w:val="27"/>
                <w:szCs w:val="27"/>
              </w:rPr>
              <w:t>Passive asset management</w:t>
            </w:r>
            <w:r w:rsidRPr="2235D63A">
              <w:rPr>
                <w:rFonts w:ascii="Calibri" w:eastAsia="Calibri" w:hAnsi="Calibri" w:cs="Calibri"/>
                <w:color w:val="000000" w:themeColor="text1"/>
                <w:sz w:val="27"/>
                <w:szCs w:val="27"/>
              </w:rPr>
              <w:t>:</w:t>
            </w:r>
          </w:p>
          <w:p w14:paraId="10D578DC" w14:textId="565030E2" w:rsidR="2235D63A" w:rsidRDefault="2235D63A">
            <w:r w:rsidRPr="2235D63A">
              <w:rPr>
                <w:rFonts w:ascii="Calibri" w:eastAsia="Calibri" w:hAnsi="Calibri" w:cs="Calibri"/>
                <w:color w:val="000000" w:themeColor="text1"/>
                <w:sz w:val="27"/>
                <w:szCs w:val="27"/>
              </w:rPr>
              <w:t>If the settlor wishes to involve an external asset management provider, our role is to provide the proper administration and controlling for the asset management. In this case, our investment desk intervenes only if we see something highly irregular in the actions or performance of the external asset manager. Primus Trust Corp. often takes over company participation, however, the actual management remains intact. Primus’ role in this case is the proper administration and control of the financial reports.</w:t>
            </w:r>
          </w:p>
          <w:p w14:paraId="432FCB31" w14:textId="75D17C17" w:rsidR="2235D63A" w:rsidRDefault="2235D63A" w:rsidP="2235D63A">
            <w:pPr>
              <w:pStyle w:val="1"/>
              <w:outlineLvl w:val="0"/>
              <w:rPr>
                <w:rFonts w:ascii="Calibri" w:eastAsia="Calibri" w:hAnsi="Calibri" w:cs="Calibri"/>
                <w:color w:val="000000" w:themeColor="text1"/>
                <w:sz w:val="63"/>
                <w:szCs w:val="63"/>
              </w:rPr>
            </w:pPr>
          </w:p>
          <w:p w14:paraId="15FE145C" w14:textId="240E1EA8" w:rsidR="2235D63A" w:rsidRDefault="2235D63A" w:rsidP="2235D63A">
            <w:pPr>
              <w:pStyle w:val="1"/>
              <w:outlineLvl w:val="0"/>
              <w:rPr>
                <w:rFonts w:ascii="Calibri" w:eastAsia="Calibri" w:hAnsi="Calibri" w:cs="Calibri"/>
                <w:color w:val="000000" w:themeColor="text1"/>
                <w:sz w:val="63"/>
                <w:szCs w:val="63"/>
              </w:rPr>
            </w:pPr>
          </w:p>
          <w:p w14:paraId="0469A146" w14:textId="5EA3C053" w:rsidR="2235D63A" w:rsidRDefault="2235D63A" w:rsidP="2235D63A">
            <w:pPr>
              <w:pStyle w:val="1"/>
              <w:outlineLvl w:val="0"/>
              <w:rPr>
                <w:rFonts w:ascii="Calibri" w:eastAsia="Calibri" w:hAnsi="Calibri" w:cs="Calibri"/>
                <w:color w:val="000000" w:themeColor="text1"/>
                <w:sz w:val="63"/>
                <w:szCs w:val="63"/>
              </w:rPr>
            </w:pPr>
          </w:p>
          <w:p w14:paraId="738F5641" w14:textId="2A3B98A2" w:rsidR="2235D63A" w:rsidRDefault="2235D63A" w:rsidP="2235D63A">
            <w:pPr>
              <w:pStyle w:val="1"/>
              <w:outlineLvl w:val="0"/>
              <w:rPr>
                <w:rFonts w:ascii="Calibri" w:eastAsia="Calibri" w:hAnsi="Calibri" w:cs="Calibri"/>
                <w:color w:val="000000" w:themeColor="text1"/>
                <w:sz w:val="63"/>
                <w:szCs w:val="63"/>
              </w:rPr>
            </w:pPr>
          </w:p>
          <w:p w14:paraId="6A28CEA5" w14:textId="1C577916" w:rsidR="2235D63A" w:rsidRDefault="2235D63A" w:rsidP="2235D63A">
            <w:pPr>
              <w:pStyle w:val="1"/>
              <w:outlineLvl w:val="0"/>
              <w:rPr>
                <w:rFonts w:ascii="Calibri" w:eastAsia="Calibri" w:hAnsi="Calibri" w:cs="Calibri"/>
                <w:color w:val="000000" w:themeColor="text1"/>
                <w:sz w:val="63"/>
                <w:szCs w:val="63"/>
              </w:rPr>
            </w:pPr>
          </w:p>
          <w:p w14:paraId="6871239D" w14:textId="4BAA2AA5" w:rsidR="2235D63A" w:rsidRDefault="2235D63A" w:rsidP="2235D63A">
            <w:pPr>
              <w:pStyle w:val="1"/>
              <w:outlineLvl w:val="0"/>
              <w:rPr>
                <w:rFonts w:ascii="Calibri" w:eastAsia="Calibri" w:hAnsi="Calibri" w:cs="Calibri"/>
                <w:color w:val="000000" w:themeColor="text1"/>
                <w:sz w:val="63"/>
                <w:szCs w:val="63"/>
              </w:rPr>
            </w:pPr>
          </w:p>
          <w:p w14:paraId="1336046F" w14:textId="4386E27B" w:rsidR="2235D63A" w:rsidRDefault="2235D63A" w:rsidP="2235D63A">
            <w:pPr>
              <w:pStyle w:val="1"/>
              <w:outlineLvl w:val="0"/>
              <w:rPr>
                <w:rFonts w:ascii="Calibri" w:eastAsia="Calibri" w:hAnsi="Calibri" w:cs="Calibri"/>
                <w:color w:val="000000" w:themeColor="text1"/>
                <w:sz w:val="63"/>
                <w:szCs w:val="63"/>
              </w:rPr>
            </w:pPr>
          </w:p>
          <w:p w14:paraId="75DD3822" w14:textId="3983E740" w:rsidR="2235D63A" w:rsidRDefault="2235D63A" w:rsidP="2235D63A">
            <w:pPr>
              <w:pStyle w:val="1"/>
              <w:outlineLvl w:val="0"/>
              <w:rPr>
                <w:rFonts w:ascii="Calibri" w:eastAsia="Calibri" w:hAnsi="Calibri" w:cs="Calibri"/>
                <w:color w:val="000000" w:themeColor="text1"/>
                <w:sz w:val="63"/>
                <w:szCs w:val="63"/>
              </w:rPr>
            </w:pPr>
          </w:p>
          <w:p w14:paraId="280A4F8C" w14:textId="72F3E48C" w:rsidR="2235D63A" w:rsidRDefault="2235D63A" w:rsidP="2235D63A">
            <w:pPr>
              <w:pStyle w:val="1"/>
              <w:outlineLvl w:val="0"/>
              <w:rPr>
                <w:rFonts w:ascii="Calibri" w:eastAsia="Calibri" w:hAnsi="Calibri" w:cs="Calibri"/>
                <w:color w:val="000000" w:themeColor="text1"/>
                <w:sz w:val="63"/>
                <w:szCs w:val="63"/>
              </w:rPr>
            </w:pPr>
          </w:p>
          <w:p w14:paraId="7DA0DBCA" w14:textId="7380AB65" w:rsidR="2235D63A" w:rsidRDefault="2235D63A" w:rsidP="2235D63A">
            <w:pPr>
              <w:pStyle w:val="1"/>
              <w:outlineLvl w:val="0"/>
            </w:pPr>
            <w:r w:rsidRPr="2235D63A">
              <w:rPr>
                <w:rFonts w:ascii="Calibri" w:eastAsia="Calibri" w:hAnsi="Calibri" w:cs="Calibri"/>
                <w:color w:val="000000" w:themeColor="text1"/>
                <w:sz w:val="63"/>
                <w:szCs w:val="63"/>
              </w:rPr>
              <w:t>Asset protection</w:t>
            </w:r>
          </w:p>
          <w:p w14:paraId="3BAD54E4" w14:textId="127DA381" w:rsidR="2235D63A" w:rsidRDefault="2235D63A">
            <w:r w:rsidRPr="2235D63A">
              <w:rPr>
                <w:rFonts w:ascii="Calibri" w:eastAsia="Calibri" w:hAnsi="Calibri" w:cs="Calibri"/>
                <w:color w:val="000000" w:themeColor="text1"/>
                <w:sz w:val="27"/>
                <w:szCs w:val="27"/>
              </w:rPr>
              <w:t xml:space="preserve">The </w:t>
            </w:r>
            <w:r w:rsidRPr="2235D63A">
              <w:rPr>
                <w:rFonts w:ascii="Calibri" w:eastAsia="Calibri" w:hAnsi="Calibri" w:cs="Calibri"/>
                <w:b/>
                <w:bCs/>
                <w:color w:val="000000" w:themeColor="text1"/>
                <w:sz w:val="27"/>
                <w:szCs w:val="27"/>
              </w:rPr>
              <w:t>primary criterion</w:t>
            </w:r>
            <w:r w:rsidRPr="2235D63A">
              <w:rPr>
                <w:rFonts w:ascii="Calibri" w:eastAsia="Calibri" w:hAnsi="Calibri" w:cs="Calibri"/>
                <w:color w:val="000000" w:themeColor="text1"/>
                <w:sz w:val="27"/>
                <w:szCs w:val="27"/>
              </w:rPr>
              <w:t xml:space="preserve"> of asset protection as one of the cornerstones of asset planning is to </w:t>
            </w:r>
            <w:r w:rsidRPr="2235D63A">
              <w:rPr>
                <w:rFonts w:ascii="Calibri" w:eastAsia="Calibri" w:hAnsi="Calibri" w:cs="Calibri"/>
                <w:b/>
                <w:bCs/>
                <w:color w:val="000000" w:themeColor="text1"/>
                <w:sz w:val="27"/>
                <w:szCs w:val="27"/>
              </w:rPr>
              <w:t>protect the existing assets against the claims of a third person</w:t>
            </w:r>
            <w:r w:rsidRPr="2235D63A">
              <w:rPr>
                <w:rFonts w:ascii="Calibri" w:eastAsia="Calibri" w:hAnsi="Calibri" w:cs="Calibri"/>
                <w:color w:val="000000" w:themeColor="text1"/>
                <w:sz w:val="27"/>
                <w:szCs w:val="27"/>
              </w:rPr>
              <w:t>.</w:t>
            </w:r>
          </w:p>
          <w:p w14:paraId="7BD002A7" w14:textId="6408ACB9" w:rsidR="2235D63A" w:rsidRDefault="2235D63A">
            <w:r w:rsidRPr="2235D63A">
              <w:rPr>
                <w:rFonts w:ascii="Calibri" w:eastAsia="Calibri" w:hAnsi="Calibri" w:cs="Calibri"/>
                <w:color w:val="000000" w:themeColor="text1"/>
                <w:sz w:val="27"/>
                <w:szCs w:val="27"/>
              </w:rPr>
              <w:t xml:space="preserve">Primus Trust Corp.’s clients enjoy both the very </w:t>
            </w:r>
            <w:r w:rsidRPr="2235D63A">
              <w:rPr>
                <w:rFonts w:ascii="Calibri" w:eastAsia="Calibri" w:hAnsi="Calibri" w:cs="Calibri"/>
                <w:b/>
                <w:bCs/>
                <w:color w:val="000000" w:themeColor="text1"/>
                <w:sz w:val="27"/>
                <w:szCs w:val="27"/>
              </w:rPr>
              <w:t>strong domestic asset protection regime</w:t>
            </w:r>
            <w:r w:rsidRPr="2235D63A">
              <w:rPr>
                <w:rFonts w:ascii="Calibri" w:eastAsia="Calibri" w:hAnsi="Calibri" w:cs="Calibri"/>
                <w:color w:val="000000" w:themeColor="text1"/>
                <w:sz w:val="27"/>
                <w:szCs w:val="27"/>
              </w:rPr>
              <w:t xml:space="preserve">, which does not provide access for creditors to seize the trust assets, and the vast </w:t>
            </w:r>
            <w:r w:rsidRPr="2235D63A">
              <w:rPr>
                <w:rFonts w:ascii="Calibri" w:eastAsia="Calibri" w:hAnsi="Calibri" w:cs="Calibri"/>
                <w:b/>
                <w:bCs/>
                <w:color w:val="000000" w:themeColor="text1"/>
                <w:sz w:val="27"/>
                <w:szCs w:val="27"/>
              </w:rPr>
              <w:t>investment protection treaty network</w:t>
            </w:r>
            <w:r w:rsidRPr="2235D63A">
              <w:rPr>
                <w:rFonts w:ascii="Calibri" w:eastAsia="Calibri" w:hAnsi="Calibri" w:cs="Calibri"/>
                <w:color w:val="000000" w:themeColor="text1"/>
                <w:sz w:val="27"/>
                <w:szCs w:val="27"/>
              </w:rPr>
              <w:t xml:space="preserve"> of Hungary.</w:t>
            </w:r>
          </w:p>
          <w:p w14:paraId="66FB7568" w14:textId="2564D13D" w:rsidR="2235D63A" w:rsidRDefault="2235D63A">
            <w:r w:rsidRPr="2235D63A">
              <w:rPr>
                <w:rFonts w:ascii="Calibri" w:eastAsia="Calibri" w:hAnsi="Calibri" w:cs="Calibri"/>
                <w:color w:val="000000" w:themeColor="text1"/>
                <w:sz w:val="27"/>
                <w:szCs w:val="27"/>
              </w:rPr>
              <w:t xml:space="preserve">Asset protection professionals regularly use about two dozen different structures to protect clients’ assets on a world-wide basis. The structure we use depends on how well a client would like to protect his/her assets, how aggressive the creditors will be, and the specific assets that need to be protected. When we examined which structures we use most often, we came up with the following three pillars of </w:t>
            </w:r>
            <w:r w:rsidRPr="2235D63A">
              <w:rPr>
                <w:rFonts w:ascii="Calibri" w:eastAsia="Calibri" w:hAnsi="Calibri" w:cs="Calibri"/>
                <w:b/>
                <w:bCs/>
                <w:color w:val="000000" w:themeColor="text1"/>
                <w:sz w:val="27"/>
                <w:szCs w:val="27"/>
              </w:rPr>
              <w:t>asset protection</w:t>
            </w:r>
            <w:r w:rsidRPr="2235D63A">
              <w:rPr>
                <w:rFonts w:ascii="Calibri" w:eastAsia="Calibri" w:hAnsi="Calibri" w:cs="Calibri"/>
                <w:color w:val="000000" w:themeColor="text1"/>
                <w:sz w:val="27"/>
                <w:szCs w:val="27"/>
              </w:rPr>
              <w:t>.</w:t>
            </w:r>
          </w:p>
          <w:p w14:paraId="7D531371" w14:textId="17A7E792" w:rsidR="2235D63A" w:rsidRDefault="2235D63A" w:rsidP="2235D63A">
            <w:pPr>
              <w:rPr>
                <w:rFonts w:ascii="Calibri" w:eastAsia="Calibri" w:hAnsi="Calibri" w:cs="Calibri"/>
                <w:b/>
                <w:bCs/>
                <w:color w:val="000000" w:themeColor="text1"/>
                <w:sz w:val="27"/>
                <w:szCs w:val="27"/>
              </w:rPr>
            </w:pPr>
          </w:p>
          <w:p w14:paraId="0CD49FDA" w14:textId="62804DCA" w:rsidR="2235D63A" w:rsidRDefault="2235D63A" w:rsidP="2235D63A">
            <w:pPr>
              <w:rPr>
                <w:rFonts w:ascii="Calibri" w:eastAsia="Calibri" w:hAnsi="Calibri" w:cs="Calibri"/>
                <w:b/>
                <w:bCs/>
                <w:color w:val="000000" w:themeColor="text1"/>
                <w:sz w:val="27"/>
                <w:szCs w:val="27"/>
              </w:rPr>
            </w:pPr>
          </w:p>
          <w:p w14:paraId="451DF272" w14:textId="33FEA5AB" w:rsidR="2235D63A" w:rsidRDefault="2235D63A" w:rsidP="2235D63A">
            <w:pPr>
              <w:rPr>
                <w:rFonts w:ascii="Calibri" w:eastAsia="Calibri" w:hAnsi="Calibri" w:cs="Calibri"/>
                <w:b/>
                <w:bCs/>
                <w:color w:val="000000" w:themeColor="text1"/>
                <w:sz w:val="27"/>
                <w:szCs w:val="27"/>
              </w:rPr>
            </w:pPr>
          </w:p>
          <w:p w14:paraId="24E89065" w14:textId="1165AD09" w:rsidR="2235D63A" w:rsidRDefault="2235D63A" w:rsidP="2235D63A">
            <w:pPr>
              <w:rPr>
                <w:rFonts w:ascii="Calibri" w:eastAsia="Calibri" w:hAnsi="Calibri" w:cs="Calibri"/>
                <w:b/>
                <w:bCs/>
                <w:color w:val="000000" w:themeColor="text1"/>
                <w:sz w:val="27"/>
                <w:szCs w:val="27"/>
              </w:rPr>
            </w:pPr>
          </w:p>
          <w:p w14:paraId="309B4124" w14:textId="0BC98B29" w:rsidR="2235D63A" w:rsidRDefault="2235D63A" w:rsidP="2235D63A">
            <w:pPr>
              <w:rPr>
                <w:rFonts w:ascii="Calibri" w:eastAsia="Calibri" w:hAnsi="Calibri" w:cs="Calibri"/>
                <w:b/>
                <w:bCs/>
                <w:color w:val="000000" w:themeColor="text1"/>
                <w:sz w:val="27"/>
                <w:szCs w:val="27"/>
              </w:rPr>
            </w:pPr>
          </w:p>
          <w:p w14:paraId="49D8FAA5" w14:textId="76BC2D48" w:rsidR="2235D63A" w:rsidRDefault="2235D63A" w:rsidP="2235D63A">
            <w:pPr>
              <w:rPr>
                <w:rFonts w:ascii="Calibri" w:eastAsia="Calibri" w:hAnsi="Calibri" w:cs="Calibri"/>
                <w:b/>
                <w:bCs/>
                <w:color w:val="000000" w:themeColor="text1"/>
                <w:sz w:val="27"/>
                <w:szCs w:val="27"/>
              </w:rPr>
            </w:pPr>
          </w:p>
          <w:p w14:paraId="1A3D454C" w14:textId="4D2A2A99" w:rsidR="2235D63A" w:rsidRDefault="2235D63A" w:rsidP="2235D63A">
            <w:pPr>
              <w:rPr>
                <w:rFonts w:ascii="Calibri" w:eastAsia="Calibri" w:hAnsi="Calibri" w:cs="Calibri"/>
                <w:b/>
                <w:bCs/>
                <w:color w:val="000000" w:themeColor="text1"/>
                <w:sz w:val="27"/>
                <w:szCs w:val="27"/>
              </w:rPr>
            </w:pPr>
          </w:p>
          <w:p w14:paraId="2F21D379" w14:textId="1660A075" w:rsidR="2235D63A" w:rsidRDefault="2235D63A">
            <w:r w:rsidRPr="2235D63A">
              <w:rPr>
                <w:rFonts w:ascii="Calibri" w:eastAsia="Calibri" w:hAnsi="Calibri" w:cs="Calibri"/>
                <w:b/>
                <w:bCs/>
                <w:color w:val="000000" w:themeColor="text1"/>
                <w:sz w:val="27"/>
                <w:szCs w:val="27"/>
              </w:rPr>
              <w:t>1. LLC</w:t>
            </w:r>
          </w:p>
          <w:p w14:paraId="3DA0BD82" w14:textId="58AC94D3" w:rsidR="2235D63A" w:rsidRDefault="2235D63A">
            <w:r w:rsidRPr="2235D63A">
              <w:rPr>
                <w:rFonts w:ascii="Calibri" w:eastAsia="Calibri" w:hAnsi="Calibri" w:cs="Calibri"/>
                <w:color w:val="000000" w:themeColor="text1"/>
                <w:sz w:val="27"/>
                <w:szCs w:val="27"/>
              </w:rPr>
              <w:t>The limited liability company is a simple and easy to implement and use structure. Asset transfer as capital is tax exempt and there is complete freedom to retain control over the assets and to revert the assets back to the client. LLCs work well when we are setting up the asset protection structure ahead of any possible issues the client may face. LLCs are used to protect liquid assets, rental real estate, business interests, collectibles, and intellectual property. Given the low cost and the low effort of set up, the LLC provides the best bang for buck. Nevertheless, it does not provide the highest level of protection, as the corporate veil of an LLC may be pierced under the right circumstances. Higher level of protection requires a combination of LLC and trust.</w:t>
            </w:r>
            <w:r>
              <w:br/>
            </w:r>
            <w:r>
              <w:br/>
            </w:r>
            <w:r w:rsidRPr="2235D63A">
              <w:rPr>
                <w:rFonts w:ascii="Calibri" w:eastAsia="Calibri" w:hAnsi="Calibri" w:cs="Calibri"/>
                <w:color w:val="000000" w:themeColor="text1"/>
                <w:sz w:val="27"/>
                <w:szCs w:val="27"/>
              </w:rPr>
              <w:t>It usually makes little difference where an LLC is organized. A more important factor is how it is structured. There are many nuances to correctly structuring an LLC for asset protection, including asset protection-tailored distribution clauses, buy out rights, and management succession issues. Primus Trust Corp. regularly uses LLCs under the trusts we manage as further asset protection vehicles.</w:t>
            </w:r>
          </w:p>
          <w:p w14:paraId="53D606C1" w14:textId="2164A7B0" w:rsidR="2235D63A" w:rsidRDefault="2235D63A" w:rsidP="2235D63A">
            <w:pPr>
              <w:rPr>
                <w:rFonts w:ascii="Calibri" w:eastAsia="Calibri" w:hAnsi="Calibri" w:cs="Calibri"/>
                <w:b/>
                <w:bCs/>
                <w:color w:val="000000" w:themeColor="text1"/>
                <w:sz w:val="27"/>
                <w:szCs w:val="27"/>
              </w:rPr>
            </w:pPr>
          </w:p>
          <w:p w14:paraId="4003731F" w14:textId="249DB19F" w:rsidR="2235D63A" w:rsidRDefault="2235D63A" w:rsidP="2235D63A">
            <w:pPr>
              <w:rPr>
                <w:rFonts w:ascii="Calibri" w:eastAsia="Calibri" w:hAnsi="Calibri" w:cs="Calibri"/>
                <w:b/>
                <w:bCs/>
                <w:color w:val="000000" w:themeColor="text1"/>
                <w:sz w:val="27"/>
                <w:szCs w:val="27"/>
              </w:rPr>
            </w:pPr>
          </w:p>
          <w:p w14:paraId="39AC52A1" w14:textId="67292B63" w:rsidR="2235D63A" w:rsidRDefault="2235D63A" w:rsidP="2235D63A">
            <w:pPr>
              <w:rPr>
                <w:rFonts w:ascii="Calibri" w:eastAsia="Calibri" w:hAnsi="Calibri" w:cs="Calibri"/>
                <w:b/>
                <w:bCs/>
                <w:color w:val="000000" w:themeColor="text1"/>
                <w:sz w:val="27"/>
                <w:szCs w:val="27"/>
              </w:rPr>
            </w:pPr>
          </w:p>
          <w:p w14:paraId="65C160AA" w14:textId="6F3FE6E2" w:rsidR="2235D63A" w:rsidRDefault="2235D63A" w:rsidP="2235D63A">
            <w:pPr>
              <w:rPr>
                <w:rFonts w:ascii="Calibri" w:eastAsia="Calibri" w:hAnsi="Calibri" w:cs="Calibri"/>
                <w:b/>
                <w:bCs/>
                <w:color w:val="000000" w:themeColor="text1"/>
                <w:sz w:val="27"/>
                <w:szCs w:val="27"/>
              </w:rPr>
            </w:pPr>
          </w:p>
          <w:p w14:paraId="20783CC3" w14:textId="6BAC8506" w:rsidR="2235D63A" w:rsidRDefault="2235D63A" w:rsidP="2235D63A">
            <w:pPr>
              <w:rPr>
                <w:rFonts w:ascii="Calibri" w:eastAsia="Calibri" w:hAnsi="Calibri" w:cs="Calibri"/>
                <w:b/>
                <w:bCs/>
                <w:color w:val="000000" w:themeColor="text1"/>
                <w:sz w:val="27"/>
                <w:szCs w:val="27"/>
              </w:rPr>
            </w:pPr>
          </w:p>
          <w:p w14:paraId="53030181" w14:textId="1750252C" w:rsidR="2235D63A" w:rsidRDefault="2235D63A" w:rsidP="2235D63A">
            <w:pPr>
              <w:rPr>
                <w:rFonts w:ascii="Calibri" w:eastAsia="Calibri" w:hAnsi="Calibri" w:cs="Calibri"/>
                <w:b/>
                <w:bCs/>
                <w:color w:val="000000" w:themeColor="text1"/>
                <w:sz w:val="27"/>
                <w:szCs w:val="27"/>
              </w:rPr>
            </w:pPr>
          </w:p>
          <w:p w14:paraId="6C38B47E" w14:textId="7583D6CD" w:rsidR="2235D63A" w:rsidRDefault="2235D63A" w:rsidP="2235D63A">
            <w:pPr>
              <w:rPr>
                <w:rFonts w:ascii="Calibri" w:eastAsia="Calibri" w:hAnsi="Calibri" w:cs="Calibri"/>
                <w:b/>
                <w:bCs/>
                <w:color w:val="000000" w:themeColor="text1"/>
                <w:sz w:val="27"/>
                <w:szCs w:val="27"/>
              </w:rPr>
            </w:pPr>
          </w:p>
          <w:p w14:paraId="7427A0DA" w14:textId="6E7645C3" w:rsidR="2235D63A" w:rsidRDefault="2235D63A" w:rsidP="2235D63A">
            <w:pPr>
              <w:rPr>
                <w:rFonts w:ascii="Calibri" w:eastAsia="Calibri" w:hAnsi="Calibri" w:cs="Calibri"/>
                <w:b/>
                <w:bCs/>
                <w:color w:val="000000" w:themeColor="text1"/>
                <w:sz w:val="27"/>
                <w:szCs w:val="27"/>
              </w:rPr>
            </w:pPr>
          </w:p>
          <w:p w14:paraId="4302AF80" w14:textId="23D65534" w:rsidR="2235D63A" w:rsidRDefault="2235D63A" w:rsidP="2235D63A">
            <w:pPr>
              <w:rPr>
                <w:rFonts w:ascii="Calibri" w:eastAsia="Calibri" w:hAnsi="Calibri" w:cs="Calibri"/>
                <w:b/>
                <w:bCs/>
                <w:color w:val="000000" w:themeColor="text1"/>
                <w:sz w:val="27"/>
                <w:szCs w:val="27"/>
              </w:rPr>
            </w:pPr>
          </w:p>
          <w:p w14:paraId="5CC4EAF6" w14:textId="7FDA0892" w:rsidR="2235D63A" w:rsidRDefault="2235D63A" w:rsidP="2235D63A">
            <w:pPr>
              <w:rPr>
                <w:rFonts w:ascii="Calibri" w:eastAsia="Calibri" w:hAnsi="Calibri" w:cs="Calibri"/>
                <w:b/>
                <w:bCs/>
                <w:color w:val="000000" w:themeColor="text1"/>
                <w:sz w:val="27"/>
                <w:szCs w:val="27"/>
              </w:rPr>
            </w:pPr>
          </w:p>
          <w:p w14:paraId="288F1578" w14:textId="4AFA140A" w:rsidR="2235D63A" w:rsidRDefault="2235D63A" w:rsidP="2235D63A">
            <w:pPr>
              <w:rPr>
                <w:rFonts w:ascii="Calibri" w:eastAsia="Calibri" w:hAnsi="Calibri" w:cs="Calibri"/>
                <w:b/>
                <w:bCs/>
                <w:color w:val="000000" w:themeColor="text1"/>
                <w:sz w:val="27"/>
                <w:szCs w:val="27"/>
              </w:rPr>
            </w:pPr>
          </w:p>
          <w:p w14:paraId="53B1D359" w14:textId="40CE7775" w:rsidR="2235D63A" w:rsidRDefault="2235D63A" w:rsidP="2235D63A">
            <w:pPr>
              <w:rPr>
                <w:rFonts w:ascii="Calibri" w:eastAsia="Calibri" w:hAnsi="Calibri" w:cs="Calibri"/>
                <w:b/>
                <w:bCs/>
                <w:color w:val="000000" w:themeColor="text1"/>
                <w:sz w:val="27"/>
                <w:szCs w:val="27"/>
              </w:rPr>
            </w:pPr>
          </w:p>
          <w:p w14:paraId="0E5A098A" w14:textId="160A39E2" w:rsidR="2235D63A" w:rsidRDefault="2235D63A" w:rsidP="2235D63A">
            <w:pPr>
              <w:rPr>
                <w:rFonts w:ascii="Calibri" w:eastAsia="Calibri" w:hAnsi="Calibri" w:cs="Calibri"/>
                <w:b/>
                <w:bCs/>
                <w:color w:val="000000" w:themeColor="text1"/>
                <w:sz w:val="27"/>
                <w:szCs w:val="27"/>
              </w:rPr>
            </w:pPr>
          </w:p>
          <w:p w14:paraId="1BFA89E6" w14:textId="333399D9" w:rsidR="2235D63A" w:rsidRDefault="2235D63A" w:rsidP="2235D63A">
            <w:pPr>
              <w:rPr>
                <w:rFonts w:ascii="Calibri" w:eastAsia="Calibri" w:hAnsi="Calibri" w:cs="Calibri"/>
                <w:b/>
                <w:bCs/>
                <w:color w:val="000000" w:themeColor="text1"/>
                <w:sz w:val="27"/>
                <w:szCs w:val="27"/>
              </w:rPr>
            </w:pPr>
          </w:p>
          <w:p w14:paraId="72E1EDF4" w14:textId="7C141F51" w:rsidR="2235D63A" w:rsidRDefault="2235D63A" w:rsidP="2235D63A">
            <w:pPr>
              <w:rPr>
                <w:rFonts w:ascii="Calibri" w:eastAsia="Calibri" w:hAnsi="Calibri" w:cs="Calibri"/>
                <w:b/>
                <w:bCs/>
                <w:color w:val="000000" w:themeColor="text1"/>
                <w:sz w:val="27"/>
                <w:szCs w:val="27"/>
              </w:rPr>
            </w:pPr>
          </w:p>
          <w:p w14:paraId="4F2D60F0" w14:textId="33BF6CEE" w:rsidR="2235D63A" w:rsidRDefault="2235D63A" w:rsidP="2235D63A">
            <w:pPr>
              <w:rPr>
                <w:rFonts w:ascii="Calibri" w:eastAsia="Calibri" w:hAnsi="Calibri" w:cs="Calibri"/>
                <w:b/>
                <w:bCs/>
                <w:color w:val="000000" w:themeColor="text1"/>
                <w:sz w:val="27"/>
                <w:szCs w:val="27"/>
              </w:rPr>
            </w:pPr>
          </w:p>
          <w:p w14:paraId="573ADBF2" w14:textId="243A2531" w:rsidR="2235D63A" w:rsidRDefault="2235D63A" w:rsidP="2235D63A">
            <w:pPr>
              <w:rPr>
                <w:rFonts w:ascii="Calibri" w:eastAsia="Calibri" w:hAnsi="Calibri" w:cs="Calibri"/>
                <w:b/>
                <w:bCs/>
                <w:color w:val="000000" w:themeColor="text1"/>
                <w:sz w:val="27"/>
                <w:szCs w:val="27"/>
              </w:rPr>
            </w:pPr>
          </w:p>
          <w:p w14:paraId="5C43AB23" w14:textId="3B17D79A" w:rsidR="2235D63A" w:rsidRDefault="2235D63A" w:rsidP="2235D63A">
            <w:pPr>
              <w:rPr>
                <w:rFonts w:ascii="Calibri" w:eastAsia="Calibri" w:hAnsi="Calibri" w:cs="Calibri"/>
                <w:b/>
                <w:bCs/>
                <w:color w:val="000000" w:themeColor="text1"/>
                <w:sz w:val="27"/>
                <w:szCs w:val="27"/>
              </w:rPr>
            </w:pPr>
          </w:p>
          <w:p w14:paraId="1BCF74DA" w14:textId="3060994F" w:rsidR="2235D63A" w:rsidRDefault="2235D63A" w:rsidP="2235D63A">
            <w:pPr>
              <w:rPr>
                <w:rFonts w:ascii="Calibri" w:eastAsia="Calibri" w:hAnsi="Calibri" w:cs="Calibri"/>
                <w:b/>
                <w:bCs/>
                <w:color w:val="000000" w:themeColor="text1"/>
                <w:sz w:val="27"/>
                <w:szCs w:val="27"/>
              </w:rPr>
            </w:pPr>
          </w:p>
          <w:p w14:paraId="2DC37297" w14:textId="7407B80C" w:rsidR="2235D63A" w:rsidRDefault="2235D63A" w:rsidP="2235D63A">
            <w:pPr>
              <w:rPr>
                <w:rFonts w:ascii="Calibri" w:eastAsia="Calibri" w:hAnsi="Calibri" w:cs="Calibri"/>
                <w:b/>
                <w:bCs/>
                <w:color w:val="000000" w:themeColor="text1"/>
                <w:sz w:val="27"/>
                <w:szCs w:val="27"/>
              </w:rPr>
            </w:pPr>
          </w:p>
          <w:p w14:paraId="41CAB327" w14:textId="3F2C1057" w:rsidR="2235D63A" w:rsidRDefault="2235D63A">
            <w:r w:rsidRPr="2235D63A">
              <w:rPr>
                <w:rFonts w:ascii="Calibri" w:eastAsia="Calibri" w:hAnsi="Calibri" w:cs="Calibri"/>
                <w:b/>
                <w:bCs/>
                <w:color w:val="000000" w:themeColor="text1"/>
                <w:sz w:val="27"/>
                <w:szCs w:val="27"/>
              </w:rPr>
              <w:t>2. Trust</w:t>
            </w:r>
          </w:p>
          <w:p w14:paraId="05C3ACDA" w14:textId="449C9E93" w:rsidR="2235D63A" w:rsidRDefault="2235D63A">
            <w:r w:rsidRPr="2235D63A">
              <w:rPr>
                <w:rFonts w:ascii="Calibri" w:eastAsia="Calibri" w:hAnsi="Calibri" w:cs="Calibri"/>
                <w:color w:val="000000" w:themeColor="text1"/>
                <w:sz w:val="27"/>
                <w:szCs w:val="27"/>
              </w:rPr>
              <w:t xml:space="preserve">The Hungarian trust is an excellent asset protection vehicle, as none of the creditors of the settlor, trustee and beneficiary may have access to the trust assets. Hungary does NOT recognize US civil court judgments. The creditor of the settlor MUST take legal action in Hungary against the settlor and the trustee and MUST prove that the transfer of the trust asset was a fraudulent one. The burden of proof lays on the creditor, and the fraudulent transfer must be proven beyond reasonable doubt. </w:t>
            </w:r>
            <w:r>
              <w:br/>
            </w:r>
            <w:r>
              <w:br/>
            </w:r>
            <w:r w:rsidRPr="2235D63A">
              <w:rPr>
                <w:rFonts w:ascii="Calibri" w:eastAsia="Calibri" w:hAnsi="Calibri" w:cs="Calibri"/>
                <w:color w:val="000000" w:themeColor="text1"/>
                <w:sz w:val="27"/>
                <w:szCs w:val="27"/>
              </w:rPr>
              <w:t>Highlights of the Hungarian trust:</w:t>
            </w:r>
            <w:r>
              <w:br/>
            </w:r>
            <w:r>
              <w:br/>
            </w:r>
            <w:r w:rsidRPr="2235D63A">
              <w:rPr>
                <w:rFonts w:ascii="Calibri" w:eastAsia="Calibri" w:hAnsi="Calibri" w:cs="Calibri"/>
                <w:color w:val="000000" w:themeColor="text1"/>
                <w:sz w:val="27"/>
                <w:szCs w:val="27"/>
              </w:rPr>
              <w:t>Absolute privacy</w:t>
            </w:r>
            <w:r>
              <w:br/>
            </w:r>
            <w:r w:rsidRPr="2235D63A">
              <w:rPr>
                <w:rFonts w:ascii="Calibri" w:eastAsia="Calibri" w:hAnsi="Calibri" w:cs="Calibri"/>
                <w:color w:val="000000" w:themeColor="text1"/>
                <w:sz w:val="27"/>
                <w:szCs w:val="27"/>
              </w:rPr>
              <w:t>Total asset protection</w:t>
            </w:r>
            <w:r>
              <w:br/>
            </w:r>
            <w:r w:rsidRPr="2235D63A">
              <w:rPr>
                <w:rFonts w:ascii="Calibri" w:eastAsia="Calibri" w:hAnsi="Calibri" w:cs="Calibri"/>
                <w:color w:val="000000" w:themeColor="text1"/>
                <w:sz w:val="27"/>
                <w:szCs w:val="27"/>
              </w:rPr>
              <w:t>Strong control</w:t>
            </w:r>
            <w:r>
              <w:br/>
            </w:r>
            <w:r w:rsidRPr="2235D63A">
              <w:rPr>
                <w:rFonts w:ascii="Calibri" w:eastAsia="Calibri" w:hAnsi="Calibri" w:cs="Calibri"/>
                <w:color w:val="000000" w:themeColor="text1"/>
                <w:sz w:val="27"/>
                <w:szCs w:val="27"/>
              </w:rPr>
              <w:t>Flexibility</w:t>
            </w:r>
            <w:r>
              <w:br/>
            </w:r>
            <w:r w:rsidRPr="2235D63A">
              <w:rPr>
                <w:rFonts w:ascii="Calibri" w:eastAsia="Calibri" w:hAnsi="Calibri" w:cs="Calibri"/>
                <w:color w:val="000000" w:themeColor="text1"/>
                <w:sz w:val="27"/>
                <w:szCs w:val="27"/>
              </w:rPr>
              <w:t>Strict fiduciary duties</w:t>
            </w:r>
            <w:r>
              <w:br/>
            </w:r>
            <w:r w:rsidRPr="2235D63A">
              <w:rPr>
                <w:rFonts w:ascii="Calibri" w:eastAsia="Calibri" w:hAnsi="Calibri" w:cs="Calibri"/>
                <w:color w:val="000000" w:themeColor="text1"/>
                <w:sz w:val="27"/>
                <w:szCs w:val="27"/>
              </w:rPr>
              <w:t>The trustee is subject to a duty of confidence</w:t>
            </w:r>
            <w:r>
              <w:br/>
            </w:r>
            <w:r w:rsidRPr="2235D63A">
              <w:rPr>
                <w:rFonts w:ascii="Calibri" w:eastAsia="Calibri" w:hAnsi="Calibri" w:cs="Calibri"/>
                <w:color w:val="000000" w:themeColor="text1"/>
                <w:sz w:val="27"/>
                <w:szCs w:val="27"/>
              </w:rPr>
              <w:t>Licensed trustee</w:t>
            </w:r>
            <w:r>
              <w:br/>
            </w:r>
            <w:r w:rsidRPr="2235D63A">
              <w:rPr>
                <w:rFonts w:ascii="Calibri" w:eastAsia="Calibri" w:hAnsi="Calibri" w:cs="Calibri"/>
                <w:color w:val="000000" w:themeColor="text1"/>
                <w:sz w:val="27"/>
                <w:szCs w:val="27"/>
              </w:rPr>
              <w:t>Several types of trust</w:t>
            </w:r>
            <w:r>
              <w:br/>
            </w:r>
            <w:r w:rsidRPr="2235D63A">
              <w:rPr>
                <w:rFonts w:ascii="Calibri" w:eastAsia="Calibri" w:hAnsi="Calibri" w:cs="Calibri"/>
                <w:color w:val="000000" w:themeColor="text1"/>
                <w:sz w:val="27"/>
                <w:szCs w:val="27"/>
              </w:rPr>
              <w:t>Unlimited duration</w:t>
            </w:r>
            <w:r>
              <w:br/>
            </w:r>
            <w:r w:rsidRPr="2235D63A">
              <w:rPr>
                <w:rFonts w:ascii="Calibri" w:eastAsia="Calibri" w:hAnsi="Calibri" w:cs="Calibri"/>
                <w:color w:val="000000" w:themeColor="text1"/>
                <w:sz w:val="27"/>
                <w:szCs w:val="27"/>
              </w:rPr>
              <w:t>Possible to set up an irrevocable trust</w:t>
            </w:r>
            <w:r>
              <w:br/>
            </w:r>
            <w:r w:rsidRPr="2235D63A">
              <w:rPr>
                <w:rFonts w:ascii="Calibri" w:eastAsia="Calibri" w:hAnsi="Calibri" w:cs="Calibri"/>
                <w:color w:val="000000" w:themeColor="text1"/>
                <w:sz w:val="27"/>
                <w:szCs w:val="27"/>
              </w:rPr>
              <w:t>The trustee is a NON-US person</w:t>
            </w:r>
            <w:r>
              <w:br/>
            </w:r>
            <w:r w:rsidRPr="2235D63A">
              <w:rPr>
                <w:rFonts w:ascii="Calibri" w:eastAsia="Calibri" w:hAnsi="Calibri" w:cs="Calibri"/>
                <w:color w:val="000000" w:themeColor="text1"/>
                <w:sz w:val="27"/>
                <w:szCs w:val="27"/>
              </w:rPr>
              <w:t>Protector</w:t>
            </w:r>
            <w:r>
              <w:br/>
            </w:r>
            <w:r w:rsidRPr="2235D63A">
              <w:rPr>
                <w:rFonts w:ascii="Calibri" w:eastAsia="Calibri" w:hAnsi="Calibri" w:cs="Calibri"/>
                <w:color w:val="000000" w:themeColor="text1"/>
                <w:sz w:val="27"/>
                <w:szCs w:val="27"/>
              </w:rPr>
              <w:t>Asset tracing</w:t>
            </w:r>
            <w:r>
              <w:br/>
            </w:r>
            <w:r w:rsidRPr="2235D63A">
              <w:rPr>
                <w:rFonts w:ascii="Calibri" w:eastAsia="Calibri" w:hAnsi="Calibri" w:cs="Calibri"/>
                <w:color w:val="000000" w:themeColor="text1"/>
                <w:sz w:val="27"/>
                <w:szCs w:val="27"/>
              </w:rPr>
              <w:t>Power to revoke the trustee at any time</w:t>
            </w:r>
            <w:r>
              <w:br/>
            </w:r>
            <w:r w:rsidRPr="2235D63A">
              <w:rPr>
                <w:rFonts w:ascii="Calibri" w:eastAsia="Calibri" w:hAnsi="Calibri" w:cs="Calibri"/>
                <w:color w:val="000000" w:themeColor="text1"/>
                <w:sz w:val="27"/>
                <w:szCs w:val="27"/>
              </w:rPr>
              <w:t>Power to change the governing law at any time</w:t>
            </w:r>
            <w:r>
              <w:br/>
            </w:r>
            <w:r w:rsidRPr="2235D63A">
              <w:rPr>
                <w:rFonts w:ascii="Calibri" w:eastAsia="Calibri" w:hAnsi="Calibri" w:cs="Calibri"/>
                <w:color w:val="000000" w:themeColor="text1"/>
                <w:sz w:val="27"/>
                <w:szCs w:val="27"/>
              </w:rPr>
              <w:t>Tax free asset transfer</w:t>
            </w:r>
            <w:r>
              <w:br/>
            </w:r>
            <w:r w:rsidRPr="2235D63A">
              <w:rPr>
                <w:rFonts w:ascii="Calibri" w:eastAsia="Calibri" w:hAnsi="Calibri" w:cs="Calibri"/>
                <w:color w:val="000000" w:themeColor="text1"/>
                <w:sz w:val="27"/>
                <w:szCs w:val="27"/>
              </w:rPr>
              <w:t>Trust income max. 9 % CIT</w:t>
            </w:r>
            <w:r>
              <w:br/>
            </w:r>
            <w:r w:rsidRPr="2235D63A">
              <w:rPr>
                <w:rFonts w:ascii="Calibri" w:eastAsia="Calibri" w:hAnsi="Calibri" w:cs="Calibri"/>
                <w:color w:val="000000" w:themeColor="text1"/>
                <w:sz w:val="27"/>
                <w:szCs w:val="27"/>
              </w:rPr>
              <w:t>Tax &amp; legal compliance</w:t>
            </w:r>
            <w:r>
              <w:br/>
            </w:r>
            <w:r w:rsidRPr="2235D63A">
              <w:rPr>
                <w:rFonts w:ascii="Calibri" w:eastAsia="Calibri" w:hAnsi="Calibri" w:cs="Calibri"/>
                <w:color w:val="000000" w:themeColor="text1"/>
                <w:sz w:val="27"/>
                <w:szCs w:val="27"/>
              </w:rPr>
              <w:t>Segregated trust assets</w:t>
            </w:r>
            <w:r>
              <w:br/>
            </w:r>
            <w:r w:rsidRPr="2235D63A">
              <w:rPr>
                <w:rFonts w:ascii="Calibri" w:eastAsia="Calibri" w:hAnsi="Calibri" w:cs="Calibri"/>
                <w:color w:val="000000" w:themeColor="text1"/>
                <w:sz w:val="27"/>
                <w:szCs w:val="27"/>
              </w:rPr>
              <w:t>Segregated bank and security accounts for every trust</w:t>
            </w:r>
            <w:r>
              <w:br/>
            </w:r>
            <w:r w:rsidRPr="2235D63A">
              <w:rPr>
                <w:rFonts w:ascii="Calibri" w:eastAsia="Calibri" w:hAnsi="Calibri" w:cs="Calibri"/>
                <w:color w:val="000000" w:themeColor="text1"/>
                <w:sz w:val="27"/>
                <w:szCs w:val="27"/>
              </w:rPr>
              <w:t>No publicly available information about the settlors and beneficiaries</w:t>
            </w:r>
            <w:r>
              <w:br/>
            </w:r>
            <w:r w:rsidRPr="2235D63A">
              <w:rPr>
                <w:rFonts w:ascii="Calibri" w:eastAsia="Calibri" w:hAnsi="Calibri" w:cs="Calibri"/>
                <w:color w:val="000000" w:themeColor="text1"/>
                <w:sz w:val="27"/>
                <w:szCs w:val="27"/>
              </w:rPr>
              <w:t>Monthly financial reports to the costumers</w:t>
            </w:r>
            <w:r>
              <w:br/>
            </w:r>
            <w:r>
              <w:br/>
            </w:r>
            <w:r w:rsidRPr="2235D63A">
              <w:rPr>
                <w:rFonts w:ascii="Calibri" w:eastAsia="Calibri" w:hAnsi="Calibri" w:cs="Calibri"/>
                <w:color w:val="000000" w:themeColor="text1"/>
                <w:sz w:val="27"/>
                <w:szCs w:val="27"/>
              </w:rPr>
              <w:t>An irrevocable trust is a more complex structure than an LLC. There are still no tax consequences, if structured correctly, and some degree of control may be retained by our client with the proper trust drafting. With the trust it is not as easy to move assets in and out, and irrevocable trusts are better suited for assets like a personal residence or an investment account that the client does not need access to. The irrevocable trust will accomplish a higher level of protection than an LLC.</w:t>
            </w:r>
            <w:r>
              <w:br/>
            </w:r>
            <w:r>
              <w:br/>
            </w:r>
            <w:r w:rsidRPr="2235D63A">
              <w:rPr>
                <w:rFonts w:ascii="Calibri" w:eastAsia="Calibri" w:hAnsi="Calibri" w:cs="Calibri"/>
                <w:color w:val="000000" w:themeColor="text1"/>
                <w:sz w:val="27"/>
                <w:szCs w:val="27"/>
              </w:rPr>
              <w:t>There are different types of irrevocable trusts and different methods of funding these trusts. We will usually customize a trust for each client based on their needs and circumstances. All good asset protection trusts will be funded for the benefit of a third-party (often, the children of the settlor), and will include the use of a trust protector.</w:t>
            </w:r>
            <w:r>
              <w:br/>
            </w:r>
            <w:r>
              <w:br/>
            </w:r>
            <w:r w:rsidRPr="2235D63A">
              <w:rPr>
                <w:rFonts w:ascii="Calibri" w:eastAsia="Calibri" w:hAnsi="Calibri" w:cs="Calibri"/>
                <w:color w:val="000000" w:themeColor="text1"/>
                <w:sz w:val="27"/>
                <w:szCs w:val="27"/>
              </w:rPr>
              <w:t>The trust has created an opportunity for people taking a high business risk, such as lawyers liable with their entire property or senior executives, to secure property for the beneficiaries by putting some of it into a trust. In addition to these two highlighted interest groups, trusts may be an alternative for a marriage contract too, as the items placed into trust are separated from the own property of the settlor and the beneficiaries and do not qualify as joint property. By using a carefully structured trust before marriage, the parties can prevent many unnecessary disputes and long-lasting litigation should they get a divorce.</w:t>
            </w:r>
          </w:p>
          <w:p w14:paraId="64DF7C5D" w14:textId="15A80A39" w:rsidR="2235D63A" w:rsidRDefault="2235D63A">
            <w:r w:rsidRPr="2235D63A">
              <w:rPr>
                <w:rFonts w:ascii="Calibri" w:eastAsia="Calibri" w:hAnsi="Calibri" w:cs="Calibri"/>
                <w:color w:val="000000" w:themeColor="text1"/>
                <w:sz w:val="27"/>
                <w:szCs w:val="27"/>
              </w:rPr>
              <w:t>Furthermore, a trust is a good means against fraudsters and swindlers. The mere fact that the managed assets are in the ownership of the trustee and the identity of the beneficiaries is not publicly known represents a sort of security, a firewall for the beneficiaries, who can enjoy the managed assets and their benefits without being exposed to the curious eyes or, in the worst case, the attacks of the external world.</w:t>
            </w:r>
          </w:p>
          <w:p w14:paraId="12B97E22" w14:textId="79818C98" w:rsidR="2235D63A" w:rsidRDefault="2235D63A" w:rsidP="2235D63A">
            <w:pPr>
              <w:rPr>
                <w:rFonts w:ascii="Calibri" w:eastAsia="Calibri" w:hAnsi="Calibri" w:cs="Calibri"/>
                <w:b/>
                <w:bCs/>
                <w:color w:val="000000" w:themeColor="text1"/>
                <w:sz w:val="27"/>
                <w:szCs w:val="27"/>
              </w:rPr>
            </w:pPr>
          </w:p>
          <w:p w14:paraId="795A8AF6" w14:textId="642C621B" w:rsidR="2235D63A" w:rsidRDefault="2235D63A" w:rsidP="2235D63A">
            <w:pPr>
              <w:rPr>
                <w:rFonts w:ascii="Calibri" w:eastAsia="Calibri" w:hAnsi="Calibri" w:cs="Calibri"/>
                <w:b/>
                <w:bCs/>
                <w:color w:val="000000" w:themeColor="text1"/>
                <w:sz w:val="27"/>
                <w:szCs w:val="27"/>
              </w:rPr>
            </w:pPr>
          </w:p>
          <w:p w14:paraId="1403572D" w14:textId="4C867B83" w:rsidR="2235D63A" w:rsidRDefault="2235D63A" w:rsidP="2235D63A">
            <w:pPr>
              <w:rPr>
                <w:rFonts w:ascii="Calibri" w:eastAsia="Calibri" w:hAnsi="Calibri" w:cs="Calibri"/>
                <w:b/>
                <w:bCs/>
                <w:color w:val="000000" w:themeColor="text1"/>
                <w:sz w:val="27"/>
                <w:szCs w:val="27"/>
              </w:rPr>
            </w:pPr>
          </w:p>
          <w:p w14:paraId="37998638" w14:textId="13F32C5D" w:rsidR="2235D63A" w:rsidRDefault="2235D63A" w:rsidP="2235D63A">
            <w:pPr>
              <w:rPr>
                <w:rFonts w:ascii="Calibri" w:eastAsia="Calibri" w:hAnsi="Calibri" w:cs="Calibri"/>
                <w:b/>
                <w:bCs/>
                <w:color w:val="000000" w:themeColor="text1"/>
                <w:sz w:val="27"/>
                <w:szCs w:val="27"/>
              </w:rPr>
            </w:pPr>
          </w:p>
          <w:p w14:paraId="3A76C218" w14:textId="39D943EA" w:rsidR="2235D63A" w:rsidRDefault="2235D63A" w:rsidP="2235D63A">
            <w:pPr>
              <w:rPr>
                <w:rFonts w:ascii="Calibri" w:eastAsia="Calibri" w:hAnsi="Calibri" w:cs="Calibri"/>
                <w:b/>
                <w:bCs/>
                <w:color w:val="000000" w:themeColor="text1"/>
                <w:sz w:val="27"/>
                <w:szCs w:val="27"/>
              </w:rPr>
            </w:pPr>
          </w:p>
          <w:p w14:paraId="2E27E8A3" w14:textId="11187494" w:rsidR="2235D63A" w:rsidRDefault="2235D63A" w:rsidP="2235D63A">
            <w:pPr>
              <w:rPr>
                <w:rFonts w:ascii="Calibri" w:eastAsia="Calibri" w:hAnsi="Calibri" w:cs="Calibri"/>
                <w:b/>
                <w:bCs/>
                <w:color w:val="000000" w:themeColor="text1"/>
                <w:sz w:val="27"/>
                <w:szCs w:val="27"/>
              </w:rPr>
            </w:pPr>
          </w:p>
          <w:p w14:paraId="22A7DF6A" w14:textId="4ABCE61D" w:rsidR="2235D63A" w:rsidRDefault="2235D63A" w:rsidP="2235D63A">
            <w:pPr>
              <w:rPr>
                <w:rFonts w:ascii="Calibri" w:eastAsia="Calibri" w:hAnsi="Calibri" w:cs="Calibri"/>
                <w:b/>
                <w:bCs/>
                <w:color w:val="000000" w:themeColor="text1"/>
                <w:sz w:val="27"/>
                <w:szCs w:val="27"/>
              </w:rPr>
            </w:pPr>
          </w:p>
          <w:p w14:paraId="4302072F" w14:textId="0ADB5CE1" w:rsidR="2235D63A" w:rsidRDefault="2235D63A" w:rsidP="2235D63A">
            <w:pPr>
              <w:rPr>
                <w:rFonts w:ascii="Calibri" w:eastAsia="Calibri" w:hAnsi="Calibri" w:cs="Calibri"/>
                <w:b/>
                <w:bCs/>
                <w:color w:val="000000" w:themeColor="text1"/>
                <w:sz w:val="27"/>
                <w:szCs w:val="27"/>
              </w:rPr>
            </w:pPr>
          </w:p>
          <w:p w14:paraId="4192A8B5" w14:textId="1B25D9B9" w:rsidR="2235D63A" w:rsidRDefault="2235D63A" w:rsidP="2235D63A">
            <w:pPr>
              <w:rPr>
                <w:rFonts w:ascii="Calibri" w:eastAsia="Calibri" w:hAnsi="Calibri" w:cs="Calibri"/>
                <w:b/>
                <w:bCs/>
                <w:color w:val="000000" w:themeColor="text1"/>
                <w:sz w:val="27"/>
                <w:szCs w:val="27"/>
              </w:rPr>
            </w:pPr>
          </w:p>
          <w:p w14:paraId="7C8E2530" w14:textId="58B12E27" w:rsidR="2235D63A" w:rsidRDefault="2235D63A" w:rsidP="2235D63A">
            <w:pPr>
              <w:rPr>
                <w:rFonts w:ascii="Calibri" w:eastAsia="Calibri" w:hAnsi="Calibri" w:cs="Calibri"/>
                <w:b/>
                <w:bCs/>
                <w:color w:val="000000" w:themeColor="text1"/>
                <w:sz w:val="27"/>
                <w:szCs w:val="27"/>
              </w:rPr>
            </w:pPr>
          </w:p>
          <w:p w14:paraId="010854A3" w14:textId="3BC98791" w:rsidR="2235D63A" w:rsidRDefault="2235D63A" w:rsidP="2235D63A">
            <w:pPr>
              <w:rPr>
                <w:rFonts w:ascii="Calibri" w:eastAsia="Calibri" w:hAnsi="Calibri" w:cs="Calibri"/>
                <w:b/>
                <w:bCs/>
                <w:color w:val="000000" w:themeColor="text1"/>
                <w:sz w:val="27"/>
                <w:szCs w:val="27"/>
              </w:rPr>
            </w:pPr>
          </w:p>
          <w:p w14:paraId="284B6420" w14:textId="00DBA842" w:rsidR="2235D63A" w:rsidRDefault="2235D63A" w:rsidP="2235D63A">
            <w:pPr>
              <w:rPr>
                <w:rFonts w:ascii="Calibri" w:eastAsia="Calibri" w:hAnsi="Calibri" w:cs="Calibri"/>
                <w:b/>
                <w:bCs/>
                <w:color w:val="000000" w:themeColor="text1"/>
                <w:sz w:val="27"/>
                <w:szCs w:val="27"/>
              </w:rPr>
            </w:pPr>
          </w:p>
          <w:p w14:paraId="3BF1F1C1" w14:textId="20BC75F2" w:rsidR="2235D63A" w:rsidRDefault="2235D63A" w:rsidP="2235D63A">
            <w:pPr>
              <w:rPr>
                <w:rFonts w:ascii="Calibri" w:eastAsia="Calibri" w:hAnsi="Calibri" w:cs="Calibri"/>
                <w:b/>
                <w:bCs/>
                <w:color w:val="000000" w:themeColor="text1"/>
                <w:sz w:val="27"/>
                <w:szCs w:val="27"/>
              </w:rPr>
            </w:pPr>
          </w:p>
          <w:p w14:paraId="50DA1E22" w14:textId="32A2B97B" w:rsidR="2235D63A" w:rsidRDefault="2235D63A" w:rsidP="2235D63A">
            <w:pPr>
              <w:rPr>
                <w:rFonts w:ascii="Calibri" w:eastAsia="Calibri" w:hAnsi="Calibri" w:cs="Calibri"/>
                <w:b/>
                <w:bCs/>
                <w:color w:val="000000" w:themeColor="text1"/>
                <w:sz w:val="27"/>
                <w:szCs w:val="27"/>
              </w:rPr>
            </w:pPr>
          </w:p>
          <w:p w14:paraId="4A35506F" w14:textId="6CD08BDA" w:rsidR="2235D63A" w:rsidRDefault="2235D63A" w:rsidP="2235D63A">
            <w:pPr>
              <w:rPr>
                <w:rFonts w:ascii="Calibri" w:eastAsia="Calibri" w:hAnsi="Calibri" w:cs="Calibri"/>
                <w:b/>
                <w:bCs/>
                <w:color w:val="000000" w:themeColor="text1"/>
                <w:sz w:val="27"/>
                <w:szCs w:val="27"/>
              </w:rPr>
            </w:pPr>
          </w:p>
          <w:p w14:paraId="129C6982" w14:textId="550C7125" w:rsidR="2235D63A" w:rsidRDefault="2235D63A" w:rsidP="2235D63A">
            <w:pPr>
              <w:rPr>
                <w:rFonts w:ascii="Calibri" w:eastAsia="Calibri" w:hAnsi="Calibri" w:cs="Calibri"/>
                <w:b/>
                <w:bCs/>
                <w:color w:val="000000" w:themeColor="text1"/>
                <w:sz w:val="27"/>
                <w:szCs w:val="27"/>
              </w:rPr>
            </w:pPr>
          </w:p>
          <w:p w14:paraId="0CFAC942" w14:textId="21D595D3" w:rsidR="2235D63A" w:rsidRDefault="2235D63A" w:rsidP="2235D63A">
            <w:pPr>
              <w:rPr>
                <w:rFonts w:ascii="Calibri" w:eastAsia="Calibri" w:hAnsi="Calibri" w:cs="Calibri"/>
                <w:b/>
                <w:bCs/>
                <w:color w:val="000000" w:themeColor="text1"/>
                <w:sz w:val="27"/>
                <w:szCs w:val="27"/>
              </w:rPr>
            </w:pPr>
          </w:p>
          <w:p w14:paraId="79F2065D" w14:textId="2EE2FFE2" w:rsidR="2235D63A" w:rsidRDefault="2235D63A" w:rsidP="2235D63A">
            <w:pPr>
              <w:rPr>
                <w:rFonts w:ascii="Calibri" w:eastAsia="Calibri" w:hAnsi="Calibri" w:cs="Calibri"/>
                <w:b/>
                <w:bCs/>
                <w:color w:val="000000" w:themeColor="text1"/>
                <w:sz w:val="27"/>
                <w:szCs w:val="27"/>
              </w:rPr>
            </w:pPr>
          </w:p>
          <w:p w14:paraId="7E929FAC" w14:textId="7990901A" w:rsidR="2235D63A" w:rsidRDefault="2235D63A" w:rsidP="2235D63A">
            <w:pPr>
              <w:rPr>
                <w:rFonts w:ascii="Calibri" w:eastAsia="Calibri" w:hAnsi="Calibri" w:cs="Calibri"/>
                <w:b/>
                <w:bCs/>
                <w:color w:val="000000" w:themeColor="text1"/>
                <w:sz w:val="27"/>
                <w:szCs w:val="27"/>
              </w:rPr>
            </w:pPr>
          </w:p>
          <w:p w14:paraId="09200DC3" w14:textId="6DF00A75" w:rsidR="2235D63A" w:rsidRDefault="2235D63A" w:rsidP="2235D63A">
            <w:pPr>
              <w:rPr>
                <w:rFonts w:ascii="Calibri" w:eastAsia="Calibri" w:hAnsi="Calibri" w:cs="Calibri"/>
                <w:b/>
                <w:bCs/>
                <w:color w:val="000000" w:themeColor="text1"/>
                <w:sz w:val="27"/>
                <w:szCs w:val="27"/>
              </w:rPr>
            </w:pPr>
          </w:p>
          <w:p w14:paraId="31F577F9" w14:textId="5D2705B9" w:rsidR="2235D63A" w:rsidRDefault="2235D63A" w:rsidP="2235D63A">
            <w:pPr>
              <w:rPr>
                <w:rFonts w:ascii="Calibri" w:eastAsia="Calibri" w:hAnsi="Calibri" w:cs="Calibri"/>
                <w:b/>
                <w:bCs/>
                <w:color w:val="000000" w:themeColor="text1"/>
                <w:sz w:val="27"/>
                <w:szCs w:val="27"/>
              </w:rPr>
            </w:pPr>
          </w:p>
          <w:p w14:paraId="7A81E1C1" w14:textId="37445DFC" w:rsidR="2235D63A" w:rsidRDefault="2235D63A" w:rsidP="2235D63A">
            <w:pPr>
              <w:rPr>
                <w:rFonts w:ascii="Calibri" w:eastAsia="Calibri" w:hAnsi="Calibri" w:cs="Calibri"/>
                <w:b/>
                <w:bCs/>
                <w:color w:val="000000" w:themeColor="text1"/>
                <w:sz w:val="27"/>
                <w:szCs w:val="27"/>
              </w:rPr>
            </w:pPr>
          </w:p>
          <w:p w14:paraId="60796C0E" w14:textId="2ED87062" w:rsidR="2235D63A" w:rsidRDefault="2235D63A" w:rsidP="2235D63A">
            <w:pPr>
              <w:rPr>
                <w:rFonts w:ascii="Calibri" w:eastAsia="Calibri" w:hAnsi="Calibri" w:cs="Calibri"/>
                <w:b/>
                <w:bCs/>
                <w:color w:val="000000" w:themeColor="text1"/>
                <w:sz w:val="27"/>
                <w:szCs w:val="27"/>
              </w:rPr>
            </w:pPr>
          </w:p>
          <w:p w14:paraId="19996B13" w14:textId="3A4D1C7D" w:rsidR="2235D63A" w:rsidRDefault="2235D63A" w:rsidP="2235D63A">
            <w:pPr>
              <w:rPr>
                <w:rFonts w:ascii="Calibri" w:eastAsia="Calibri" w:hAnsi="Calibri" w:cs="Calibri"/>
                <w:b/>
                <w:bCs/>
                <w:color w:val="000000" w:themeColor="text1"/>
                <w:sz w:val="27"/>
                <w:szCs w:val="27"/>
              </w:rPr>
            </w:pPr>
          </w:p>
          <w:p w14:paraId="0EF7E2C4" w14:textId="6B20E95F" w:rsidR="2235D63A" w:rsidRDefault="2235D63A" w:rsidP="2235D63A">
            <w:pPr>
              <w:rPr>
                <w:rFonts w:ascii="Calibri" w:eastAsia="Calibri" w:hAnsi="Calibri" w:cs="Calibri"/>
                <w:b/>
                <w:bCs/>
                <w:color w:val="000000" w:themeColor="text1"/>
                <w:sz w:val="27"/>
                <w:szCs w:val="27"/>
              </w:rPr>
            </w:pPr>
          </w:p>
          <w:p w14:paraId="1C4A78FD" w14:textId="417E9173" w:rsidR="2235D63A" w:rsidRDefault="2235D63A">
            <w:r w:rsidRPr="2235D63A">
              <w:rPr>
                <w:rFonts w:ascii="Calibri" w:eastAsia="Calibri" w:hAnsi="Calibri" w:cs="Calibri"/>
                <w:b/>
                <w:bCs/>
                <w:color w:val="000000" w:themeColor="text1"/>
                <w:sz w:val="27"/>
                <w:szCs w:val="27"/>
              </w:rPr>
              <w:t>3. Non-domestic structure</w:t>
            </w:r>
          </w:p>
          <w:p w14:paraId="1F9177C7" w14:textId="5A4F8431" w:rsidR="2235D63A" w:rsidRDefault="2235D63A">
            <w:r w:rsidRPr="2235D63A">
              <w:rPr>
                <w:rFonts w:ascii="Calibri" w:eastAsia="Calibri" w:hAnsi="Calibri" w:cs="Calibri"/>
                <w:color w:val="000000" w:themeColor="text1"/>
                <w:sz w:val="27"/>
                <w:szCs w:val="27"/>
              </w:rPr>
              <w:t>A non-domestic structure including the movement of funds out of the country of residence, is the best asset protection structure. These structures very rarely get challenged and when challenged have an exceedingly high likelihood of success. The non-domestic structures carry tax reporting obligations, and like irrevocable trusts, make it somewhat more difficult for the client to retain control and access to the assets (but both may be possible). The use of non-domestic structures should be limited to assets that are liquid in nature or can be easily converted to liquid form.</w:t>
            </w:r>
          </w:p>
          <w:p w14:paraId="405E9407" w14:textId="0C3EC9B8" w:rsidR="2235D63A" w:rsidRDefault="2235D63A" w:rsidP="2235D63A">
            <w:pPr>
              <w:pStyle w:val="1"/>
              <w:outlineLvl w:val="0"/>
              <w:rPr>
                <w:rFonts w:ascii="Calibri" w:eastAsia="Calibri" w:hAnsi="Calibri" w:cs="Calibri"/>
                <w:color w:val="000000" w:themeColor="text1"/>
                <w:sz w:val="63"/>
                <w:szCs w:val="63"/>
              </w:rPr>
            </w:pPr>
          </w:p>
          <w:p w14:paraId="213D6403" w14:textId="1D503BD3" w:rsidR="2235D63A" w:rsidRDefault="2235D63A" w:rsidP="2235D63A">
            <w:pPr>
              <w:pStyle w:val="1"/>
              <w:outlineLvl w:val="0"/>
              <w:rPr>
                <w:rFonts w:ascii="Calibri" w:eastAsia="Calibri" w:hAnsi="Calibri" w:cs="Calibri"/>
                <w:color w:val="000000" w:themeColor="text1"/>
                <w:sz w:val="63"/>
                <w:szCs w:val="63"/>
              </w:rPr>
            </w:pPr>
          </w:p>
          <w:p w14:paraId="2A42D27B" w14:textId="65EF29E7" w:rsidR="2235D63A" w:rsidRDefault="2235D63A" w:rsidP="2235D63A">
            <w:pPr>
              <w:pStyle w:val="1"/>
              <w:outlineLvl w:val="0"/>
              <w:rPr>
                <w:rFonts w:ascii="Calibri" w:eastAsia="Calibri" w:hAnsi="Calibri" w:cs="Calibri"/>
                <w:color w:val="000000" w:themeColor="text1"/>
                <w:sz w:val="63"/>
                <w:szCs w:val="63"/>
              </w:rPr>
            </w:pPr>
            <w:r w:rsidRPr="2235D63A">
              <w:rPr>
                <w:rFonts w:ascii="Calibri" w:eastAsia="Calibri" w:hAnsi="Calibri" w:cs="Calibri"/>
                <w:color w:val="000000" w:themeColor="text1"/>
                <w:sz w:val="63"/>
                <w:szCs w:val="63"/>
              </w:rPr>
              <w:t>Tax benefits</w:t>
            </w:r>
          </w:p>
          <w:p w14:paraId="34F793CD" w14:textId="2CB35B8B" w:rsidR="2235D63A" w:rsidRDefault="2235D63A">
            <w:r w:rsidRPr="2235D63A">
              <w:rPr>
                <w:rFonts w:ascii="Calibri" w:eastAsia="Calibri" w:hAnsi="Calibri" w:cs="Calibri"/>
                <w:color w:val="000000" w:themeColor="text1"/>
                <w:sz w:val="27"/>
                <w:szCs w:val="27"/>
              </w:rPr>
              <w:t>The Hungarian trust enjoys very favorable tax treatment in Hungary as well as full tax compliance as the trustee must report the trust’s annual financial statement to the Hungarian Revenue Service.</w:t>
            </w:r>
          </w:p>
          <w:p w14:paraId="6ECE5A64" w14:textId="79889E70" w:rsidR="2235D63A" w:rsidRDefault="2235D63A">
            <w:r w:rsidRPr="2235D63A">
              <w:rPr>
                <w:rFonts w:ascii="Calibri" w:eastAsia="Calibri" w:hAnsi="Calibri" w:cs="Calibri"/>
                <w:color w:val="000000" w:themeColor="text1"/>
                <w:sz w:val="27"/>
                <w:szCs w:val="27"/>
              </w:rPr>
              <w:t xml:space="preserve">As a result of full  </w:t>
            </w:r>
            <w:r w:rsidRPr="2235D63A">
              <w:rPr>
                <w:rFonts w:ascii="Calibri" w:eastAsia="Calibri" w:hAnsi="Calibri" w:cs="Calibri"/>
                <w:b/>
                <w:bCs/>
                <w:color w:val="000000" w:themeColor="text1"/>
                <w:sz w:val="27"/>
                <w:szCs w:val="27"/>
              </w:rPr>
              <w:t>tax compliance</w:t>
            </w:r>
            <w:r w:rsidRPr="2235D63A">
              <w:rPr>
                <w:rFonts w:ascii="Calibri" w:eastAsia="Calibri" w:hAnsi="Calibri" w:cs="Calibri"/>
                <w:color w:val="000000" w:themeColor="text1"/>
                <w:sz w:val="27"/>
                <w:szCs w:val="27"/>
              </w:rPr>
              <w:t xml:space="preserve"> no one can challenge the trust from a taxation perspective and there is always available proof of the </w:t>
            </w:r>
            <w:r w:rsidRPr="2235D63A">
              <w:rPr>
                <w:rFonts w:ascii="Calibri" w:eastAsia="Calibri" w:hAnsi="Calibri" w:cs="Calibri"/>
                <w:b/>
                <w:bCs/>
                <w:color w:val="000000" w:themeColor="text1"/>
                <w:sz w:val="27"/>
                <w:szCs w:val="27"/>
              </w:rPr>
              <w:t>source of the funds</w:t>
            </w:r>
            <w:r w:rsidRPr="2235D63A">
              <w:rPr>
                <w:rFonts w:ascii="Calibri" w:eastAsia="Calibri" w:hAnsi="Calibri" w:cs="Calibri"/>
                <w:color w:val="000000" w:themeColor="text1"/>
                <w:sz w:val="27"/>
                <w:szCs w:val="27"/>
              </w:rPr>
              <w:t>.</w:t>
            </w:r>
          </w:p>
          <w:p w14:paraId="3F6C8B74" w14:textId="54365C5C" w:rsidR="2235D63A" w:rsidRDefault="2235D63A">
            <w:r w:rsidRPr="2235D63A">
              <w:rPr>
                <w:rFonts w:ascii="Calibri" w:eastAsia="Calibri" w:hAnsi="Calibri" w:cs="Calibri"/>
                <w:color w:val="000000" w:themeColor="text1"/>
                <w:sz w:val="27"/>
                <w:szCs w:val="27"/>
              </w:rPr>
              <w:t xml:space="preserve">The </w:t>
            </w:r>
            <w:r w:rsidRPr="2235D63A">
              <w:rPr>
                <w:rFonts w:ascii="Calibri" w:eastAsia="Calibri" w:hAnsi="Calibri" w:cs="Calibri"/>
                <w:b/>
                <w:bCs/>
                <w:color w:val="000000" w:themeColor="text1"/>
                <w:sz w:val="27"/>
                <w:szCs w:val="27"/>
              </w:rPr>
              <w:t>tax benefits</w:t>
            </w:r>
            <w:r w:rsidRPr="2235D63A">
              <w:rPr>
                <w:rFonts w:ascii="Calibri" w:eastAsia="Calibri" w:hAnsi="Calibri" w:cs="Calibri"/>
                <w:color w:val="000000" w:themeColor="text1"/>
                <w:sz w:val="27"/>
                <w:szCs w:val="27"/>
              </w:rPr>
              <w:t xml:space="preserve"> of the Hungarian trust may be summarized in three main topics:</w:t>
            </w:r>
          </w:p>
          <w:p w14:paraId="6975792D" w14:textId="6392E442" w:rsidR="2235D63A" w:rsidRDefault="2235D63A" w:rsidP="2235D63A">
            <w:pPr>
              <w:rPr>
                <w:rFonts w:ascii="Calibri" w:eastAsia="Calibri" w:hAnsi="Calibri" w:cs="Calibri"/>
                <w:color w:val="000000" w:themeColor="text1"/>
                <w:sz w:val="27"/>
                <w:szCs w:val="27"/>
              </w:rPr>
            </w:pPr>
          </w:p>
          <w:p w14:paraId="2980E960" w14:textId="5446B907" w:rsidR="2235D63A" w:rsidRDefault="2235D63A" w:rsidP="2235D63A">
            <w:pPr>
              <w:rPr>
                <w:rFonts w:ascii="Calibri" w:eastAsia="Calibri" w:hAnsi="Calibri" w:cs="Calibri"/>
                <w:color w:val="000000" w:themeColor="text1"/>
                <w:sz w:val="27"/>
                <w:szCs w:val="27"/>
              </w:rPr>
            </w:pPr>
          </w:p>
          <w:p w14:paraId="4A0B5121" w14:textId="24188346" w:rsidR="2235D63A" w:rsidRDefault="2235D63A" w:rsidP="2235D63A">
            <w:pPr>
              <w:pStyle w:val="a4"/>
              <w:numPr>
                <w:ilvl w:val="0"/>
                <w:numId w:val="5"/>
              </w:numPr>
              <w:rPr>
                <w:b/>
                <w:bCs/>
                <w:color w:val="000000" w:themeColor="text1"/>
                <w:sz w:val="27"/>
                <w:szCs w:val="27"/>
              </w:rPr>
            </w:pPr>
            <w:r w:rsidRPr="2235D63A">
              <w:rPr>
                <w:rFonts w:ascii="Calibri" w:eastAsia="Calibri" w:hAnsi="Calibri" w:cs="Calibri"/>
                <w:b/>
                <w:bCs/>
                <w:color w:val="000000" w:themeColor="text1"/>
                <w:sz w:val="27"/>
                <w:szCs w:val="27"/>
              </w:rPr>
              <w:t>Transfer of assets</w:t>
            </w:r>
          </w:p>
          <w:p w14:paraId="23DEE7E4" w14:textId="32925A5C" w:rsidR="2235D63A" w:rsidRDefault="2235D63A">
            <w:r w:rsidRPr="2235D63A">
              <w:rPr>
                <w:rFonts w:ascii="Calibri" w:eastAsia="Calibri" w:hAnsi="Calibri" w:cs="Calibri"/>
                <w:color w:val="000000" w:themeColor="text1"/>
                <w:sz w:val="27"/>
                <w:szCs w:val="27"/>
              </w:rPr>
              <w:t xml:space="preserve">Setting up a trust and transferring assets into a trust in Hungary is </w:t>
            </w:r>
            <w:r w:rsidRPr="2235D63A">
              <w:rPr>
                <w:rFonts w:ascii="Calibri" w:eastAsia="Calibri" w:hAnsi="Calibri" w:cs="Calibri"/>
                <w:b/>
                <w:bCs/>
                <w:color w:val="000000" w:themeColor="text1"/>
                <w:sz w:val="27"/>
                <w:szCs w:val="27"/>
              </w:rPr>
              <w:t>fully tax free</w:t>
            </w:r>
            <w:r w:rsidRPr="2235D63A">
              <w:rPr>
                <w:rFonts w:ascii="Calibri" w:eastAsia="Calibri" w:hAnsi="Calibri" w:cs="Calibri"/>
                <w:color w:val="000000" w:themeColor="text1"/>
                <w:sz w:val="27"/>
                <w:szCs w:val="27"/>
              </w:rPr>
              <w:t>, there is no tax or a similar type financial charge or burden.</w:t>
            </w:r>
          </w:p>
          <w:p w14:paraId="03C0FA15" w14:textId="2D297518" w:rsidR="2235D63A" w:rsidRDefault="2235D63A" w:rsidP="2235D63A">
            <w:pPr>
              <w:rPr>
                <w:rFonts w:ascii="Calibri" w:eastAsia="Calibri" w:hAnsi="Calibri" w:cs="Calibri"/>
                <w:color w:val="000000" w:themeColor="text1"/>
                <w:sz w:val="27"/>
                <w:szCs w:val="27"/>
              </w:rPr>
            </w:pPr>
          </w:p>
          <w:p w14:paraId="1F4D8FAC" w14:textId="08CDF0FE" w:rsidR="2235D63A" w:rsidRDefault="2235D63A" w:rsidP="2235D63A">
            <w:pPr>
              <w:rPr>
                <w:rFonts w:ascii="Calibri" w:eastAsia="Calibri" w:hAnsi="Calibri" w:cs="Calibri"/>
                <w:color w:val="000000" w:themeColor="text1"/>
                <w:sz w:val="27"/>
                <w:szCs w:val="27"/>
              </w:rPr>
            </w:pPr>
          </w:p>
          <w:p w14:paraId="384994A5" w14:textId="6662A925" w:rsidR="2235D63A" w:rsidRDefault="2235D63A" w:rsidP="2235D63A">
            <w:pPr>
              <w:rPr>
                <w:rFonts w:ascii="Calibri" w:eastAsia="Calibri" w:hAnsi="Calibri" w:cs="Calibri"/>
                <w:color w:val="000000" w:themeColor="text1"/>
                <w:sz w:val="27"/>
                <w:szCs w:val="27"/>
              </w:rPr>
            </w:pPr>
          </w:p>
          <w:p w14:paraId="6CE03A41" w14:textId="4505936C" w:rsidR="2235D63A" w:rsidRDefault="2235D63A" w:rsidP="2235D63A">
            <w:pPr>
              <w:pStyle w:val="a4"/>
              <w:numPr>
                <w:ilvl w:val="0"/>
                <w:numId w:val="5"/>
              </w:numPr>
              <w:rPr>
                <w:rFonts w:eastAsiaTheme="minorEastAsia"/>
                <w:b/>
                <w:bCs/>
                <w:color w:val="000000" w:themeColor="text1"/>
                <w:sz w:val="27"/>
                <w:szCs w:val="27"/>
              </w:rPr>
            </w:pPr>
            <w:r w:rsidRPr="2235D63A">
              <w:rPr>
                <w:rFonts w:ascii="Calibri" w:eastAsia="Calibri" w:hAnsi="Calibri" w:cs="Calibri"/>
                <w:b/>
                <w:bCs/>
                <w:color w:val="000000" w:themeColor="text1"/>
                <w:sz w:val="27"/>
                <w:szCs w:val="27"/>
              </w:rPr>
              <w:t>Trust income</w:t>
            </w:r>
          </w:p>
          <w:p w14:paraId="3C15360C" w14:textId="63D8EBF2" w:rsidR="2235D63A" w:rsidRDefault="2235D63A">
            <w:r w:rsidRPr="2235D63A">
              <w:rPr>
                <w:rFonts w:ascii="Calibri" w:eastAsia="Calibri" w:hAnsi="Calibri" w:cs="Calibri"/>
                <w:color w:val="000000" w:themeColor="text1"/>
                <w:sz w:val="27"/>
                <w:szCs w:val="27"/>
              </w:rPr>
              <w:t xml:space="preserve">The </w:t>
            </w:r>
            <w:r w:rsidRPr="2235D63A">
              <w:rPr>
                <w:rFonts w:ascii="Calibri" w:eastAsia="Calibri" w:hAnsi="Calibri" w:cs="Calibri"/>
                <w:b/>
                <w:bCs/>
                <w:color w:val="000000" w:themeColor="text1"/>
                <w:sz w:val="27"/>
                <w:szCs w:val="27"/>
              </w:rPr>
              <w:t>qualified Hungarian trust</w:t>
            </w:r>
            <w:r w:rsidRPr="2235D63A">
              <w:rPr>
                <w:rFonts w:ascii="Calibri" w:eastAsia="Calibri" w:hAnsi="Calibri" w:cs="Calibri"/>
                <w:color w:val="000000" w:themeColor="text1"/>
                <w:sz w:val="27"/>
                <w:szCs w:val="27"/>
              </w:rPr>
              <w:t xml:space="preserve"> is subject to a special tax exemption regime and all the financial incomes of the trust are </w:t>
            </w:r>
            <w:r w:rsidRPr="2235D63A">
              <w:rPr>
                <w:rFonts w:ascii="Calibri" w:eastAsia="Calibri" w:hAnsi="Calibri" w:cs="Calibri"/>
                <w:b/>
                <w:bCs/>
                <w:color w:val="000000" w:themeColor="text1"/>
                <w:sz w:val="27"/>
                <w:szCs w:val="27"/>
              </w:rPr>
              <w:t>tax exempt</w:t>
            </w:r>
            <w:r w:rsidRPr="2235D63A">
              <w:rPr>
                <w:rFonts w:ascii="Calibri" w:eastAsia="Calibri" w:hAnsi="Calibri" w:cs="Calibri"/>
                <w:color w:val="000000" w:themeColor="text1"/>
                <w:sz w:val="27"/>
                <w:szCs w:val="27"/>
              </w:rPr>
              <w:t>. Financial incomes are dividend, interest, capital gain, FX gain, swaps gain, profit from options and receivables, and similar types of incomes. A trust is qualified for tax exemption if the following requirements are met. The trust’s settlor and beneficiaries must be private individuals and the trust may have only financial income.</w:t>
            </w:r>
          </w:p>
          <w:p w14:paraId="6AEEA925" w14:textId="5B6F7BF7" w:rsidR="2235D63A" w:rsidRDefault="2235D63A">
            <w:r w:rsidRPr="2235D63A">
              <w:rPr>
                <w:rFonts w:ascii="Calibri" w:eastAsia="Calibri" w:hAnsi="Calibri" w:cs="Calibri"/>
                <w:color w:val="000000" w:themeColor="text1"/>
                <w:sz w:val="27"/>
                <w:szCs w:val="27"/>
              </w:rPr>
              <w:t xml:space="preserve">The </w:t>
            </w:r>
            <w:r w:rsidRPr="2235D63A">
              <w:rPr>
                <w:rFonts w:ascii="Calibri" w:eastAsia="Calibri" w:hAnsi="Calibri" w:cs="Calibri"/>
                <w:b/>
                <w:bCs/>
                <w:color w:val="000000" w:themeColor="text1"/>
                <w:sz w:val="27"/>
                <w:szCs w:val="27"/>
              </w:rPr>
              <w:t>non-qualified Hungarian trusts</w:t>
            </w:r>
            <w:r w:rsidRPr="2235D63A">
              <w:rPr>
                <w:rFonts w:ascii="Calibri" w:eastAsia="Calibri" w:hAnsi="Calibri" w:cs="Calibri"/>
                <w:color w:val="000000" w:themeColor="text1"/>
                <w:sz w:val="27"/>
                <w:szCs w:val="27"/>
              </w:rPr>
              <w:t xml:space="preserve"> as corporate taxpayers also enjoy the tax benefits of the Hungarian tax regime:</w:t>
            </w:r>
          </w:p>
          <w:p w14:paraId="640662D7" w14:textId="39EDC690"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 xml:space="preserve">incoming </w:t>
            </w:r>
            <w:r w:rsidRPr="2235D63A">
              <w:rPr>
                <w:rFonts w:ascii="Calibri" w:eastAsia="Calibri" w:hAnsi="Calibri" w:cs="Calibri"/>
                <w:b/>
                <w:bCs/>
                <w:color w:val="000000" w:themeColor="text1"/>
                <w:sz w:val="27"/>
                <w:szCs w:val="27"/>
              </w:rPr>
              <w:t>dividend is tax exempt</w:t>
            </w:r>
          </w:p>
          <w:p w14:paraId="0B403C87" w14:textId="6DB9C989"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 xml:space="preserve">the participation exemption regime results in </w:t>
            </w:r>
            <w:r w:rsidRPr="2235D63A">
              <w:rPr>
                <w:rFonts w:ascii="Calibri" w:eastAsia="Calibri" w:hAnsi="Calibri" w:cs="Calibri"/>
                <w:b/>
                <w:bCs/>
                <w:color w:val="000000" w:themeColor="text1"/>
                <w:sz w:val="27"/>
                <w:szCs w:val="27"/>
              </w:rPr>
              <w:t>tax exempt capital gain</w:t>
            </w:r>
          </w:p>
          <w:p w14:paraId="05C482F7" w14:textId="1970C53B"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 xml:space="preserve">the intellectual property exemption regime results in </w:t>
            </w:r>
            <w:r w:rsidRPr="2235D63A">
              <w:rPr>
                <w:rFonts w:ascii="Calibri" w:eastAsia="Calibri" w:hAnsi="Calibri" w:cs="Calibri"/>
                <w:b/>
                <w:bCs/>
                <w:color w:val="000000" w:themeColor="text1"/>
                <w:sz w:val="27"/>
                <w:szCs w:val="27"/>
              </w:rPr>
              <w:t>tax exempt capital gain</w:t>
            </w:r>
          </w:p>
          <w:p w14:paraId="3EAB71BC" w14:textId="6B1B85FE"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 xml:space="preserve">the vast </w:t>
            </w:r>
            <w:r w:rsidRPr="2235D63A">
              <w:rPr>
                <w:rFonts w:ascii="Calibri" w:eastAsia="Calibri" w:hAnsi="Calibri" w:cs="Calibri"/>
                <w:b/>
                <w:bCs/>
                <w:color w:val="000000" w:themeColor="text1"/>
                <w:sz w:val="27"/>
                <w:szCs w:val="27"/>
              </w:rPr>
              <w:t>double tax treaty network</w:t>
            </w:r>
            <w:r w:rsidRPr="2235D63A">
              <w:rPr>
                <w:rFonts w:ascii="Calibri" w:eastAsia="Calibri" w:hAnsi="Calibri" w:cs="Calibri"/>
                <w:color w:val="000000" w:themeColor="text1"/>
                <w:sz w:val="27"/>
                <w:szCs w:val="27"/>
              </w:rPr>
              <w:t xml:space="preserve"> of Hungary reduces the foreign sourced income’s WHT to 0-15%, respectively</w:t>
            </w:r>
          </w:p>
          <w:p w14:paraId="1459EA25" w14:textId="4E308A89"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 xml:space="preserve">every cost item which is related to the profit generation activity is </w:t>
            </w:r>
            <w:r w:rsidRPr="2235D63A">
              <w:rPr>
                <w:rFonts w:ascii="Calibri" w:eastAsia="Calibri" w:hAnsi="Calibri" w:cs="Calibri"/>
                <w:b/>
                <w:bCs/>
                <w:color w:val="000000" w:themeColor="text1"/>
                <w:sz w:val="27"/>
                <w:szCs w:val="27"/>
              </w:rPr>
              <w:t>tax deductible</w:t>
            </w:r>
          </w:p>
          <w:p w14:paraId="6A557690" w14:textId="755F14A0" w:rsidR="2235D63A" w:rsidRDefault="2235D63A" w:rsidP="2235D63A">
            <w:pPr>
              <w:pStyle w:val="a4"/>
              <w:numPr>
                <w:ilvl w:val="0"/>
                <w:numId w:val="6"/>
              </w:numPr>
              <w:rPr>
                <w:rFonts w:eastAsiaTheme="minorEastAsia"/>
                <w:b/>
                <w:bCs/>
                <w:color w:val="000000" w:themeColor="text1"/>
                <w:sz w:val="27"/>
                <w:szCs w:val="27"/>
              </w:rPr>
            </w:pPr>
            <w:r w:rsidRPr="2235D63A">
              <w:rPr>
                <w:rFonts w:ascii="Calibri" w:eastAsia="Calibri" w:hAnsi="Calibri" w:cs="Calibri"/>
                <w:b/>
                <w:bCs/>
                <w:color w:val="000000" w:themeColor="text1"/>
                <w:sz w:val="27"/>
                <w:szCs w:val="27"/>
              </w:rPr>
              <w:t>loss carried forward</w:t>
            </w:r>
            <w:r w:rsidRPr="2235D63A">
              <w:rPr>
                <w:rFonts w:ascii="Calibri" w:eastAsia="Calibri" w:hAnsi="Calibri" w:cs="Calibri"/>
                <w:color w:val="000000" w:themeColor="text1"/>
                <w:sz w:val="27"/>
                <w:szCs w:val="27"/>
              </w:rPr>
              <w:t xml:space="preserve"> for five years</w:t>
            </w:r>
          </w:p>
          <w:p w14:paraId="4B7B1577" w14:textId="43FC230B"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 xml:space="preserve">qualified royalty income’s 50% is tax deductible resulting in </w:t>
            </w:r>
            <w:r w:rsidRPr="2235D63A">
              <w:rPr>
                <w:rFonts w:ascii="Calibri" w:eastAsia="Calibri" w:hAnsi="Calibri" w:cs="Calibri"/>
                <w:b/>
                <w:bCs/>
                <w:color w:val="000000" w:themeColor="text1"/>
                <w:sz w:val="27"/>
                <w:szCs w:val="27"/>
              </w:rPr>
              <w:t>4,5% effective tax rate</w:t>
            </w:r>
          </w:p>
          <w:p w14:paraId="6DFD5AE0" w14:textId="61B45387"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 xml:space="preserve">general </w:t>
            </w:r>
            <w:r w:rsidRPr="2235D63A">
              <w:rPr>
                <w:rFonts w:ascii="Calibri" w:eastAsia="Calibri" w:hAnsi="Calibri" w:cs="Calibri"/>
                <w:b/>
                <w:bCs/>
                <w:color w:val="000000" w:themeColor="text1"/>
                <w:sz w:val="27"/>
                <w:szCs w:val="27"/>
              </w:rPr>
              <w:t>corporate income tax rate</w:t>
            </w:r>
            <w:r w:rsidRPr="2235D63A">
              <w:rPr>
                <w:rFonts w:ascii="Calibri" w:eastAsia="Calibri" w:hAnsi="Calibri" w:cs="Calibri"/>
                <w:color w:val="000000" w:themeColor="text1"/>
                <w:sz w:val="27"/>
                <w:szCs w:val="27"/>
              </w:rPr>
              <w:t xml:space="preserve"> is only </w:t>
            </w:r>
            <w:r w:rsidRPr="2235D63A">
              <w:rPr>
                <w:rFonts w:ascii="Calibri" w:eastAsia="Calibri" w:hAnsi="Calibri" w:cs="Calibri"/>
                <w:b/>
                <w:bCs/>
                <w:color w:val="000000" w:themeColor="text1"/>
                <w:sz w:val="27"/>
                <w:szCs w:val="27"/>
              </w:rPr>
              <w:t>9%</w:t>
            </w:r>
            <w:r w:rsidRPr="2235D63A">
              <w:rPr>
                <w:rFonts w:ascii="Calibri" w:eastAsia="Calibri" w:hAnsi="Calibri" w:cs="Calibri"/>
                <w:color w:val="000000" w:themeColor="text1"/>
                <w:sz w:val="27"/>
                <w:szCs w:val="27"/>
              </w:rPr>
              <w:t xml:space="preserve"> flat</w:t>
            </w:r>
          </w:p>
          <w:p w14:paraId="1CA23319" w14:textId="612D67D1" w:rsidR="2235D63A" w:rsidRDefault="2235D63A" w:rsidP="2235D63A">
            <w:pPr>
              <w:rPr>
                <w:rFonts w:ascii="Calibri" w:eastAsia="Calibri" w:hAnsi="Calibri" w:cs="Calibri"/>
                <w:color w:val="000000" w:themeColor="text1"/>
                <w:sz w:val="27"/>
                <w:szCs w:val="27"/>
              </w:rPr>
            </w:pPr>
          </w:p>
          <w:p w14:paraId="7275677D" w14:textId="002EECD7" w:rsidR="2235D63A" w:rsidRDefault="2235D63A" w:rsidP="2235D63A">
            <w:pPr>
              <w:rPr>
                <w:rFonts w:ascii="Calibri" w:eastAsia="Calibri" w:hAnsi="Calibri" w:cs="Calibri"/>
                <w:color w:val="000000" w:themeColor="text1"/>
                <w:sz w:val="27"/>
                <w:szCs w:val="27"/>
              </w:rPr>
            </w:pPr>
          </w:p>
          <w:p w14:paraId="6C755F0E" w14:textId="0FFD38FB" w:rsidR="2235D63A" w:rsidRDefault="2235D63A" w:rsidP="2235D63A">
            <w:pPr>
              <w:rPr>
                <w:rFonts w:ascii="Calibri" w:eastAsia="Calibri" w:hAnsi="Calibri" w:cs="Calibri"/>
                <w:color w:val="000000" w:themeColor="text1"/>
                <w:sz w:val="27"/>
                <w:szCs w:val="27"/>
              </w:rPr>
            </w:pPr>
          </w:p>
          <w:p w14:paraId="6FA49E23" w14:textId="584B8791" w:rsidR="2235D63A" w:rsidRDefault="2235D63A" w:rsidP="2235D63A">
            <w:pPr>
              <w:rPr>
                <w:rFonts w:ascii="Calibri" w:eastAsia="Calibri" w:hAnsi="Calibri" w:cs="Calibri"/>
                <w:color w:val="000000" w:themeColor="text1"/>
                <w:sz w:val="27"/>
                <w:szCs w:val="27"/>
              </w:rPr>
            </w:pPr>
          </w:p>
          <w:p w14:paraId="699063BC" w14:textId="38667559" w:rsidR="2235D63A" w:rsidRDefault="2235D63A" w:rsidP="2235D63A">
            <w:pPr>
              <w:rPr>
                <w:rFonts w:ascii="Calibri" w:eastAsia="Calibri" w:hAnsi="Calibri" w:cs="Calibri"/>
                <w:color w:val="000000" w:themeColor="text1"/>
                <w:sz w:val="27"/>
                <w:szCs w:val="27"/>
              </w:rPr>
            </w:pPr>
          </w:p>
          <w:p w14:paraId="274073E4" w14:textId="6CE31565" w:rsidR="2235D63A" w:rsidRDefault="2235D63A" w:rsidP="2235D63A">
            <w:pPr>
              <w:rPr>
                <w:rFonts w:ascii="Calibri" w:eastAsia="Calibri" w:hAnsi="Calibri" w:cs="Calibri"/>
                <w:color w:val="000000" w:themeColor="text1"/>
                <w:sz w:val="27"/>
                <w:szCs w:val="27"/>
              </w:rPr>
            </w:pPr>
          </w:p>
          <w:p w14:paraId="51ED1D7D" w14:textId="5009DF84" w:rsidR="2235D63A" w:rsidRDefault="2235D63A" w:rsidP="2235D63A">
            <w:pPr>
              <w:rPr>
                <w:rFonts w:ascii="Calibri" w:eastAsia="Calibri" w:hAnsi="Calibri" w:cs="Calibri"/>
                <w:color w:val="000000" w:themeColor="text1"/>
                <w:sz w:val="27"/>
                <w:szCs w:val="27"/>
              </w:rPr>
            </w:pPr>
          </w:p>
          <w:p w14:paraId="6C9BF5FF" w14:textId="56BE0206" w:rsidR="2235D63A" w:rsidRDefault="2235D63A" w:rsidP="2235D63A">
            <w:pPr>
              <w:rPr>
                <w:rFonts w:ascii="Calibri" w:eastAsia="Calibri" w:hAnsi="Calibri" w:cs="Calibri"/>
                <w:color w:val="000000" w:themeColor="text1"/>
                <w:sz w:val="27"/>
                <w:szCs w:val="27"/>
              </w:rPr>
            </w:pPr>
          </w:p>
          <w:p w14:paraId="76999072" w14:textId="4DF53C86" w:rsidR="2235D63A" w:rsidRDefault="2235D63A" w:rsidP="2235D63A">
            <w:pPr>
              <w:rPr>
                <w:rFonts w:ascii="Calibri" w:eastAsia="Calibri" w:hAnsi="Calibri" w:cs="Calibri"/>
                <w:color w:val="000000" w:themeColor="text1"/>
                <w:sz w:val="27"/>
                <w:szCs w:val="27"/>
              </w:rPr>
            </w:pPr>
          </w:p>
          <w:p w14:paraId="06ED4DF5" w14:textId="5CED7B83" w:rsidR="2235D63A" w:rsidRDefault="2235D63A" w:rsidP="2235D63A">
            <w:pPr>
              <w:rPr>
                <w:rFonts w:ascii="Calibri" w:eastAsia="Calibri" w:hAnsi="Calibri" w:cs="Calibri"/>
                <w:color w:val="000000" w:themeColor="text1"/>
                <w:sz w:val="27"/>
                <w:szCs w:val="27"/>
              </w:rPr>
            </w:pPr>
          </w:p>
          <w:p w14:paraId="47EA703A" w14:textId="77190D7C" w:rsidR="2235D63A" w:rsidRDefault="2235D63A" w:rsidP="2235D63A">
            <w:pPr>
              <w:rPr>
                <w:rFonts w:ascii="Calibri" w:eastAsia="Calibri" w:hAnsi="Calibri" w:cs="Calibri"/>
                <w:color w:val="000000" w:themeColor="text1"/>
                <w:sz w:val="27"/>
                <w:szCs w:val="27"/>
              </w:rPr>
            </w:pPr>
          </w:p>
          <w:p w14:paraId="6AC1331D" w14:textId="44A848F9" w:rsidR="2235D63A" w:rsidRDefault="2235D63A" w:rsidP="2235D63A">
            <w:pPr>
              <w:rPr>
                <w:rFonts w:ascii="Calibri" w:eastAsia="Calibri" w:hAnsi="Calibri" w:cs="Calibri"/>
                <w:color w:val="000000" w:themeColor="text1"/>
                <w:sz w:val="27"/>
                <w:szCs w:val="27"/>
              </w:rPr>
            </w:pPr>
          </w:p>
          <w:p w14:paraId="351A9186" w14:textId="7C93D173" w:rsidR="2235D63A" w:rsidRDefault="2235D63A" w:rsidP="2235D63A">
            <w:pPr>
              <w:rPr>
                <w:rFonts w:ascii="Calibri" w:eastAsia="Calibri" w:hAnsi="Calibri" w:cs="Calibri"/>
                <w:color w:val="000000" w:themeColor="text1"/>
                <w:sz w:val="27"/>
                <w:szCs w:val="27"/>
              </w:rPr>
            </w:pPr>
          </w:p>
          <w:p w14:paraId="56CDA7E4" w14:textId="23C12B3A" w:rsidR="2235D63A" w:rsidRDefault="2235D63A" w:rsidP="2235D63A">
            <w:pPr>
              <w:rPr>
                <w:rFonts w:ascii="Calibri" w:eastAsia="Calibri" w:hAnsi="Calibri" w:cs="Calibri"/>
                <w:color w:val="000000" w:themeColor="text1"/>
                <w:sz w:val="27"/>
                <w:szCs w:val="27"/>
              </w:rPr>
            </w:pPr>
          </w:p>
          <w:p w14:paraId="6B63FA6E" w14:textId="674B1E2C" w:rsidR="2235D63A" w:rsidRDefault="2235D63A" w:rsidP="2235D63A">
            <w:pPr>
              <w:rPr>
                <w:rFonts w:ascii="Calibri" w:eastAsia="Calibri" w:hAnsi="Calibri" w:cs="Calibri"/>
                <w:color w:val="000000" w:themeColor="text1"/>
                <w:sz w:val="27"/>
                <w:szCs w:val="27"/>
              </w:rPr>
            </w:pPr>
          </w:p>
          <w:p w14:paraId="2CF3967E" w14:textId="3715152B" w:rsidR="2235D63A" w:rsidRDefault="2235D63A" w:rsidP="2235D63A">
            <w:pPr>
              <w:rPr>
                <w:rFonts w:ascii="Calibri" w:eastAsia="Calibri" w:hAnsi="Calibri" w:cs="Calibri"/>
                <w:color w:val="000000" w:themeColor="text1"/>
                <w:sz w:val="27"/>
                <w:szCs w:val="27"/>
              </w:rPr>
            </w:pPr>
          </w:p>
          <w:p w14:paraId="660F3B07" w14:textId="542D018A" w:rsidR="2235D63A" w:rsidRDefault="2235D63A" w:rsidP="2235D63A">
            <w:pPr>
              <w:rPr>
                <w:rFonts w:ascii="Calibri" w:eastAsia="Calibri" w:hAnsi="Calibri" w:cs="Calibri"/>
                <w:color w:val="000000" w:themeColor="text1"/>
                <w:sz w:val="27"/>
                <w:szCs w:val="27"/>
              </w:rPr>
            </w:pPr>
          </w:p>
          <w:p w14:paraId="60D5DEA8" w14:textId="2080C1F7" w:rsidR="2235D63A" w:rsidRDefault="2235D63A" w:rsidP="2235D63A">
            <w:pPr>
              <w:rPr>
                <w:rFonts w:ascii="Calibri" w:eastAsia="Calibri" w:hAnsi="Calibri" w:cs="Calibri"/>
                <w:color w:val="000000" w:themeColor="text1"/>
                <w:sz w:val="27"/>
                <w:szCs w:val="27"/>
              </w:rPr>
            </w:pPr>
          </w:p>
          <w:p w14:paraId="042EA327" w14:textId="37060E88" w:rsidR="2235D63A" w:rsidRDefault="2235D63A" w:rsidP="2235D63A">
            <w:pPr>
              <w:rPr>
                <w:rFonts w:ascii="Calibri" w:eastAsia="Calibri" w:hAnsi="Calibri" w:cs="Calibri"/>
                <w:color w:val="000000" w:themeColor="text1"/>
                <w:sz w:val="27"/>
                <w:szCs w:val="27"/>
              </w:rPr>
            </w:pPr>
          </w:p>
          <w:p w14:paraId="6C3EA514" w14:textId="1DE2D4C9" w:rsidR="2235D63A" w:rsidRDefault="2235D63A" w:rsidP="2235D63A">
            <w:pPr>
              <w:rPr>
                <w:rFonts w:ascii="Calibri" w:eastAsia="Calibri" w:hAnsi="Calibri" w:cs="Calibri"/>
                <w:color w:val="000000" w:themeColor="text1"/>
                <w:sz w:val="27"/>
                <w:szCs w:val="27"/>
              </w:rPr>
            </w:pPr>
          </w:p>
          <w:p w14:paraId="06224DE6" w14:textId="26DFECFB" w:rsidR="2235D63A" w:rsidRDefault="2235D63A" w:rsidP="2235D63A">
            <w:pPr>
              <w:rPr>
                <w:rFonts w:ascii="Calibri" w:eastAsia="Calibri" w:hAnsi="Calibri" w:cs="Calibri"/>
                <w:color w:val="000000" w:themeColor="text1"/>
                <w:sz w:val="27"/>
                <w:szCs w:val="27"/>
              </w:rPr>
            </w:pPr>
          </w:p>
          <w:p w14:paraId="0B07EF04" w14:textId="1B3D0EA6" w:rsidR="2235D63A" w:rsidRDefault="2235D63A" w:rsidP="2235D63A">
            <w:pPr>
              <w:rPr>
                <w:rFonts w:ascii="Calibri" w:eastAsia="Calibri" w:hAnsi="Calibri" w:cs="Calibri"/>
                <w:color w:val="000000" w:themeColor="text1"/>
                <w:sz w:val="27"/>
                <w:szCs w:val="27"/>
              </w:rPr>
            </w:pPr>
          </w:p>
          <w:p w14:paraId="3228B9A0" w14:textId="34846316" w:rsidR="2235D63A" w:rsidRDefault="2235D63A" w:rsidP="2235D63A">
            <w:pPr>
              <w:rPr>
                <w:rFonts w:ascii="Calibri" w:eastAsia="Calibri" w:hAnsi="Calibri" w:cs="Calibri"/>
                <w:color w:val="000000" w:themeColor="text1"/>
                <w:sz w:val="27"/>
                <w:szCs w:val="27"/>
              </w:rPr>
            </w:pPr>
          </w:p>
          <w:p w14:paraId="29491ECC" w14:textId="5355585E" w:rsidR="2235D63A" w:rsidRDefault="2235D63A" w:rsidP="2235D63A">
            <w:pPr>
              <w:rPr>
                <w:rFonts w:ascii="Calibri" w:eastAsia="Calibri" w:hAnsi="Calibri" w:cs="Calibri"/>
                <w:color w:val="000000" w:themeColor="text1"/>
                <w:sz w:val="27"/>
                <w:szCs w:val="27"/>
              </w:rPr>
            </w:pPr>
          </w:p>
          <w:p w14:paraId="7A918E28" w14:textId="7B83A7E2" w:rsidR="2235D63A" w:rsidRDefault="2235D63A" w:rsidP="2235D63A">
            <w:pPr>
              <w:pStyle w:val="a4"/>
              <w:numPr>
                <w:ilvl w:val="0"/>
                <w:numId w:val="5"/>
              </w:numPr>
              <w:rPr>
                <w:rFonts w:eastAsiaTheme="minorEastAsia"/>
                <w:b/>
                <w:bCs/>
                <w:color w:val="000000" w:themeColor="text1"/>
                <w:sz w:val="27"/>
                <w:szCs w:val="27"/>
              </w:rPr>
            </w:pPr>
            <w:r w:rsidRPr="2235D63A">
              <w:rPr>
                <w:rFonts w:ascii="Calibri" w:eastAsia="Calibri" w:hAnsi="Calibri" w:cs="Calibri"/>
                <w:b/>
                <w:bCs/>
                <w:color w:val="000000" w:themeColor="text1"/>
                <w:sz w:val="27"/>
                <w:szCs w:val="27"/>
              </w:rPr>
              <w:t>Asset distribution</w:t>
            </w:r>
          </w:p>
          <w:p w14:paraId="42FDEAF8" w14:textId="5764D5F8" w:rsidR="2235D63A" w:rsidRDefault="2235D63A">
            <w:r w:rsidRPr="2235D63A">
              <w:rPr>
                <w:rFonts w:ascii="Calibri" w:eastAsia="Calibri" w:hAnsi="Calibri" w:cs="Calibri"/>
                <w:color w:val="000000" w:themeColor="text1"/>
                <w:sz w:val="27"/>
                <w:szCs w:val="27"/>
              </w:rPr>
              <w:t>Asset distribution is separated into two parts:</w:t>
            </w:r>
          </w:p>
          <w:p w14:paraId="1C0A4E4E" w14:textId="08A5AB3D" w:rsidR="2235D63A" w:rsidRDefault="2235D63A" w:rsidP="2235D63A">
            <w:pPr>
              <w:pStyle w:val="a4"/>
              <w:numPr>
                <w:ilvl w:val="0"/>
                <w:numId w:val="6"/>
              </w:numPr>
              <w:rPr>
                <w:rFonts w:eastAsiaTheme="minorEastAsia"/>
                <w:b/>
                <w:bCs/>
                <w:color w:val="000000" w:themeColor="text1"/>
                <w:sz w:val="27"/>
                <w:szCs w:val="27"/>
              </w:rPr>
            </w:pPr>
            <w:r w:rsidRPr="2235D63A">
              <w:rPr>
                <w:rFonts w:ascii="Calibri" w:eastAsia="Calibri" w:hAnsi="Calibri" w:cs="Calibri"/>
                <w:b/>
                <w:bCs/>
                <w:color w:val="000000" w:themeColor="text1"/>
                <w:sz w:val="27"/>
                <w:szCs w:val="27"/>
              </w:rPr>
              <w:t>capital distribution</w:t>
            </w:r>
            <w:r w:rsidRPr="2235D63A">
              <w:rPr>
                <w:rFonts w:ascii="Calibri" w:eastAsia="Calibri" w:hAnsi="Calibri" w:cs="Calibri"/>
                <w:color w:val="000000" w:themeColor="text1"/>
                <w:sz w:val="27"/>
                <w:szCs w:val="27"/>
              </w:rPr>
              <w:t xml:space="preserve"> which is always </w:t>
            </w:r>
            <w:r w:rsidRPr="2235D63A">
              <w:rPr>
                <w:rFonts w:ascii="Calibri" w:eastAsia="Calibri" w:hAnsi="Calibri" w:cs="Calibri"/>
                <w:b/>
                <w:bCs/>
                <w:color w:val="000000" w:themeColor="text1"/>
                <w:sz w:val="27"/>
                <w:szCs w:val="27"/>
              </w:rPr>
              <w:t>tax free</w:t>
            </w:r>
            <w:r w:rsidRPr="2235D63A">
              <w:rPr>
                <w:rFonts w:ascii="Calibri" w:eastAsia="Calibri" w:hAnsi="Calibri" w:cs="Calibri"/>
                <w:color w:val="000000" w:themeColor="text1"/>
                <w:sz w:val="27"/>
                <w:szCs w:val="27"/>
              </w:rPr>
              <w:t xml:space="preserve"> in Hungary</w:t>
            </w:r>
          </w:p>
          <w:p w14:paraId="0F4BE18B" w14:textId="4AE461FD" w:rsidR="2235D63A" w:rsidRDefault="2235D63A" w:rsidP="2235D63A">
            <w:pPr>
              <w:pStyle w:val="a4"/>
              <w:numPr>
                <w:ilvl w:val="0"/>
                <w:numId w:val="6"/>
              </w:numPr>
              <w:rPr>
                <w:rFonts w:eastAsiaTheme="minorEastAsia"/>
                <w:b/>
                <w:bCs/>
                <w:color w:val="000000" w:themeColor="text1"/>
                <w:sz w:val="27"/>
                <w:szCs w:val="27"/>
              </w:rPr>
            </w:pPr>
            <w:r w:rsidRPr="2235D63A">
              <w:rPr>
                <w:rFonts w:ascii="Calibri" w:eastAsia="Calibri" w:hAnsi="Calibri" w:cs="Calibri"/>
                <w:b/>
                <w:bCs/>
                <w:color w:val="000000" w:themeColor="text1"/>
                <w:sz w:val="27"/>
                <w:szCs w:val="27"/>
              </w:rPr>
              <w:t>yield distribution</w:t>
            </w:r>
            <w:r w:rsidRPr="2235D63A">
              <w:rPr>
                <w:rFonts w:ascii="Calibri" w:eastAsia="Calibri" w:hAnsi="Calibri" w:cs="Calibri"/>
                <w:color w:val="000000" w:themeColor="text1"/>
                <w:sz w:val="27"/>
                <w:szCs w:val="27"/>
              </w:rPr>
              <w:t xml:space="preserve"> which is </w:t>
            </w:r>
            <w:r w:rsidRPr="2235D63A">
              <w:rPr>
                <w:rFonts w:ascii="Calibri" w:eastAsia="Calibri" w:hAnsi="Calibri" w:cs="Calibri"/>
                <w:b/>
                <w:bCs/>
                <w:color w:val="000000" w:themeColor="text1"/>
                <w:sz w:val="27"/>
                <w:szCs w:val="27"/>
              </w:rPr>
              <w:t>withholding tax free</w:t>
            </w:r>
            <w:r w:rsidRPr="2235D63A">
              <w:rPr>
                <w:rFonts w:ascii="Calibri" w:eastAsia="Calibri" w:hAnsi="Calibri" w:cs="Calibri"/>
                <w:color w:val="000000" w:themeColor="text1"/>
                <w:sz w:val="27"/>
                <w:szCs w:val="27"/>
              </w:rPr>
              <w:t xml:space="preserve"> if the beneficiary is </w:t>
            </w:r>
            <w:r w:rsidRPr="2235D63A">
              <w:rPr>
                <w:rFonts w:ascii="Calibri" w:eastAsia="Calibri" w:hAnsi="Calibri" w:cs="Calibri"/>
                <w:b/>
                <w:bCs/>
                <w:color w:val="000000" w:themeColor="text1"/>
                <w:sz w:val="27"/>
                <w:szCs w:val="27"/>
              </w:rPr>
              <w:t>legal entity</w:t>
            </w:r>
            <w:r w:rsidRPr="2235D63A">
              <w:rPr>
                <w:rFonts w:ascii="Calibri" w:eastAsia="Calibri" w:hAnsi="Calibri" w:cs="Calibri"/>
                <w:color w:val="000000" w:themeColor="text1"/>
                <w:sz w:val="27"/>
                <w:szCs w:val="27"/>
              </w:rPr>
              <w:t xml:space="preserve"> and subject to </w:t>
            </w:r>
            <w:r w:rsidRPr="2235D63A">
              <w:rPr>
                <w:rFonts w:ascii="Calibri" w:eastAsia="Calibri" w:hAnsi="Calibri" w:cs="Calibri"/>
                <w:b/>
                <w:bCs/>
                <w:color w:val="000000" w:themeColor="text1"/>
                <w:sz w:val="27"/>
                <w:szCs w:val="27"/>
              </w:rPr>
              <w:t>maximum 15% withholding tax</w:t>
            </w:r>
            <w:r w:rsidRPr="2235D63A">
              <w:rPr>
                <w:rFonts w:ascii="Calibri" w:eastAsia="Calibri" w:hAnsi="Calibri" w:cs="Calibri"/>
                <w:color w:val="000000" w:themeColor="text1"/>
                <w:sz w:val="27"/>
                <w:szCs w:val="27"/>
              </w:rPr>
              <w:t xml:space="preserve"> if the beneficiary is a </w:t>
            </w:r>
            <w:r w:rsidRPr="2235D63A">
              <w:rPr>
                <w:rFonts w:ascii="Calibri" w:eastAsia="Calibri" w:hAnsi="Calibri" w:cs="Calibri"/>
                <w:b/>
                <w:bCs/>
                <w:color w:val="000000" w:themeColor="text1"/>
                <w:sz w:val="27"/>
                <w:szCs w:val="27"/>
              </w:rPr>
              <w:t>private individual</w:t>
            </w:r>
            <w:r w:rsidRPr="2235D63A">
              <w:rPr>
                <w:rFonts w:ascii="Calibri" w:eastAsia="Calibri" w:hAnsi="Calibri" w:cs="Calibri"/>
                <w:color w:val="000000" w:themeColor="text1"/>
                <w:sz w:val="27"/>
                <w:szCs w:val="27"/>
              </w:rPr>
              <w:t xml:space="preserve">. The applicable DTT may reduce the WHT rate to 0-10%. However, private individuals enjoy a tax exemption or a </w:t>
            </w:r>
            <w:r w:rsidRPr="2235D63A">
              <w:rPr>
                <w:rFonts w:ascii="Calibri" w:eastAsia="Calibri" w:hAnsi="Calibri" w:cs="Calibri"/>
                <w:b/>
                <w:bCs/>
                <w:color w:val="000000" w:themeColor="text1"/>
                <w:sz w:val="27"/>
                <w:szCs w:val="27"/>
              </w:rPr>
              <w:t>dollar to dollar tax credit</w:t>
            </w:r>
            <w:r w:rsidRPr="2235D63A">
              <w:rPr>
                <w:rFonts w:ascii="Calibri" w:eastAsia="Calibri" w:hAnsi="Calibri" w:cs="Calibri"/>
                <w:color w:val="000000" w:themeColor="text1"/>
                <w:sz w:val="27"/>
                <w:szCs w:val="27"/>
              </w:rPr>
              <w:t xml:space="preserve"> in their home country.</w:t>
            </w:r>
          </w:p>
          <w:p w14:paraId="417287CF" w14:textId="7D3A165B"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 xml:space="preserve">the trustee is allowed to open a </w:t>
            </w:r>
            <w:r w:rsidRPr="2235D63A">
              <w:rPr>
                <w:rFonts w:ascii="Calibri" w:eastAsia="Calibri" w:hAnsi="Calibri" w:cs="Calibri"/>
                <w:b/>
                <w:bCs/>
                <w:color w:val="000000" w:themeColor="text1"/>
                <w:sz w:val="27"/>
                <w:szCs w:val="27"/>
              </w:rPr>
              <w:t>permanent savings account</w:t>
            </w:r>
            <w:r w:rsidRPr="2235D63A">
              <w:rPr>
                <w:rFonts w:ascii="Calibri" w:eastAsia="Calibri" w:hAnsi="Calibri" w:cs="Calibri"/>
                <w:color w:val="000000" w:themeColor="text1"/>
                <w:sz w:val="27"/>
                <w:szCs w:val="27"/>
              </w:rPr>
              <w:t xml:space="preserve"> for the trust if it is a qualified one. In this case, all income coming from securities is tax exempt on both the trust and individual level; resulting in zero withholding tax upon distribution.</w:t>
            </w:r>
          </w:p>
          <w:p w14:paraId="6FAEAEF1" w14:textId="22F671A9" w:rsidR="2235D63A" w:rsidRDefault="2235D63A">
            <w:r w:rsidRPr="2235D63A">
              <w:rPr>
                <w:rFonts w:ascii="Calibri" w:eastAsia="Calibri" w:hAnsi="Calibri" w:cs="Calibri"/>
                <w:color w:val="000000" w:themeColor="text1"/>
                <w:sz w:val="27"/>
                <w:szCs w:val="27"/>
              </w:rPr>
              <w:t xml:space="preserve">The above main benefits of  tax treatment provide several opportunities for </w:t>
            </w:r>
            <w:r w:rsidRPr="2235D63A">
              <w:rPr>
                <w:rFonts w:ascii="Calibri" w:eastAsia="Calibri" w:hAnsi="Calibri" w:cs="Calibri"/>
                <w:b/>
                <w:bCs/>
                <w:color w:val="000000" w:themeColor="text1"/>
                <w:sz w:val="27"/>
                <w:szCs w:val="27"/>
              </w:rPr>
              <w:t>tax and estate planning</w:t>
            </w:r>
            <w:r w:rsidRPr="2235D63A">
              <w:rPr>
                <w:rFonts w:ascii="Calibri" w:eastAsia="Calibri" w:hAnsi="Calibri" w:cs="Calibri"/>
                <w:color w:val="000000" w:themeColor="text1"/>
                <w:sz w:val="27"/>
                <w:szCs w:val="27"/>
              </w:rPr>
              <w:t>, taking into account that Hungary maintains a vast double tax treaty network, the country doesn’t have offshore connotations, the trust is accounted and the trustee creates strong substance for the trust and the underlying companies.</w:t>
            </w:r>
          </w:p>
          <w:p w14:paraId="268EAE0F" w14:textId="116CDD16" w:rsidR="2235D63A" w:rsidRDefault="2235D63A" w:rsidP="2235D63A">
            <w:pPr>
              <w:pStyle w:val="1"/>
              <w:outlineLvl w:val="0"/>
              <w:rPr>
                <w:rFonts w:ascii="Calibri" w:eastAsia="Calibri" w:hAnsi="Calibri" w:cs="Calibri"/>
                <w:color w:val="000000" w:themeColor="text1"/>
                <w:sz w:val="63"/>
                <w:szCs w:val="63"/>
              </w:rPr>
            </w:pPr>
          </w:p>
          <w:p w14:paraId="0F015D62" w14:textId="04977A13" w:rsidR="2235D63A" w:rsidRDefault="2235D63A" w:rsidP="2235D63A">
            <w:pPr>
              <w:pStyle w:val="1"/>
              <w:outlineLvl w:val="0"/>
              <w:rPr>
                <w:rFonts w:ascii="Calibri" w:eastAsia="Calibri" w:hAnsi="Calibri" w:cs="Calibri"/>
                <w:color w:val="000000" w:themeColor="text1"/>
                <w:sz w:val="63"/>
                <w:szCs w:val="63"/>
              </w:rPr>
            </w:pPr>
          </w:p>
          <w:p w14:paraId="0008C3B1" w14:textId="6D8A6050" w:rsidR="2235D63A" w:rsidRDefault="2235D63A" w:rsidP="2235D63A">
            <w:pPr>
              <w:pStyle w:val="1"/>
              <w:outlineLvl w:val="0"/>
              <w:rPr>
                <w:rFonts w:ascii="Calibri" w:eastAsia="Calibri" w:hAnsi="Calibri" w:cs="Calibri"/>
                <w:color w:val="000000" w:themeColor="text1"/>
                <w:sz w:val="63"/>
                <w:szCs w:val="63"/>
              </w:rPr>
            </w:pPr>
          </w:p>
          <w:p w14:paraId="546760BD" w14:textId="372AF600" w:rsidR="2235D63A" w:rsidRDefault="2235D63A" w:rsidP="2235D63A">
            <w:pPr>
              <w:pStyle w:val="1"/>
              <w:outlineLvl w:val="0"/>
              <w:rPr>
                <w:rFonts w:ascii="Calibri" w:eastAsia="Calibri" w:hAnsi="Calibri" w:cs="Calibri"/>
                <w:color w:val="000000" w:themeColor="text1"/>
                <w:sz w:val="63"/>
                <w:szCs w:val="63"/>
              </w:rPr>
            </w:pPr>
          </w:p>
          <w:p w14:paraId="203CF17F" w14:textId="0A05CC94" w:rsidR="2235D63A" w:rsidRDefault="2235D63A" w:rsidP="2235D63A">
            <w:pPr>
              <w:pStyle w:val="1"/>
              <w:outlineLvl w:val="0"/>
              <w:rPr>
                <w:rFonts w:ascii="Calibri" w:eastAsia="Calibri" w:hAnsi="Calibri" w:cs="Calibri"/>
                <w:color w:val="000000" w:themeColor="text1"/>
                <w:sz w:val="63"/>
                <w:szCs w:val="63"/>
              </w:rPr>
            </w:pPr>
          </w:p>
          <w:p w14:paraId="37694A37" w14:textId="4D60C465" w:rsidR="2235D63A" w:rsidRDefault="2235D63A" w:rsidP="2235D63A">
            <w:pPr>
              <w:pStyle w:val="1"/>
              <w:outlineLvl w:val="0"/>
              <w:rPr>
                <w:rFonts w:ascii="Calibri" w:eastAsia="Calibri" w:hAnsi="Calibri" w:cs="Calibri"/>
                <w:color w:val="000000" w:themeColor="text1"/>
                <w:sz w:val="63"/>
                <w:szCs w:val="63"/>
              </w:rPr>
            </w:pPr>
            <w:r w:rsidRPr="2235D63A">
              <w:rPr>
                <w:rFonts w:ascii="Calibri" w:eastAsia="Calibri" w:hAnsi="Calibri" w:cs="Calibri"/>
                <w:color w:val="000000" w:themeColor="text1"/>
                <w:sz w:val="63"/>
                <w:szCs w:val="63"/>
              </w:rPr>
              <w:t>Privacy protection</w:t>
            </w:r>
          </w:p>
          <w:p w14:paraId="175661FB" w14:textId="0325656D" w:rsidR="2235D63A" w:rsidRDefault="2235D63A">
            <w:r w:rsidRPr="2235D63A">
              <w:rPr>
                <w:rFonts w:ascii="Calibri" w:eastAsia="Calibri" w:hAnsi="Calibri" w:cs="Calibri"/>
                <w:color w:val="000000" w:themeColor="text1"/>
                <w:sz w:val="27"/>
                <w:szCs w:val="27"/>
              </w:rPr>
              <w:t>Privacy became the most valuable commodity of high net wealth individuals and families.  The FATCA, CRS and EU beneficial ownership register have created a legal environment where privacy is scarce, and is only possible to maintain with tough compromises.  Primus Trust Corp. helps its clients get their privacy back whilst they are able to maintain strong control over the assets.</w:t>
            </w:r>
          </w:p>
          <w:p w14:paraId="3228E638" w14:textId="75A32280" w:rsidR="2235D63A" w:rsidRDefault="2235D63A">
            <w:r>
              <w:br/>
            </w:r>
            <w:r w:rsidRPr="2235D63A">
              <w:rPr>
                <w:rFonts w:ascii="Calibri" w:eastAsia="Calibri" w:hAnsi="Calibri" w:cs="Calibri"/>
                <w:color w:val="000000" w:themeColor="text1"/>
                <w:sz w:val="27"/>
                <w:szCs w:val="27"/>
              </w:rPr>
              <w:t>The hybrid trust is currently the world’s No1 privacy protection vehicle. Competitor structures cannot achieve the same level of privacy and the result that reporting causes no headache.</w:t>
            </w:r>
          </w:p>
          <w:p w14:paraId="0157E6A9" w14:textId="7D92B88B" w:rsidR="2235D63A" w:rsidRDefault="2235D63A" w:rsidP="2235D63A">
            <w:pPr>
              <w:pStyle w:val="1"/>
              <w:outlineLvl w:val="0"/>
              <w:rPr>
                <w:rFonts w:ascii="Calibri" w:eastAsia="Calibri" w:hAnsi="Calibri" w:cs="Calibri"/>
                <w:color w:val="000000" w:themeColor="text1"/>
                <w:sz w:val="63"/>
                <w:szCs w:val="63"/>
              </w:rPr>
            </w:pPr>
          </w:p>
          <w:p w14:paraId="41C14DC4" w14:textId="23760995" w:rsidR="2235D63A" w:rsidRDefault="2235D63A" w:rsidP="2235D63A">
            <w:pPr>
              <w:pStyle w:val="1"/>
              <w:outlineLvl w:val="0"/>
              <w:rPr>
                <w:rFonts w:ascii="Calibri" w:eastAsia="Calibri" w:hAnsi="Calibri" w:cs="Calibri"/>
                <w:color w:val="000000" w:themeColor="text1"/>
                <w:sz w:val="63"/>
                <w:szCs w:val="63"/>
              </w:rPr>
            </w:pPr>
          </w:p>
          <w:p w14:paraId="52EF327E" w14:textId="7407DE5E" w:rsidR="2235D63A" w:rsidRDefault="2235D63A" w:rsidP="2235D63A">
            <w:pPr>
              <w:pStyle w:val="1"/>
              <w:outlineLvl w:val="0"/>
            </w:pPr>
            <w:r w:rsidRPr="2235D63A">
              <w:rPr>
                <w:rFonts w:ascii="Calibri" w:eastAsia="Calibri" w:hAnsi="Calibri" w:cs="Calibri"/>
                <w:color w:val="000000" w:themeColor="text1"/>
                <w:sz w:val="63"/>
                <w:szCs w:val="63"/>
              </w:rPr>
              <w:t>M&amp;A</w:t>
            </w:r>
          </w:p>
          <w:p w14:paraId="1BBC3963" w14:textId="08785AF2" w:rsidR="2235D63A" w:rsidRDefault="2235D63A">
            <w:r w:rsidRPr="2235D63A">
              <w:rPr>
                <w:rFonts w:ascii="Calibri" w:eastAsia="Calibri" w:hAnsi="Calibri" w:cs="Calibri"/>
                <w:color w:val="000000" w:themeColor="text1"/>
                <w:sz w:val="27"/>
                <w:szCs w:val="27"/>
              </w:rPr>
              <w:t>Trusts can be used to create mutual collateral between the parties in connection with company acquisitions or a pending legal situation.</w:t>
            </w:r>
          </w:p>
          <w:p w14:paraId="2509CFDC" w14:textId="1495AF90" w:rsidR="2235D63A" w:rsidRDefault="2235D63A">
            <w:r w:rsidRPr="2235D63A">
              <w:rPr>
                <w:rFonts w:ascii="Calibri" w:eastAsia="Calibri" w:hAnsi="Calibri" w:cs="Calibri"/>
                <w:color w:val="000000" w:themeColor="text1"/>
                <w:sz w:val="27"/>
                <w:szCs w:val="27"/>
              </w:rPr>
              <w:t xml:space="preserve">There are several transactions in which performance of the contract is not prompt and depositing a surety would be justified in order to </w:t>
            </w:r>
            <w:r w:rsidRPr="2235D63A">
              <w:rPr>
                <w:rFonts w:ascii="Calibri" w:eastAsia="Calibri" w:hAnsi="Calibri" w:cs="Calibri"/>
                <w:b/>
                <w:bCs/>
                <w:color w:val="000000" w:themeColor="text1"/>
                <w:sz w:val="27"/>
                <w:szCs w:val="27"/>
              </w:rPr>
              <w:t>ensure future performance by the parties, but the object of the transaction cannot be deposited due to physical or legal reasons</w:t>
            </w:r>
            <w:r w:rsidRPr="2235D63A">
              <w:rPr>
                <w:rFonts w:ascii="Calibri" w:eastAsia="Calibri" w:hAnsi="Calibri" w:cs="Calibri"/>
                <w:color w:val="000000" w:themeColor="text1"/>
                <w:sz w:val="27"/>
                <w:szCs w:val="27"/>
              </w:rPr>
              <w:t>.</w:t>
            </w:r>
          </w:p>
          <w:p w14:paraId="00DF681B" w14:textId="11901774" w:rsidR="2235D63A" w:rsidRDefault="2235D63A">
            <w:r w:rsidRPr="2235D63A">
              <w:rPr>
                <w:rFonts w:ascii="Calibri" w:eastAsia="Calibri" w:hAnsi="Calibri" w:cs="Calibri"/>
                <w:color w:val="000000" w:themeColor="text1"/>
                <w:sz w:val="27"/>
                <w:szCs w:val="27"/>
              </w:rPr>
              <w:t>In such a case, the party which has made more progress in performance is at a disadvantage with respect to the other party. Company acquisition is a typical example, where there is a lag, typically of several months, between the time of concluding the contract and the date of closing the transaction. A similar problem arises in the case of complex real estate purchase and sale transactions (e.g. an office building is sold together with the tenants) where property items (such as rail wagons, cargo vessels) are sold which are geographically spread and constantly on the move and it consequently takes a long time to verify them. A trust can be an acceptable solution for both parties for the duration of the pending legal situation in the course of which the trustee not controlled by either party takes possession of the object of the transaction and, manages it with due care until the pending legal situation is settled. When this situation no longer exists, the trustee releases the object of the transaction in accordance with the trust deed.</w:t>
            </w:r>
          </w:p>
          <w:p w14:paraId="6B23F348" w14:textId="2EEE9FAD" w:rsidR="2235D63A" w:rsidRDefault="2235D63A" w:rsidP="2235D63A">
            <w:pPr>
              <w:pStyle w:val="1"/>
              <w:outlineLvl w:val="0"/>
              <w:rPr>
                <w:rFonts w:ascii="Calibri" w:eastAsia="Calibri" w:hAnsi="Calibri" w:cs="Calibri"/>
                <w:color w:val="000000" w:themeColor="text1"/>
                <w:sz w:val="63"/>
                <w:szCs w:val="63"/>
              </w:rPr>
            </w:pPr>
          </w:p>
          <w:p w14:paraId="741A30B2" w14:textId="3D90B93A" w:rsidR="2235D63A" w:rsidRDefault="2235D63A" w:rsidP="2235D63A">
            <w:pPr>
              <w:pStyle w:val="1"/>
              <w:outlineLvl w:val="0"/>
              <w:rPr>
                <w:rFonts w:ascii="Calibri" w:eastAsia="Calibri" w:hAnsi="Calibri" w:cs="Calibri"/>
                <w:color w:val="000000" w:themeColor="text1"/>
                <w:sz w:val="63"/>
                <w:szCs w:val="63"/>
              </w:rPr>
            </w:pPr>
          </w:p>
          <w:p w14:paraId="74411616" w14:textId="79A79EAB" w:rsidR="2235D63A" w:rsidRDefault="2235D63A" w:rsidP="2235D63A">
            <w:pPr>
              <w:pStyle w:val="1"/>
              <w:outlineLvl w:val="0"/>
              <w:rPr>
                <w:rFonts w:ascii="Calibri" w:eastAsia="Calibri" w:hAnsi="Calibri" w:cs="Calibri"/>
                <w:color w:val="000000" w:themeColor="text1"/>
                <w:sz w:val="63"/>
                <w:szCs w:val="63"/>
              </w:rPr>
            </w:pPr>
          </w:p>
          <w:p w14:paraId="54C29120" w14:textId="226ED669" w:rsidR="2235D63A" w:rsidRDefault="2235D63A" w:rsidP="2235D63A">
            <w:pPr>
              <w:pStyle w:val="1"/>
              <w:outlineLvl w:val="0"/>
            </w:pPr>
            <w:r w:rsidRPr="2235D63A">
              <w:rPr>
                <w:rFonts w:ascii="Calibri" w:eastAsia="Calibri" w:hAnsi="Calibri" w:cs="Calibri"/>
                <w:color w:val="000000" w:themeColor="text1"/>
                <w:sz w:val="63"/>
                <w:szCs w:val="63"/>
              </w:rPr>
              <w:t>Joint ventures</w:t>
            </w:r>
          </w:p>
          <w:p w14:paraId="5A8FBD43" w14:textId="254ABDC0" w:rsidR="2235D63A" w:rsidRDefault="2235D63A">
            <w:r w:rsidRPr="2235D63A">
              <w:rPr>
                <w:rFonts w:ascii="Calibri" w:eastAsia="Calibri" w:hAnsi="Calibri" w:cs="Calibri"/>
                <w:color w:val="000000" w:themeColor="text1"/>
                <w:sz w:val="27"/>
                <w:szCs w:val="27"/>
              </w:rPr>
              <w:t>In business life it is quite common that people or businesses that hardly know one another set up a joint business venture where there is a risk that after some time certain co-owners give priority to interests other than those of the joint venture, or do not want to fulfil their obligations undertaken before or do not wish to fulfil them in full.</w:t>
            </w:r>
          </w:p>
          <w:p w14:paraId="6C332436" w14:textId="207DB3BC" w:rsidR="2235D63A" w:rsidRDefault="2235D63A">
            <w:r w:rsidRPr="2235D63A">
              <w:rPr>
                <w:rFonts w:ascii="Calibri" w:eastAsia="Calibri" w:hAnsi="Calibri" w:cs="Calibri"/>
                <w:color w:val="000000" w:themeColor="text1"/>
                <w:sz w:val="27"/>
                <w:szCs w:val="27"/>
              </w:rPr>
              <w:t>The syndicated contract was designed to eliminate this problem. Under a syndicated contract, the parties undertake various obligations in connection with the management of the business, the exercise of ownership rights, the extent of dividends and investments, the replacement of senior executives, etc.</w:t>
            </w:r>
          </w:p>
          <w:p w14:paraId="27C5C1C5" w14:textId="7CC30C38" w:rsidR="2235D63A" w:rsidRDefault="2235D63A">
            <w:r w:rsidRPr="2235D63A">
              <w:rPr>
                <w:rFonts w:ascii="Calibri" w:eastAsia="Calibri" w:hAnsi="Calibri" w:cs="Calibri"/>
                <w:color w:val="000000" w:themeColor="text1"/>
                <w:sz w:val="27"/>
                <w:szCs w:val="27"/>
              </w:rPr>
              <w:t xml:space="preserve">Companies can be managed in a </w:t>
            </w:r>
            <w:r w:rsidRPr="2235D63A">
              <w:rPr>
                <w:rFonts w:ascii="Calibri" w:eastAsia="Calibri" w:hAnsi="Calibri" w:cs="Calibri"/>
                <w:b/>
                <w:bCs/>
                <w:color w:val="000000" w:themeColor="text1"/>
                <w:sz w:val="27"/>
                <w:szCs w:val="27"/>
              </w:rPr>
              <w:t>more sophisticated manner through a so-called “unit trust” than by means of a syndicated contract</w:t>
            </w:r>
            <w:r w:rsidRPr="2235D63A">
              <w:rPr>
                <w:rFonts w:ascii="Calibri" w:eastAsia="Calibri" w:hAnsi="Calibri" w:cs="Calibri"/>
                <w:color w:val="000000" w:themeColor="text1"/>
                <w:sz w:val="27"/>
                <w:szCs w:val="27"/>
              </w:rPr>
              <w:t>, where the actual owners have a particular beneficiary position expressed in units in the trust deed instead of a direct stake, which can even be transferred under certain conditions.</w:t>
            </w:r>
          </w:p>
          <w:p w14:paraId="7A4B094A" w14:textId="1E5A3E5C" w:rsidR="2235D63A" w:rsidRDefault="2235D63A" w:rsidP="2235D63A">
            <w:pPr>
              <w:pStyle w:val="1"/>
              <w:outlineLvl w:val="0"/>
              <w:rPr>
                <w:rFonts w:ascii="Calibri" w:eastAsia="Calibri" w:hAnsi="Calibri" w:cs="Calibri"/>
                <w:color w:val="000000" w:themeColor="text1"/>
                <w:sz w:val="63"/>
                <w:szCs w:val="63"/>
              </w:rPr>
            </w:pPr>
          </w:p>
          <w:p w14:paraId="50BB8DDF" w14:textId="2D944FE7" w:rsidR="2235D63A" w:rsidRDefault="2235D63A" w:rsidP="2235D63A">
            <w:pPr>
              <w:pStyle w:val="1"/>
              <w:outlineLvl w:val="0"/>
              <w:rPr>
                <w:rFonts w:ascii="Calibri" w:eastAsia="Calibri" w:hAnsi="Calibri" w:cs="Calibri"/>
                <w:color w:val="000000" w:themeColor="text1"/>
                <w:sz w:val="63"/>
                <w:szCs w:val="63"/>
              </w:rPr>
            </w:pPr>
          </w:p>
          <w:p w14:paraId="758D62D6" w14:textId="6A17F486" w:rsidR="2235D63A" w:rsidRDefault="2235D63A" w:rsidP="2235D63A">
            <w:pPr>
              <w:pStyle w:val="1"/>
              <w:outlineLvl w:val="0"/>
            </w:pPr>
            <w:r w:rsidRPr="2235D63A">
              <w:rPr>
                <w:rFonts w:ascii="Calibri" w:eastAsia="Calibri" w:hAnsi="Calibri" w:cs="Calibri"/>
                <w:color w:val="000000" w:themeColor="text1"/>
                <w:sz w:val="63"/>
                <w:szCs w:val="63"/>
              </w:rPr>
              <w:t>Wealth planning</w:t>
            </w:r>
          </w:p>
          <w:p w14:paraId="579FB5DA" w14:textId="13DA29CA" w:rsidR="2235D63A" w:rsidRDefault="2235D63A">
            <w:r w:rsidRPr="2235D63A">
              <w:rPr>
                <w:rFonts w:ascii="Calibri" w:eastAsia="Calibri" w:hAnsi="Calibri" w:cs="Calibri"/>
                <w:color w:val="000000" w:themeColor="text1"/>
                <w:sz w:val="27"/>
                <w:szCs w:val="27"/>
              </w:rPr>
              <w:t>Trusts are one of the most important but not exclusive means of asset transfer between generations. We are all mortal; therefore, we need to face the question of how to transfer the assets accumulated throughout our lives to the next generation or use them for some other – usually charity – purpose if we do not have a descendant.</w:t>
            </w:r>
          </w:p>
          <w:p w14:paraId="6CB439FD" w14:textId="1D311552" w:rsidR="2235D63A" w:rsidRDefault="2235D63A">
            <w:r w:rsidRPr="2235D63A">
              <w:rPr>
                <w:rFonts w:ascii="Calibri" w:eastAsia="Calibri" w:hAnsi="Calibri" w:cs="Calibri"/>
                <w:color w:val="000000" w:themeColor="text1"/>
                <w:sz w:val="27"/>
                <w:szCs w:val="27"/>
              </w:rPr>
              <w:t>One of the most important aims of wealth planning is to eliminate the transfer and inheritance taxes for assets located worldwide. The Hungarian trust is a very effective tool to achieve this aim due to its special domestic treatment.</w:t>
            </w:r>
          </w:p>
          <w:p w14:paraId="7F119945" w14:textId="3BA27690" w:rsidR="2235D63A" w:rsidRDefault="2235D63A">
            <w:r w:rsidRPr="2235D63A">
              <w:rPr>
                <w:rFonts w:ascii="Calibri" w:eastAsia="Calibri" w:hAnsi="Calibri" w:cs="Calibri"/>
                <w:color w:val="000000" w:themeColor="text1"/>
                <w:sz w:val="27"/>
                <w:szCs w:val="27"/>
              </w:rPr>
              <w:t>Probate proceedings show that in general it takes a long time to ascertain the content of the probate and the identity of the heir or owner. This is because in every inheritance case, the affected people need to wait for the approval of the state regarding the probate and its new owners. As a result, the time between the death of the testator and the recognition of the acquisition of ownership by the state may be rather prolonged, in extreme cases several years. Any legal dispute between the heirs may prolong the proceedings even more, and as a result, there is no person entitled to exercise ownership rights.</w:t>
            </w:r>
          </w:p>
          <w:p w14:paraId="6858A80E" w14:textId="55F9786F" w:rsidR="2235D63A" w:rsidRDefault="2235D63A">
            <w:r w:rsidRPr="2235D63A">
              <w:rPr>
                <w:rFonts w:ascii="Calibri" w:eastAsia="Calibri" w:hAnsi="Calibri" w:cs="Calibri"/>
                <w:color w:val="000000" w:themeColor="text1"/>
                <w:sz w:val="27"/>
                <w:szCs w:val="27"/>
              </w:rPr>
              <w:t>In the case of probate assets requiring active, daily decision-making, prolonged probate proceedings may result in the asset item losing some, or in the worst case, all of its value if there is no person authorized to make a decision.</w:t>
            </w:r>
          </w:p>
          <w:p w14:paraId="04A4FDBB" w14:textId="294D6258" w:rsidR="2235D63A" w:rsidRDefault="2235D63A">
            <w:r w:rsidRPr="2235D63A">
              <w:rPr>
                <w:rFonts w:ascii="Calibri" w:eastAsia="Calibri" w:hAnsi="Calibri" w:cs="Calibri"/>
                <w:color w:val="000000" w:themeColor="text1"/>
                <w:sz w:val="27"/>
                <w:szCs w:val="27"/>
              </w:rPr>
              <w:t>A trust in the form of asset transfer between generations can be an alternative to a gift, a will, a contract of inheritance or intestate succession in the following cases:</w:t>
            </w:r>
          </w:p>
          <w:p w14:paraId="7F9F48E0" w14:textId="054265E7"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If the intention of the owner is to distribute the assets in full or in part among still living beneficiaries, or, in the case of a death trust, can stipulate allowances (asset allotment) contingent upon a flexible and complex set of conditions compared to the rules of a gift contract, a will, a contract of inheritance or intestate succession, which makes it possible to distribute the assets and/or their yield differently among the beneficiaries either in terms of time or ratio. The settlor may stipulate the date of capital/yield allotment in the trust deed, making it subject to a particular date, age, condition or event.</w:t>
            </w:r>
          </w:p>
          <w:p w14:paraId="16A90FCF" w14:textId="73896DC1"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Trusts may also be used to prevent squandering or if a person becomes unworthy. In this case, unlike in the case of testamentary disposition, the allowance may be allotted in instalments, even only for the yields, and it may be suspended or even terminated if certain specific conditions occur.</w:t>
            </w:r>
          </w:p>
          <w:p w14:paraId="49F44EEB" w14:textId="02E115F5"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If the settlor wishes to deviate from the obligatory inheritance rules, he can do it through a trust, freely deciding on who will receive a share of the assets and their yields at what time and to what extent.</w:t>
            </w:r>
          </w:p>
          <w:p w14:paraId="7DD1DFC2" w14:textId="7B85B69F"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In the case of a so-called “multi-jurisdictional family”, when the members of the family live in the territories of different jurisdictions and their assets and investments are in different countries, a trust can be an efficient solution for preventing any jurisdictional collision if the settlor dies and there is the need to conduct probate proceedings in several countries.</w:t>
            </w:r>
          </w:p>
          <w:p w14:paraId="52BDE7C6" w14:textId="7A5A6985"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A trust can be a well-designed and institutionalised solution for providing care for incapacitated relatives, persons of minor age or relatives without an independent income, ensuring that the surviving spouse, the minor or the incapacitated family member will have appropriate benefits, education, etc. after the death of the settlor.</w:t>
            </w:r>
          </w:p>
          <w:p w14:paraId="5A56B4AC" w14:textId="2F7FB93F"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If the settlor has children from several relationships, or the relations among the potential heirs is not unclouded and there is good reason to suppose that there will be a dispute about the estate, a trust is a good means to prevent such disputes and the loss of assets resulting from it.</w:t>
            </w:r>
          </w:p>
          <w:p w14:paraId="69CDDC96" w14:textId="6446CDAC"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A trust is an important means of transferring a business in family ownership, that is, of well-designed and controlled asset transfer between generations, enabling the settlor to maintain his control over the assets during the period of trust. It can be used – among other things – to mitigate the risk of family feud in connection with the assets and there is a greater chance of keeping the assets undivided and continuing the family business successfully.</w:t>
            </w:r>
          </w:p>
          <w:p w14:paraId="25DFBF42" w14:textId="5B14EE6E" w:rsidR="2235D63A" w:rsidRDefault="2235D63A" w:rsidP="2235D63A">
            <w:pPr>
              <w:pStyle w:val="1"/>
              <w:outlineLvl w:val="0"/>
              <w:rPr>
                <w:rFonts w:ascii="Calibri" w:eastAsia="Calibri" w:hAnsi="Calibri" w:cs="Calibri"/>
                <w:color w:val="000000" w:themeColor="text1"/>
                <w:sz w:val="63"/>
                <w:szCs w:val="63"/>
              </w:rPr>
            </w:pPr>
          </w:p>
          <w:p w14:paraId="3CC47857" w14:textId="01BB7708" w:rsidR="2235D63A" w:rsidRDefault="2235D63A" w:rsidP="2235D63A">
            <w:pPr>
              <w:pStyle w:val="1"/>
              <w:outlineLvl w:val="0"/>
              <w:rPr>
                <w:rFonts w:ascii="Calibri" w:eastAsia="Calibri" w:hAnsi="Calibri" w:cs="Calibri"/>
                <w:color w:val="000000" w:themeColor="text1"/>
                <w:sz w:val="63"/>
                <w:szCs w:val="63"/>
              </w:rPr>
            </w:pPr>
          </w:p>
          <w:p w14:paraId="55E06C10" w14:textId="334DAAE5" w:rsidR="2235D63A" w:rsidRDefault="2235D63A" w:rsidP="2235D63A">
            <w:pPr>
              <w:pStyle w:val="1"/>
              <w:outlineLvl w:val="0"/>
              <w:rPr>
                <w:rFonts w:ascii="Calibri" w:eastAsia="Calibri" w:hAnsi="Calibri" w:cs="Calibri"/>
                <w:color w:val="000000" w:themeColor="text1"/>
                <w:sz w:val="63"/>
                <w:szCs w:val="63"/>
              </w:rPr>
            </w:pPr>
          </w:p>
          <w:p w14:paraId="08974EE8" w14:textId="2548D8F1" w:rsidR="2235D63A" w:rsidRDefault="2235D63A" w:rsidP="2235D63A">
            <w:pPr>
              <w:pStyle w:val="1"/>
              <w:outlineLvl w:val="0"/>
              <w:rPr>
                <w:rFonts w:ascii="Calibri" w:eastAsia="Calibri" w:hAnsi="Calibri" w:cs="Calibri"/>
                <w:color w:val="000000" w:themeColor="text1"/>
                <w:sz w:val="63"/>
                <w:szCs w:val="63"/>
              </w:rPr>
            </w:pPr>
          </w:p>
          <w:p w14:paraId="01429B19" w14:textId="30C6AF62" w:rsidR="2235D63A" w:rsidRDefault="2235D63A" w:rsidP="2235D63A">
            <w:pPr>
              <w:pStyle w:val="1"/>
              <w:outlineLvl w:val="0"/>
              <w:rPr>
                <w:rFonts w:ascii="Calibri" w:eastAsia="Calibri" w:hAnsi="Calibri" w:cs="Calibri"/>
                <w:color w:val="000000" w:themeColor="text1"/>
                <w:sz w:val="63"/>
                <w:szCs w:val="63"/>
              </w:rPr>
            </w:pPr>
          </w:p>
          <w:p w14:paraId="222C3CA4" w14:textId="186F28F3" w:rsidR="2235D63A" w:rsidRDefault="2235D63A" w:rsidP="2235D63A">
            <w:pPr>
              <w:pStyle w:val="1"/>
              <w:outlineLvl w:val="0"/>
              <w:rPr>
                <w:rFonts w:ascii="Calibri" w:eastAsia="Calibri" w:hAnsi="Calibri" w:cs="Calibri"/>
                <w:color w:val="000000" w:themeColor="text1"/>
                <w:sz w:val="63"/>
                <w:szCs w:val="63"/>
              </w:rPr>
            </w:pPr>
          </w:p>
          <w:p w14:paraId="0078876C" w14:textId="5369FD11" w:rsidR="2235D63A" w:rsidRDefault="2235D63A" w:rsidP="2235D63A">
            <w:pPr>
              <w:pStyle w:val="1"/>
              <w:outlineLvl w:val="0"/>
              <w:rPr>
                <w:rFonts w:ascii="Calibri" w:eastAsia="Calibri" w:hAnsi="Calibri" w:cs="Calibri"/>
                <w:color w:val="000000" w:themeColor="text1"/>
                <w:sz w:val="63"/>
                <w:szCs w:val="63"/>
              </w:rPr>
            </w:pPr>
          </w:p>
          <w:p w14:paraId="2DD552B7" w14:textId="17448244" w:rsidR="2235D63A" w:rsidRDefault="2235D63A" w:rsidP="2235D63A">
            <w:pPr>
              <w:pStyle w:val="1"/>
              <w:outlineLvl w:val="0"/>
              <w:rPr>
                <w:rFonts w:ascii="Calibri" w:eastAsia="Calibri" w:hAnsi="Calibri" w:cs="Calibri"/>
                <w:color w:val="000000" w:themeColor="text1"/>
                <w:sz w:val="63"/>
                <w:szCs w:val="63"/>
              </w:rPr>
            </w:pPr>
          </w:p>
          <w:p w14:paraId="1F0E9623" w14:textId="2C6E9011" w:rsidR="2235D63A" w:rsidRDefault="2235D63A" w:rsidP="2235D63A">
            <w:pPr>
              <w:pStyle w:val="1"/>
              <w:outlineLvl w:val="0"/>
              <w:rPr>
                <w:rFonts w:ascii="Calibri" w:eastAsia="Calibri" w:hAnsi="Calibri" w:cs="Calibri"/>
                <w:color w:val="000000" w:themeColor="text1"/>
                <w:sz w:val="63"/>
                <w:szCs w:val="63"/>
              </w:rPr>
            </w:pPr>
          </w:p>
          <w:p w14:paraId="2FF33507" w14:textId="4D547F9A" w:rsidR="2235D63A" w:rsidRDefault="2235D63A" w:rsidP="2235D63A">
            <w:pPr>
              <w:pStyle w:val="1"/>
              <w:outlineLvl w:val="0"/>
              <w:rPr>
                <w:rFonts w:ascii="Calibri" w:eastAsia="Calibri" w:hAnsi="Calibri" w:cs="Calibri"/>
                <w:color w:val="000000" w:themeColor="text1"/>
                <w:sz w:val="63"/>
                <w:szCs w:val="63"/>
              </w:rPr>
            </w:pPr>
          </w:p>
          <w:p w14:paraId="4A96B1FA" w14:textId="159E806A" w:rsidR="2235D63A" w:rsidRDefault="2235D63A" w:rsidP="2235D63A">
            <w:pPr>
              <w:pStyle w:val="1"/>
              <w:outlineLvl w:val="0"/>
              <w:rPr>
                <w:rFonts w:ascii="Calibri" w:eastAsia="Calibri" w:hAnsi="Calibri" w:cs="Calibri"/>
                <w:color w:val="000000" w:themeColor="text1"/>
                <w:sz w:val="63"/>
                <w:szCs w:val="63"/>
              </w:rPr>
            </w:pPr>
          </w:p>
          <w:p w14:paraId="6C4010D9" w14:textId="3167BF9F" w:rsidR="2235D63A" w:rsidRDefault="2235D63A" w:rsidP="2235D63A">
            <w:pPr>
              <w:pStyle w:val="1"/>
              <w:outlineLvl w:val="0"/>
              <w:rPr>
                <w:rFonts w:ascii="Calibri" w:eastAsia="Calibri" w:hAnsi="Calibri" w:cs="Calibri"/>
                <w:color w:val="000000" w:themeColor="text1"/>
                <w:sz w:val="63"/>
                <w:szCs w:val="63"/>
              </w:rPr>
            </w:pPr>
          </w:p>
          <w:p w14:paraId="3A58CF41" w14:textId="0D080E3A" w:rsidR="2235D63A" w:rsidRDefault="2235D63A" w:rsidP="2235D63A">
            <w:pPr>
              <w:pStyle w:val="1"/>
              <w:outlineLvl w:val="0"/>
            </w:pPr>
            <w:r w:rsidRPr="2235D63A">
              <w:rPr>
                <w:rFonts w:ascii="Calibri" w:eastAsia="Calibri" w:hAnsi="Calibri" w:cs="Calibri"/>
                <w:color w:val="000000" w:themeColor="text1"/>
                <w:sz w:val="63"/>
                <w:szCs w:val="63"/>
              </w:rPr>
              <w:t>Our services</w:t>
            </w:r>
          </w:p>
          <w:p w14:paraId="45368726" w14:textId="4947B4AA" w:rsidR="2235D63A" w:rsidRDefault="2235D63A">
            <w:r w:rsidRPr="2235D63A">
              <w:rPr>
                <w:rFonts w:ascii="Calibri" w:eastAsia="Calibri" w:hAnsi="Calibri" w:cs="Calibri"/>
                <w:color w:val="000000" w:themeColor="text1"/>
                <w:sz w:val="27"/>
                <w:szCs w:val="27"/>
              </w:rPr>
              <w:t xml:space="preserve">Primus Trust Corp. provides </w:t>
            </w:r>
            <w:r w:rsidRPr="2235D63A">
              <w:rPr>
                <w:rFonts w:ascii="Calibri" w:eastAsia="Calibri" w:hAnsi="Calibri" w:cs="Calibri"/>
                <w:b/>
                <w:bCs/>
                <w:color w:val="000000" w:themeColor="text1"/>
                <w:sz w:val="27"/>
                <w:szCs w:val="27"/>
              </w:rPr>
              <w:t>one stop shop</w:t>
            </w:r>
            <w:r w:rsidRPr="2235D63A">
              <w:rPr>
                <w:rFonts w:ascii="Calibri" w:eastAsia="Calibri" w:hAnsi="Calibri" w:cs="Calibri"/>
                <w:color w:val="000000" w:themeColor="text1"/>
                <w:sz w:val="27"/>
                <w:szCs w:val="27"/>
              </w:rPr>
              <w:t xml:space="preserve"> solutions for privacy and asset protection related legal and tax challenges. We carefully design and manage shelters for our clients providing them:</w:t>
            </w:r>
          </w:p>
          <w:p w14:paraId="5FBAB086" w14:textId="087A1E8B"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full asset protection,</w:t>
            </w:r>
          </w:p>
          <w:p w14:paraId="63A4507F" w14:textId="5B00AF24"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absolute privacy,</w:t>
            </w:r>
          </w:p>
          <w:p w14:paraId="16A1E0FF" w14:textId="287A0A21"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tax benefits,</w:t>
            </w:r>
          </w:p>
          <w:p w14:paraId="4FBE0F36" w14:textId="433BFB36"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active asset management.</w:t>
            </w:r>
          </w:p>
          <w:p w14:paraId="35764B2A" w14:textId="2F94DC88" w:rsidR="2235D63A" w:rsidRDefault="2235D63A">
            <w:r w:rsidRPr="2235D63A">
              <w:rPr>
                <w:rFonts w:ascii="Calibri" w:eastAsia="Calibri" w:hAnsi="Calibri" w:cs="Calibri"/>
                <w:color w:val="000000" w:themeColor="text1"/>
                <w:sz w:val="27"/>
                <w:szCs w:val="27"/>
              </w:rPr>
              <w:t>To achieve the above, we provide services as follows:</w:t>
            </w:r>
          </w:p>
          <w:p w14:paraId="7F06096C" w14:textId="4D454382"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structuring in cooperation with foreign lawyers and tax advisers (Primus has its own domestic tax adviser and legal team),</w:t>
            </w:r>
          </w:p>
          <w:p w14:paraId="179561AD" w14:textId="4378F97B"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trust set up in Hungary,</w:t>
            </w:r>
          </w:p>
          <w:p w14:paraId="08843D70" w14:textId="2420B5A9"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company set up (usually underlying companies under different trusts) in Hungary and upon client request in other jurisdiction in cooperation with our partners,</w:t>
            </w:r>
          </w:p>
          <w:p w14:paraId="5260570A" w14:textId="7C304418"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hybrid trust set up in Hungary,</w:t>
            </w:r>
          </w:p>
          <w:p w14:paraId="5619FC7B" w14:textId="14EFD4B6"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trust migration to Hungary,</w:t>
            </w:r>
          </w:p>
          <w:p w14:paraId="04908277" w14:textId="3CAE0F31"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trust and company accounting and tax administration,</w:t>
            </w:r>
          </w:p>
          <w:p w14:paraId="3AF2AE9A" w14:textId="29853121"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tax returns,</w:t>
            </w:r>
          </w:p>
          <w:p w14:paraId="779E7386" w14:textId="77F2779E"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monthly and annual report for clients about the financial performance and status of the trust &amp; company,</w:t>
            </w:r>
          </w:p>
          <w:p w14:paraId="6BA0BE20" w14:textId="12EA9835"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secured encrypted communication channel for the clients,</w:t>
            </w:r>
          </w:p>
          <w:p w14:paraId="7A1553B0" w14:textId="33D5AE8D"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active asset management (investment of the bankable assets),</w:t>
            </w:r>
          </w:p>
          <w:p w14:paraId="6B162B9B" w14:textId="2AC2500B"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bank account opening for the trusts and the underlying companies, generally we always open bank accounts for the trusts and companies in Hungary. In the case of a request by a client we also open accounts in Denmark, Austria and Switzerland,</w:t>
            </w:r>
          </w:p>
          <w:p w14:paraId="20106C6F" w14:textId="0D54FF69" w:rsidR="2235D63A" w:rsidRDefault="2235D63A" w:rsidP="2235D63A">
            <w:pPr>
              <w:pStyle w:val="a4"/>
              <w:numPr>
                <w:ilvl w:val="0"/>
                <w:numId w:val="6"/>
              </w:numPr>
              <w:rPr>
                <w:rFonts w:eastAsiaTheme="minorEastAsia"/>
                <w:color w:val="000000" w:themeColor="text1"/>
                <w:sz w:val="27"/>
                <w:szCs w:val="27"/>
              </w:rPr>
            </w:pPr>
            <w:r w:rsidRPr="2235D63A">
              <w:rPr>
                <w:rFonts w:ascii="Calibri" w:eastAsia="Calibri" w:hAnsi="Calibri" w:cs="Calibri"/>
                <w:color w:val="000000" w:themeColor="text1"/>
                <w:sz w:val="27"/>
                <w:szCs w:val="27"/>
              </w:rPr>
              <w:t>unit trusts with low, medium and high risk investment policies (a combination of cost effective asset protection and investment).</w:t>
            </w:r>
          </w:p>
          <w:p w14:paraId="26A1F973" w14:textId="41F38CCE" w:rsidR="2235D63A" w:rsidRDefault="2235D63A" w:rsidP="2235D63A">
            <w:pPr>
              <w:rPr>
                <w:rFonts w:ascii="Calibri" w:eastAsia="Calibri" w:hAnsi="Calibri" w:cs="Calibri"/>
                <w:color w:val="000000" w:themeColor="text1"/>
                <w:sz w:val="27"/>
                <w:szCs w:val="27"/>
              </w:rPr>
            </w:pPr>
          </w:p>
          <w:p w14:paraId="2A8FBAF7" w14:textId="0B39C04D" w:rsidR="2235D63A" w:rsidRDefault="2235D63A" w:rsidP="2235D63A"/>
        </w:tc>
        <w:tc>
          <w:tcPr>
            <w:tcW w:w="4680" w:type="dxa"/>
          </w:tcPr>
          <w:p w14:paraId="471B7F3B" w14:textId="62EDAF7B" w:rsidR="2235D63A" w:rsidRDefault="2235D63A" w:rsidP="2235D63A">
            <w:pPr>
              <w:jc w:val="both"/>
            </w:pPr>
            <w:r w:rsidRPr="2235D63A">
              <w:rPr>
                <w:rFonts w:ascii="Times New Roman" w:eastAsia="Times New Roman" w:hAnsi="Times New Roman" w:cs="Times New Roman"/>
                <w:color w:val="000000" w:themeColor="text1"/>
                <w:sz w:val="28"/>
                <w:szCs w:val="28"/>
                <w:lang w:val="ru"/>
              </w:rPr>
              <w:lastRenderedPageBreak/>
              <w:t>Primus Trust Corp. является первой и лидирующей на рынке лицензированной компанией-поставщиком трастовых услуг в Венгрии. Отражая сложность задач наших клиентов, мы предоставляем решение в матричной системе. Наши услуги охватывают следующие аспекты:</w:t>
            </w:r>
          </w:p>
          <w:p w14:paraId="134FEF9E" w14:textId="56AFB5B4"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081B1C6D" w14:textId="5D564B69"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Защита конфиденциальности</w:t>
            </w:r>
          </w:p>
          <w:p w14:paraId="4E768C48" w14:textId="23812D56"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Защита имущества</w:t>
            </w:r>
          </w:p>
          <w:p w14:paraId="15393C18" w14:textId="0B0FB008"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Налоговые льготы </w:t>
            </w:r>
          </w:p>
          <w:p w14:paraId="68C72452" w14:textId="13ED1050"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Управление имуществом </w:t>
            </w:r>
          </w:p>
          <w:p w14:paraId="17851DF9" w14:textId="0F1E1F4E"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Primus Trust Corp. была создана профессионалами с более чем 25-летним международным опытом в области управления имуществом, налогового и правового консультирования и управления трастовым фондом. Корпорация Primus Trust Corp стремится предоставлять свои услуги на высоком профессиональном уровне с большой ответственностью. Наш корпоративный девиз "СОЗДАНИЕ ЦЕННОСТЕЙ ДЛЯ ПОКОЛЕНИЙ" отражает наше обязательство сочетать семейную ценность с дальнейшим развитием.</w:t>
            </w:r>
          </w:p>
          <w:p w14:paraId="11DDBFBD" w14:textId="177F79BF" w:rsidR="2235D63A" w:rsidRDefault="2235D63A" w:rsidP="2235D63A">
            <w:pPr>
              <w:jc w:val="both"/>
            </w:pPr>
            <w:r w:rsidRPr="2235D63A">
              <w:rPr>
                <w:rFonts w:ascii="Times New Roman" w:eastAsia="Times New Roman" w:hAnsi="Times New Roman" w:cs="Times New Roman"/>
                <w:color w:val="000000" w:themeColor="text1"/>
                <w:sz w:val="28"/>
                <w:szCs w:val="28"/>
                <w:lang w:val="ru"/>
              </w:rPr>
              <w:t>Услуги Primus Trust Corp основаны на следующих базовых ценностях:</w:t>
            </w:r>
          </w:p>
          <w:p w14:paraId="0869F03C" w14:textId="03B4AD99"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45F74863" w14:textId="584DD50A"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Профессионализм.</w:t>
            </w:r>
          </w:p>
          <w:p w14:paraId="0C97A5C2" w14:textId="20E0AF88"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1484F202" w14:textId="0993D0D7"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Профессиональный уровень услуг Primus Trust Corp гарантируется Обществом трастовых и имущественных практик (STEP), поскольку управляющие партнеры и члены правления являются основателями, а также членами </w:t>
            </w:r>
            <w:r w:rsidRPr="2235D63A">
              <w:rPr>
                <w:rFonts w:ascii="Times New Roman" w:eastAsia="Times New Roman" w:hAnsi="Times New Roman" w:cs="Times New Roman"/>
                <w:color w:val="000000" w:themeColor="text1"/>
                <w:sz w:val="28"/>
                <w:szCs w:val="28"/>
                <w:lang w:val="ru"/>
              </w:rPr>
              <w:lastRenderedPageBreak/>
              <w:t>комитета STEP Hungary. Кроме того, все наши коллеги имеют степень магистра в области права или экономики, или в обеих областях одновременно. У нас работают внутренние и международные консультанты по вопросам налогообложения, юристы с высшим образованием, высококвалифицированные дипломированные бухгалтеры и опытные аналитики финансовых рынков. Все наши коллеги профессионально говорят по-английски.</w:t>
            </w:r>
          </w:p>
          <w:p w14:paraId="1F1BED55" w14:textId="11BBF257"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65402777" w14:textId="1B7E776A"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Регулирование.</w:t>
            </w:r>
          </w:p>
          <w:p w14:paraId="7DFFF74C" w14:textId="37DD2919"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757C0E61" w14:textId="232D2751"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Постоянное соблюдение закона гарантируется Национальным банком Венгрии, поскольку этот компетентный орган осуществляет надзор за выполнением всех условий лицензии Primus Trust Corp. (регистрационный номер: H-EN-III-96/2015) во время операций.</w:t>
            </w:r>
          </w:p>
          <w:p w14:paraId="6BE281DF" w14:textId="4A76E10D"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023A8FDF" w14:textId="5712F753"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Лояльность</w:t>
            </w:r>
            <w:r w:rsidRPr="2235D63A">
              <w:rPr>
                <w:rFonts w:ascii="Times New Roman" w:eastAsia="Times New Roman" w:hAnsi="Times New Roman" w:cs="Times New Roman"/>
                <w:color w:val="000000" w:themeColor="text1"/>
                <w:sz w:val="28"/>
                <w:szCs w:val="28"/>
                <w:lang w:val="ru"/>
              </w:rPr>
              <w:t>.</w:t>
            </w:r>
          </w:p>
          <w:p w14:paraId="2C8DEACE" w14:textId="307E41DF"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4548BE9A" w14:textId="38D2E566"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Primus Trust Corp проявляет безусловную преданность трастовому фонду.</w:t>
            </w:r>
          </w:p>
          <w:p w14:paraId="004C59B0" w14:textId="1D364224"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55057CDA" w14:textId="33848425"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 xml:space="preserve">Финансовая гарантия. </w:t>
            </w:r>
          </w:p>
          <w:p w14:paraId="484DD917" w14:textId="78952976"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42C18B91" w14:textId="41C2D76F" w:rsidR="2235D63A" w:rsidRDefault="2235D63A" w:rsidP="2235D63A">
            <w:pPr>
              <w:jc w:val="both"/>
            </w:pPr>
            <w:r w:rsidRPr="2235D63A">
              <w:rPr>
                <w:rFonts w:ascii="Times New Roman" w:eastAsia="Times New Roman" w:hAnsi="Times New Roman" w:cs="Times New Roman"/>
                <w:color w:val="000000" w:themeColor="text1"/>
                <w:sz w:val="28"/>
                <w:szCs w:val="28"/>
                <w:lang w:val="ru"/>
              </w:rPr>
              <w:t>Помимо профессионализма и безусловной лояльности к трасту, Primus Trust сохраняет страховой полис, предоставленный Lloyds Syndicate, что приводит к эффективной финансовой защите наших клиентов.</w:t>
            </w:r>
          </w:p>
          <w:p w14:paraId="6ADD3D66" w14:textId="484A05FE" w:rsidR="2235D63A" w:rsidRDefault="2235D63A" w:rsidP="2235D63A">
            <w:pPr>
              <w:jc w:val="both"/>
            </w:pPr>
            <w:r w:rsidRPr="2235D63A">
              <w:rPr>
                <w:rFonts w:ascii="Times New Roman" w:eastAsia="Times New Roman" w:hAnsi="Times New Roman" w:cs="Times New Roman"/>
                <w:color w:val="000000" w:themeColor="text1"/>
                <w:sz w:val="28"/>
                <w:szCs w:val="28"/>
                <w:lang w:val="ru"/>
              </w:rPr>
              <w:lastRenderedPageBreak/>
              <w:t xml:space="preserve"> </w:t>
            </w:r>
          </w:p>
          <w:p w14:paraId="4EFE784A" w14:textId="1B3DFE9E"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 xml:space="preserve">Правовые гарантии - правопорядок. </w:t>
            </w:r>
          </w:p>
          <w:p w14:paraId="5884BF6A" w14:textId="73913064"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0F94F173" w14:textId="46D46FDB"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Система имеет значение. В отличие от оффшорных юрисдикций, правовая среда Венгрии, в результате сложности правовой системы и внутренних, европейских и международных правил, гарантирует, что наши клиенты могут доверять системе. Такая правовая среда гарантирует, что никто не может злоупотреблять ее положением. Поскольку Венгрия является членом ЕС и имеет обширную сеть договоров во избежание двойного налогообложения и договоров о защите активов с 89 странами по всему миру, несколько уровней права (внутренние, ЕС и международные) обеспечивают эффективную и надежную правовую среду для обеспечения верховенства права.</w:t>
            </w:r>
          </w:p>
          <w:p w14:paraId="7FBF825C" w14:textId="7673F0BB"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279D5E3A" w14:textId="24E985C7"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Семейные ценности.</w:t>
            </w:r>
          </w:p>
          <w:p w14:paraId="7CB2F3D2" w14:textId="789A5789"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55672432" w14:textId="326F311C"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Мы знаем и понимаем проблемы мульти-юрисдикционных и богатых семей. Поэтому мы предлагаем решения, которые учитывают ценности семьи. Мы находим наиболее оптимальное решение для наших клиентов, чтобы удовлетворить их потребности, используя нашу обширную международную сеть.</w:t>
            </w:r>
          </w:p>
          <w:p w14:paraId="1B3B129F" w14:textId="00D355FD"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61A73B21" w14:textId="0B8B5CE7"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7C5F7888" w14:textId="7ED5AF65" w:rsidR="2235D63A" w:rsidRDefault="2235D63A" w:rsidP="2235D63A">
            <w:pPr>
              <w:spacing w:line="300" w:lineRule="exact"/>
              <w:jc w:val="both"/>
            </w:pPr>
            <w:r w:rsidRPr="2235D63A">
              <w:rPr>
                <w:rFonts w:ascii="Times New Roman" w:eastAsia="Times New Roman" w:hAnsi="Times New Roman" w:cs="Times New Roman"/>
                <w:b/>
                <w:bCs/>
                <w:color w:val="000000" w:themeColor="text1"/>
                <w:sz w:val="28"/>
                <w:szCs w:val="28"/>
                <w:lang w:val="ru"/>
              </w:rPr>
              <w:t>Венгрия является первой страной в мире по режимной защите имущества</w:t>
            </w:r>
          </w:p>
          <w:p w14:paraId="204D6CF8" w14:textId="641302F7"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color w:val="000000" w:themeColor="text1"/>
                <w:sz w:val="28"/>
                <w:szCs w:val="28"/>
                <w:lang w:val="ru"/>
              </w:rPr>
              <w:t>Двусторонний договор о защите инвестиций с 89 странами.</w:t>
            </w:r>
          </w:p>
          <w:p w14:paraId="7A6ACB63" w14:textId="706F3C21"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color w:val="000000" w:themeColor="text1"/>
                <w:sz w:val="28"/>
                <w:szCs w:val="28"/>
                <w:lang w:val="ru"/>
              </w:rPr>
              <w:t xml:space="preserve">Вход в состав многосторонних конвенций и организациий по защите инвестиций </w:t>
            </w:r>
            <w:r w:rsidRPr="2235D63A">
              <w:rPr>
                <w:rFonts w:ascii="Times New Roman" w:eastAsia="Times New Roman" w:hAnsi="Times New Roman" w:cs="Times New Roman"/>
                <w:sz w:val="28"/>
                <w:szCs w:val="28"/>
                <w:lang w:val="ru"/>
              </w:rPr>
              <w:t xml:space="preserve">(МЦУИС, </w:t>
            </w:r>
            <w:r w:rsidRPr="2235D63A">
              <w:rPr>
                <w:rFonts w:ascii="Times New Roman" w:eastAsia="Times New Roman" w:hAnsi="Times New Roman" w:cs="Times New Roman"/>
                <w:color w:val="000000" w:themeColor="text1"/>
                <w:sz w:val="28"/>
                <w:szCs w:val="28"/>
                <w:lang w:val="ru"/>
              </w:rPr>
              <w:t xml:space="preserve">MIGA - </w:t>
            </w:r>
            <w:r w:rsidRPr="2235D63A">
              <w:rPr>
                <w:rFonts w:ascii="Times New Roman" w:eastAsia="Times New Roman" w:hAnsi="Times New Roman" w:cs="Times New Roman"/>
                <w:sz w:val="28"/>
                <w:szCs w:val="28"/>
                <w:lang w:val="ru"/>
              </w:rPr>
              <w:t>Многостороннее агентство по инвестиционным гарантиям).</w:t>
            </w:r>
          </w:p>
          <w:p w14:paraId="73FF51DA" w14:textId="42226B7C"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color w:val="000000" w:themeColor="text1"/>
                <w:sz w:val="28"/>
                <w:szCs w:val="28"/>
                <w:lang w:val="ru"/>
              </w:rPr>
              <w:t>Защита законодательство ЕС</w:t>
            </w:r>
          </w:p>
          <w:p w14:paraId="1EAA6BF4" w14:textId="670E56A5"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color w:val="000000" w:themeColor="text1"/>
                <w:sz w:val="28"/>
                <w:szCs w:val="28"/>
                <w:lang w:val="ru"/>
              </w:rPr>
              <w:t>Верховенство права</w:t>
            </w:r>
          </w:p>
          <w:p w14:paraId="629F9AC2" w14:textId="0038E2DF"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color w:val="000000" w:themeColor="text1"/>
                <w:sz w:val="28"/>
                <w:szCs w:val="28"/>
                <w:lang w:val="ru"/>
              </w:rPr>
              <w:t>Заключительной инстанцией является Европейский суд.</w:t>
            </w:r>
          </w:p>
          <w:p w14:paraId="4718469E" w14:textId="5A096B49"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color w:val="000000" w:themeColor="text1"/>
                <w:sz w:val="28"/>
                <w:szCs w:val="28"/>
                <w:lang w:val="ru"/>
              </w:rPr>
              <w:t>Абсолютная защита обеспечивается венгерской системой доверительных фондов и фондов для управления имуществом.</w:t>
            </w:r>
          </w:p>
          <w:p w14:paraId="074E5701" w14:textId="0143F652"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524BE8AB" w14:textId="776A5601" w:rsidR="2235D63A" w:rsidRDefault="2235D63A" w:rsidP="2235D63A">
            <w:pPr>
              <w:spacing w:line="300" w:lineRule="exact"/>
              <w:jc w:val="both"/>
            </w:pPr>
            <w:r w:rsidRPr="2235D63A">
              <w:rPr>
                <w:rFonts w:ascii="Times New Roman" w:eastAsia="Times New Roman" w:hAnsi="Times New Roman" w:cs="Times New Roman"/>
                <w:b/>
                <w:bCs/>
                <w:color w:val="000000" w:themeColor="text1"/>
                <w:sz w:val="28"/>
                <w:szCs w:val="28"/>
                <w:lang w:val="ru"/>
              </w:rPr>
              <w:t xml:space="preserve">Венгрия является первой страной в мире по системной защите конфиденциальности </w:t>
            </w:r>
          </w:p>
          <w:p w14:paraId="2F75D9F9" w14:textId="4619DD30"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0584D7F2" w14:textId="7147E3BF" w:rsidR="2235D63A" w:rsidRDefault="2235D63A" w:rsidP="2235D63A">
            <w:pPr>
              <w:ind w:left="360" w:hanging="360"/>
              <w:jc w:val="both"/>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В том случае, если трастовый фонд отвечает установленным требованиям, как посредник, так и бенефициар пользуются полной конфиденциальностью.</w:t>
            </w:r>
          </w:p>
          <w:p w14:paraId="6F2AA7FA" w14:textId="1092E29A" w:rsidR="2235D63A" w:rsidRDefault="2235D63A" w:rsidP="2235D63A">
            <w:pPr>
              <w:ind w:left="360" w:hanging="360"/>
              <w:jc w:val="both"/>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 xml:space="preserve">Доверенное лицо соответствующего траста подлежит полной конфиденциальности. </w:t>
            </w:r>
          </w:p>
          <w:p w14:paraId="4693C6BB" w14:textId="36A6D8E5" w:rsidR="2235D63A" w:rsidRDefault="2235D63A" w:rsidP="2235D63A">
            <w:pPr>
              <w:ind w:left="360" w:hanging="360"/>
              <w:jc w:val="both"/>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В случае квалифицированного доверительного управления в соответствии с венгерской системой управления имуществом, в качестве собственника-бенефициара классифицируется только доверительный собственник.</w:t>
            </w:r>
          </w:p>
          <w:p w14:paraId="0E36551E" w14:textId="61D011E6"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0B272AF5" w14:textId="34CDDF9D"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ВЕНГРИЯ ОБЕСПЕЧИВАЕТ СОБЛЮДЕНИЕ НАЛОГОВОГО ЗАКОНОДАТЕЛЬСТВА И УСТАНАВЛИВАЕТ САМЫЕ НИЗКИЕ СТАВКИ НАЛОГА НА ДОХОДЫ КОРПОРАЦИЙ И ФИЗИЧЕСКИХ ЛИЦ В ЕС</w:t>
            </w:r>
          </w:p>
          <w:p w14:paraId="1F12701B" w14:textId="3C23F9CA"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56FD8A1B" w14:textId="0AB909E6"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color w:val="000000" w:themeColor="text1"/>
                <w:sz w:val="28"/>
                <w:szCs w:val="28"/>
                <w:lang w:val="ru"/>
              </w:rPr>
              <w:t>Поступления дивидендов и прирост капитала не облагаются налогами</w:t>
            </w:r>
          </w:p>
          <w:p w14:paraId="68CF2BFD" w14:textId="2753FE34"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color w:val="222222"/>
                <w:sz w:val="28"/>
                <w:szCs w:val="28"/>
                <w:lang w:val="ru"/>
              </w:rPr>
              <w:t>Уровни управления фондом в Венгрии</w:t>
            </w:r>
          </w:p>
          <w:p w14:paraId="05031DF0" w14:textId="2F7A4FB5"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color w:val="000000" w:themeColor="text1"/>
                <w:sz w:val="28"/>
                <w:szCs w:val="28"/>
                <w:lang w:val="ru"/>
              </w:rPr>
              <w:t>Общая ставка налога на прибыль корпораций равна 9%.</w:t>
            </w:r>
          </w:p>
          <w:p w14:paraId="2B86A3F5" w14:textId="343E9768"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color w:val="000000" w:themeColor="text1"/>
                <w:sz w:val="28"/>
                <w:szCs w:val="28"/>
                <w:lang w:val="ru"/>
              </w:rPr>
              <w:t>Ставка подоходного налога равна 15%.</w:t>
            </w:r>
          </w:p>
          <w:p w14:paraId="4EDFC31E" w14:textId="62B1FBE5"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sz w:val="28"/>
                <w:szCs w:val="28"/>
                <w:lang w:val="ru"/>
              </w:rPr>
              <w:t>Определенный объем лицензионных платежей облагается налогом в размере 50%, в результате чего налоговая ставка корпоративного подоходного налога составляет 4,5%.</w:t>
            </w:r>
          </w:p>
          <w:p w14:paraId="5BC22CD3" w14:textId="61EEABE6"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color w:val="000000" w:themeColor="text1"/>
                <w:sz w:val="28"/>
                <w:szCs w:val="28"/>
                <w:lang w:val="ru"/>
              </w:rPr>
              <w:t>Быстрая и простая (автоматическая) регистрация налогов.</w:t>
            </w:r>
          </w:p>
          <w:p w14:paraId="6F43C02C" w14:textId="28A8E8C9"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color w:val="000000" w:themeColor="text1"/>
                <w:sz w:val="28"/>
                <w:szCs w:val="28"/>
                <w:lang w:val="ru"/>
              </w:rPr>
              <w:t>Наличие в режиме онлайн налоговой информации, включая руководящие принципы на английском языке и налоговые кодексы.</w:t>
            </w:r>
          </w:p>
          <w:p w14:paraId="148EAF44" w14:textId="4093E0D4"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sz w:val="28"/>
                <w:szCs w:val="28"/>
                <w:lang w:val="ru"/>
              </w:rPr>
              <w:t>Автоматический регистрационный номер плательщика НДС.</w:t>
            </w:r>
          </w:p>
          <w:p w14:paraId="0F7A8D84" w14:textId="150A26F4"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color w:val="000000" w:themeColor="text1"/>
                <w:sz w:val="28"/>
                <w:szCs w:val="28"/>
                <w:lang w:val="ru"/>
              </w:rPr>
              <w:t xml:space="preserve">Обширная сеть </w:t>
            </w:r>
            <w:r w:rsidRPr="2235D63A">
              <w:rPr>
                <w:rFonts w:ascii="Times New Roman" w:eastAsia="Times New Roman" w:hAnsi="Times New Roman" w:cs="Times New Roman"/>
                <w:sz w:val="28"/>
                <w:szCs w:val="28"/>
              </w:rPr>
              <w:t>DTT</w:t>
            </w:r>
            <w:r w:rsidRPr="2235D63A">
              <w:rPr>
                <w:rFonts w:ascii="Times New Roman" w:eastAsia="Times New Roman" w:hAnsi="Times New Roman" w:cs="Times New Roman"/>
                <w:color w:val="FF0000"/>
                <w:sz w:val="28"/>
                <w:szCs w:val="28"/>
              </w:rPr>
              <w:t xml:space="preserve"> </w:t>
            </w:r>
            <w:r w:rsidRPr="2235D63A">
              <w:rPr>
                <w:rFonts w:ascii="Times New Roman" w:eastAsia="Times New Roman" w:hAnsi="Times New Roman" w:cs="Times New Roman"/>
                <w:sz w:val="28"/>
                <w:szCs w:val="28"/>
                <w:lang w:val="ru"/>
              </w:rPr>
              <w:t>(договор об избежании двойного налогообложения) с 89 странами.</w:t>
            </w:r>
          </w:p>
          <w:p w14:paraId="7550A324" w14:textId="37B6E98C"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sz w:val="28"/>
                <w:szCs w:val="28"/>
                <w:lang w:val="ru"/>
              </w:rPr>
              <w:t>DTT (договор об избежании двойного налогообложения)   США-ВЕНГРИИ (US-HU) не содержит клаузулы  лимитного ордера (LOB).</w:t>
            </w:r>
          </w:p>
          <w:p w14:paraId="08F78AC1" w14:textId="4702637A"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color w:val="000000" w:themeColor="text1"/>
                <w:sz w:val="28"/>
                <w:szCs w:val="28"/>
                <w:lang w:val="ru"/>
              </w:rPr>
              <w:t>Каждый налог на затраты вычитается, если он связан с деятельностью, приносящей прибыль.</w:t>
            </w:r>
          </w:p>
          <w:p w14:paraId="55611486" w14:textId="7AAE51C2"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color w:val="000000" w:themeColor="text1"/>
                <w:sz w:val="28"/>
                <w:szCs w:val="28"/>
                <w:lang w:val="ru"/>
              </w:rPr>
              <w:t>Исходящий дивиденд не попадает под действием налога на удержание, если получатель является юридическим лицом.</w:t>
            </w:r>
          </w:p>
          <w:p w14:paraId="7443569F" w14:textId="54F18728"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color w:val="000000" w:themeColor="text1"/>
                <w:sz w:val="28"/>
                <w:szCs w:val="28"/>
                <w:lang w:val="ru"/>
              </w:rPr>
              <w:t>Очень простые правила, контролируемые иностранной компанией, которые ориентированы в основном на венгерских налоговых резидентов.</w:t>
            </w:r>
          </w:p>
          <w:p w14:paraId="20C896EA" w14:textId="5405635C" w:rsidR="2235D63A" w:rsidRDefault="2235D63A" w:rsidP="2235D63A">
            <w:pPr>
              <w:ind w:left="360" w:hanging="360"/>
              <w:jc w:val="both"/>
            </w:pPr>
            <w:r w:rsidRPr="2235D63A">
              <w:rPr>
                <w:rFonts w:ascii="Symbol" w:eastAsia="Symbol" w:hAnsi="Symbol" w:cs="Symbol"/>
                <w:sz w:val="28"/>
                <w:szCs w:val="28"/>
                <w:lang w:val="ru"/>
              </w:rPr>
              <w:t></w:t>
            </w:r>
            <w:r w:rsidRPr="2235D63A">
              <w:rPr>
                <w:rFonts w:ascii="Times New Roman" w:eastAsia="Times New Roman" w:hAnsi="Times New Roman" w:cs="Times New Roman"/>
                <w:sz w:val="14"/>
                <w:szCs w:val="14"/>
                <w:lang w:val="ru"/>
              </w:rPr>
              <w:t xml:space="preserve">      </w:t>
            </w:r>
            <w:r w:rsidRPr="2235D63A">
              <w:rPr>
                <w:rFonts w:ascii="Times New Roman" w:eastAsia="Times New Roman" w:hAnsi="Times New Roman" w:cs="Times New Roman"/>
                <w:color w:val="000000" w:themeColor="text1"/>
                <w:sz w:val="28"/>
                <w:szCs w:val="28"/>
                <w:lang w:val="ru"/>
              </w:rPr>
              <w:t>Убытки, переносятся на пять лет вперед.</w:t>
            </w:r>
          </w:p>
          <w:p w14:paraId="05377944" w14:textId="76AAD17D"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29AF7B19" w14:textId="5B578C31"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ВЕНГРИЯ ЯВЛЯЕТСЯ БЕЗОПАСНОЙ ДЛЯ ТЕХ, КТО ИЩЕТ НАДЕЖНОЕ УБЕЖИЩЕ ДЛЯ СВОИХ ИМУЩЕСТВА И БИЗНЕСА</w:t>
            </w:r>
          </w:p>
          <w:p w14:paraId="04BFC4F4" w14:textId="705A3633"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 xml:space="preserve"> </w:t>
            </w:r>
          </w:p>
          <w:p w14:paraId="1C366DC6" w14:textId="6CA12E51" w:rsidR="2235D63A" w:rsidRDefault="2235D63A" w:rsidP="2235D63A">
            <w:pPr>
              <w:ind w:left="360" w:hanging="360"/>
              <w:jc w:val="both"/>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Правовая, политическая и экономическая стабильность.</w:t>
            </w:r>
          </w:p>
          <w:p w14:paraId="248B2F7C" w14:textId="35D231D6" w:rsidR="2235D63A" w:rsidRDefault="2235D63A" w:rsidP="2235D63A">
            <w:pPr>
              <w:ind w:left="360" w:hanging="360"/>
              <w:jc w:val="both"/>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Никаких беспорядков, террористических нападений, ураганов или любых аналогичных стихийных бедствий.</w:t>
            </w:r>
          </w:p>
          <w:p w14:paraId="26BD5BE3" w14:textId="497A0CDA" w:rsidR="2235D63A" w:rsidRDefault="2235D63A" w:rsidP="2235D63A">
            <w:pPr>
              <w:ind w:left="360" w:hanging="360"/>
              <w:jc w:val="both"/>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Обширная сеть договоров о защите инвестиций и избежания двойного налогообложения с 89 странами</w:t>
            </w:r>
          </w:p>
          <w:p w14:paraId="37985D9D" w14:textId="11F89459" w:rsidR="2235D63A" w:rsidRDefault="2235D63A" w:rsidP="2235D63A">
            <w:pPr>
              <w:ind w:left="360" w:hanging="360"/>
              <w:jc w:val="both"/>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Эффективный режим защиты имущества</w:t>
            </w:r>
          </w:p>
          <w:p w14:paraId="175C95E5" w14:textId="33F9C06B" w:rsidR="2235D63A" w:rsidRDefault="2235D63A" w:rsidP="2235D63A">
            <w:pPr>
              <w:ind w:left="360" w:hanging="360"/>
              <w:jc w:val="both"/>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 xml:space="preserve">Абсолютная конфиденциальность </w:t>
            </w:r>
          </w:p>
          <w:p w14:paraId="4B0A1628" w14:textId="0CF97B73" w:rsidR="2235D63A" w:rsidRDefault="2235D63A" w:rsidP="2235D63A">
            <w:pPr>
              <w:ind w:left="360" w:hanging="360"/>
              <w:jc w:val="both"/>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Легкие банковские операции в основных валютах.</w:t>
            </w:r>
          </w:p>
          <w:p w14:paraId="7186A094" w14:textId="22F1480A" w:rsidR="2235D63A" w:rsidRDefault="2235D63A" w:rsidP="2235D63A">
            <w:pPr>
              <w:ind w:left="360" w:hanging="360"/>
              <w:jc w:val="both"/>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Налоговые льготы приводят к нулевому подоходному налогу при полном соблюдении налогового законодательства.</w:t>
            </w:r>
          </w:p>
          <w:p w14:paraId="12B3D8FB" w14:textId="5CC0BA6D" w:rsidR="2235D63A" w:rsidRDefault="2235D63A" w:rsidP="2235D63A">
            <w:pPr>
              <w:ind w:left="360" w:hanging="360"/>
              <w:jc w:val="both"/>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Венгерский фонд управления защиты может действовать в качестве доверительного управляющего. Эта гибридная структура предоставляет возможность пользоваться полной конфиденциальностью.</w:t>
            </w:r>
          </w:p>
          <w:p w14:paraId="6FB1330D" w14:textId="09AAC8EA"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728D5210" w14:textId="1A568D78"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ВЕНГРИЯ И ЕВРОПЕЙСКИЙ СОЮЗ</w:t>
            </w:r>
          </w:p>
          <w:p w14:paraId="5598979D" w14:textId="23CE0162"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51382BEC" w14:textId="0CE157CE"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3688975E" w14:textId="758C449E" w:rsidR="2235D63A" w:rsidRDefault="2235D63A" w:rsidP="2235D63A">
            <w:pPr>
              <w:jc w:val="both"/>
            </w:pPr>
            <w:r w:rsidRPr="2235D63A">
              <w:rPr>
                <w:rFonts w:ascii="Times New Roman" w:eastAsia="Times New Roman" w:hAnsi="Times New Roman" w:cs="Times New Roman"/>
                <w:color w:val="000000" w:themeColor="text1"/>
                <w:sz w:val="28"/>
                <w:szCs w:val="28"/>
                <w:lang w:val="ru"/>
              </w:rPr>
              <w:t>Венгрия является независимым, демократическим, конституционным государством, расположенным в Центральной Европе. Страна существует с 895 года с образованием Венгерского княжества. Венгрия является страной ОЭСР (Организация экономического сотрудничества и развития) с высоким уровнем дохода и занимает высокое место по индексу развития человеческого потенциала.</w:t>
            </w:r>
          </w:p>
          <w:p w14:paraId="5B117F0B" w14:textId="43C3E255"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46166051" w14:textId="44EBB887" w:rsidR="2235D63A" w:rsidRDefault="2235D63A" w:rsidP="2235D63A">
            <w:pPr>
              <w:jc w:val="both"/>
            </w:pPr>
            <w:r w:rsidRPr="2235D63A">
              <w:rPr>
                <w:rFonts w:ascii="Times New Roman" w:eastAsia="Times New Roman" w:hAnsi="Times New Roman" w:cs="Times New Roman"/>
                <w:color w:val="000000" w:themeColor="text1"/>
                <w:sz w:val="28"/>
                <w:szCs w:val="28"/>
                <w:lang w:val="ru"/>
              </w:rPr>
              <w:t>В 2004 году Венгрия вступила в Европейский союз (ЕС), а в 2007 году - в Шенгенскую зону. Благодаря своему стратегическому расположению страна является важным промышленным транзитным узлом между Западной и Восточной Европой.</w:t>
            </w:r>
          </w:p>
          <w:p w14:paraId="79D8BA68" w14:textId="6ED72A15"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3767DBCE" w14:textId="10D70C1D"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ЕС является политическим и экономическим союзом 27 государств-членов, которые находятся главным образом в Европе. Его площадь составляет 44757 км2, а население оценивается в 460 миллионов человек. ЕС создал внутренний единый рынок на основе стандартизированной системы законов, которые применяются во всех государствах. Политика ЕС направлена на обеспечение свободного передвижения людей, товаров, услуг и капитала на внутреннем рынке. Что касается поездок в пределах Шенгенской зоны, то паспортный контроль был отменен. В ЕС преобладает верховенство закона, которое защищает права граждан от государства.</w:t>
            </w:r>
          </w:p>
          <w:p w14:paraId="54457688" w14:textId="1C1A6947" w:rsidR="2235D63A" w:rsidRDefault="2235D63A" w:rsidP="2235D63A">
            <w:pPr>
              <w:jc w:val="both"/>
            </w:pPr>
            <w:r w:rsidRPr="2235D63A">
              <w:rPr>
                <w:rFonts w:ascii="Times New Roman" w:eastAsia="Times New Roman" w:hAnsi="Times New Roman" w:cs="Times New Roman"/>
                <w:color w:val="000000" w:themeColor="text1"/>
                <w:sz w:val="28"/>
                <w:szCs w:val="28"/>
                <w:lang w:val="ru"/>
              </w:rPr>
              <w:t>Венгрия является членом многочисленных международных организаций, включая Организацию Объединенных Наций, НАТО, ВТО, Всемирный банк, ОЭСР и Азиатский банк инфраструктурных инвестиций.</w:t>
            </w:r>
          </w:p>
          <w:p w14:paraId="12A6863F" w14:textId="3FCE1C2E"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1FA67CE2" w14:textId="4C222220" w:rsidR="2235D63A" w:rsidRDefault="2235D63A" w:rsidP="2235D63A">
            <w:pPr>
              <w:jc w:val="both"/>
            </w:pPr>
            <w:r w:rsidRPr="2235D63A">
              <w:rPr>
                <w:rFonts w:ascii="Times New Roman" w:eastAsia="Times New Roman" w:hAnsi="Times New Roman" w:cs="Times New Roman"/>
                <w:color w:val="000000" w:themeColor="text1"/>
                <w:sz w:val="28"/>
                <w:szCs w:val="28"/>
                <w:lang w:val="ru"/>
              </w:rPr>
              <w:t>Доступ на рынки ЕС, высококвалифицированная и образованная рабочая сила, и надежная инфраструктура побудили многочисленные многонациональные компании разместить здесь объекты как в обрабатывающей промышленности, так и в сфере услуг.</w:t>
            </w:r>
          </w:p>
          <w:p w14:paraId="36CFC7BE" w14:textId="2723A6B9"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70B814B5" w14:textId="341102AD" w:rsidR="2235D63A" w:rsidRDefault="2235D63A" w:rsidP="2235D63A">
            <w:pPr>
              <w:jc w:val="both"/>
            </w:pPr>
            <w:r w:rsidRPr="2235D63A">
              <w:rPr>
                <w:rFonts w:ascii="Times New Roman" w:eastAsia="Times New Roman" w:hAnsi="Times New Roman" w:cs="Times New Roman"/>
                <w:color w:val="000000" w:themeColor="text1"/>
                <w:sz w:val="28"/>
                <w:szCs w:val="28"/>
                <w:lang w:val="ru"/>
              </w:rPr>
              <w:t>Основными сильными сторонами Венгрии являются низкие затраты на занятость, хорошая ИТ-инфраструктура и инфраструктура связи, низкий правовой риск и статус ее столицы Будапешта, который играет решающую роль в венгерской экономике. Это, безусловно, крупнейший город и является политическим, административным, финансовым и культурным центром страны.</w:t>
            </w:r>
          </w:p>
          <w:p w14:paraId="16C41436" w14:textId="433A3F39"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7E8BA471" w14:textId="767C0238"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53B329EB" w14:textId="1FBDADE8"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ПРАВОВАЯ СИСТЕМА ВЕНГРИИ И ИНВЕСТИЦИОННЫЙ КЛИМАТ</w:t>
            </w:r>
          </w:p>
          <w:p w14:paraId="36A48964" w14:textId="6EA043CE"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74394B5E" w14:textId="60CBC1AF"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37861DB9" w14:textId="547645C7" w:rsidR="2235D63A" w:rsidRDefault="2235D63A" w:rsidP="2235D63A">
            <w:pPr>
              <w:jc w:val="both"/>
            </w:pPr>
            <w:r w:rsidRPr="2235D63A">
              <w:rPr>
                <w:rFonts w:ascii="Times New Roman" w:eastAsia="Times New Roman" w:hAnsi="Times New Roman" w:cs="Times New Roman"/>
                <w:color w:val="000000" w:themeColor="text1"/>
                <w:sz w:val="28"/>
                <w:szCs w:val="28"/>
                <w:lang w:val="ru"/>
              </w:rPr>
              <w:t>Венгерская правовая система основана на германо-австрийской правовой системе и на системе гражданского и уголовного права. Основными источниками права являются: законодательство ЕС, международное право, конституция, законы, принятые парламентом, правительственные и министерские указы.</w:t>
            </w:r>
          </w:p>
          <w:p w14:paraId="04ADB010" w14:textId="0280B9E7"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06CE6754" w14:textId="1817395D" w:rsidR="2235D63A" w:rsidRDefault="2235D63A" w:rsidP="2235D63A">
            <w:pPr>
              <w:jc w:val="both"/>
            </w:pPr>
            <w:r w:rsidRPr="2235D63A">
              <w:rPr>
                <w:rFonts w:ascii="Times New Roman" w:eastAsia="Times New Roman" w:hAnsi="Times New Roman" w:cs="Times New Roman"/>
                <w:color w:val="000000" w:themeColor="text1"/>
                <w:sz w:val="28"/>
                <w:szCs w:val="28"/>
                <w:lang w:val="ru"/>
              </w:rPr>
              <w:t>Венгрия признает нормы и правила Европейского союза, а также нормы международного права и обязана их соблюдать, а также согласовывает внутренние законы и уставы страны.</w:t>
            </w:r>
          </w:p>
          <w:p w14:paraId="221135D1" w14:textId="70F86F43"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33204971" w14:textId="01353C45"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Венгрия подписала ряд международных конвенций, предусматривающих защиту инвестиций, в частности МЦУИС и </w:t>
            </w:r>
            <w:r w:rsidRPr="2235D63A">
              <w:rPr>
                <w:rFonts w:ascii="Times New Roman" w:eastAsia="Times New Roman" w:hAnsi="Times New Roman" w:cs="Times New Roman"/>
                <w:color w:val="000000" w:themeColor="text1"/>
                <w:sz w:val="28"/>
                <w:szCs w:val="28"/>
              </w:rPr>
              <w:t>MIGA</w:t>
            </w:r>
            <w:r w:rsidRPr="2235D63A">
              <w:rPr>
                <w:rFonts w:ascii="Times New Roman" w:eastAsia="Times New Roman" w:hAnsi="Times New Roman" w:cs="Times New Roman"/>
                <w:color w:val="000000" w:themeColor="text1"/>
                <w:sz w:val="28"/>
                <w:szCs w:val="28"/>
                <w:lang w:val="ru"/>
              </w:rPr>
              <w:t xml:space="preserve"> (Многостороннее агентство по инвестиционным гарантиям).</w:t>
            </w:r>
          </w:p>
          <w:p w14:paraId="150DDF11" w14:textId="75AF10D2"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53879F9E" w14:textId="08274186" w:rsidR="2235D63A" w:rsidRDefault="2235D63A" w:rsidP="2235D63A">
            <w:pPr>
              <w:jc w:val="both"/>
            </w:pPr>
            <w:r w:rsidRPr="2235D63A">
              <w:rPr>
                <w:rFonts w:ascii="Times New Roman" w:eastAsia="Times New Roman" w:hAnsi="Times New Roman" w:cs="Times New Roman"/>
                <w:color w:val="000000" w:themeColor="text1"/>
                <w:sz w:val="28"/>
                <w:szCs w:val="28"/>
                <w:lang w:val="ru"/>
              </w:rPr>
              <w:t>Венгрия также подписала многочисленные двусторонние договоры о защите имущества, что способствует дальнейшему улучшению благоприятного инвестиционного климата.</w:t>
            </w:r>
          </w:p>
          <w:p w14:paraId="2F088E48" w14:textId="62DA5E22"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7F1A1113" w14:textId="5F865CC3"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НАЛООБЛОЖЕНИЕ В ВЕНГРИИ</w:t>
            </w:r>
          </w:p>
          <w:p w14:paraId="0F0EDD82" w14:textId="0D8D1CE5"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 xml:space="preserve"> </w:t>
            </w:r>
          </w:p>
          <w:p w14:paraId="77F58394" w14:textId="15EF0C09" w:rsidR="2235D63A" w:rsidRDefault="2235D63A" w:rsidP="2235D63A">
            <w:pPr>
              <w:jc w:val="both"/>
            </w:pPr>
            <w:r w:rsidRPr="2235D63A">
              <w:rPr>
                <w:rFonts w:ascii="Times New Roman" w:eastAsia="Times New Roman" w:hAnsi="Times New Roman" w:cs="Times New Roman"/>
                <w:color w:val="000000" w:themeColor="text1"/>
                <w:sz w:val="28"/>
                <w:szCs w:val="28"/>
                <w:lang w:val="ru"/>
              </w:rPr>
              <w:t>Венгерская система налогообложения обеспечивает надежную правовую основу для ведения предпринимательской деятельности. В настоящее время в Венгрии введены следующие значительные налоги и сборы: налог на прибыль корпораций, налог на добавленную стоимость, налог на доходы физических лиц.</w:t>
            </w:r>
          </w:p>
          <w:p w14:paraId="730DD55E" w14:textId="106258B0"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 xml:space="preserve"> </w:t>
            </w:r>
          </w:p>
          <w:p w14:paraId="3FD08C8B" w14:textId="697A633D" w:rsidR="2235D63A" w:rsidRDefault="2235D63A" w:rsidP="2235D63A">
            <w:pPr>
              <w:jc w:val="both"/>
            </w:pPr>
            <w:r w:rsidRPr="2235D63A">
              <w:rPr>
                <w:rFonts w:ascii="Times New Roman" w:eastAsia="Times New Roman" w:hAnsi="Times New Roman" w:cs="Times New Roman"/>
                <w:color w:val="000000" w:themeColor="text1"/>
                <w:sz w:val="28"/>
                <w:szCs w:val="28"/>
                <w:lang w:val="ru"/>
              </w:rPr>
              <w:t>Налог с доходов корпораций</w:t>
            </w:r>
          </w:p>
          <w:p w14:paraId="265A9DFA" w14:textId="20E8C597"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77262F6B" w14:textId="646B0218"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Если компания является налоговым резидентом Венгрии, она облагается налогом с ее мирового дохода. Облагаемые налогом доходы как корпоративных налогоплательщиков-резидентов, так и налогоплательщиков-нерезидентов основываются на прибыли до налогообложения, рассчитанной в отчете о прибылях и убытках, подготовленном в соответствии с правилами бухгалтерского учета, с рядом поправок к различиям в вычетных и необлагаемых статьях, признаваемых бухгалтерским и налоговым законодательством.</w:t>
            </w:r>
          </w:p>
          <w:p w14:paraId="1136AA1F" w14:textId="6999E6CB" w:rsidR="2235D63A" w:rsidRDefault="2235D63A" w:rsidP="2235D63A">
            <w:pPr>
              <w:jc w:val="both"/>
            </w:pPr>
            <w:r w:rsidRPr="2235D63A">
              <w:rPr>
                <w:rFonts w:ascii="Times New Roman" w:eastAsia="Times New Roman" w:hAnsi="Times New Roman" w:cs="Times New Roman"/>
                <w:color w:val="000000" w:themeColor="text1"/>
                <w:sz w:val="28"/>
                <w:szCs w:val="28"/>
                <w:lang w:val="ru"/>
              </w:rPr>
              <w:t>Ставка корпоративного подоходного налога равна 9%.</w:t>
            </w:r>
          </w:p>
          <w:p w14:paraId="1A1E0AB9" w14:textId="5CBFB168"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50B00069" w14:textId="44EFA2C9" w:rsidR="2235D63A" w:rsidRDefault="2235D63A" w:rsidP="2235D63A">
            <w:pPr>
              <w:jc w:val="both"/>
            </w:pPr>
            <w:r w:rsidRPr="2235D63A">
              <w:rPr>
                <w:rFonts w:ascii="Times New Roman" w:eastAsia="Times New Roman" w:hAnsi="Times New Roman" w:cs="Times New Roman"/>
                <w:color w:val="000000" w:themeColor="text1"/>
                <w:sz w:val="28"/>
                <w:szCs w:val="28"/>
                <w:lang w:val="ru"/>
              </w:rPr>
              <w:t>В Венгрии не взимается налог на дивиденды, лицензионный платеж и процентные платежи между корпоративными субъектами из венгерского источника.</w:t>
            </w:r>
          </w:p>
          <w:p w14:paraId="0F327BBE" w14:textId="2A63785D"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177540DC" w14:textId="3251631E"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Дивиденды, выплачиваемые корпоративными субъектами, не облагаются налогами независимо от места жительства получателя. За исключением дивидендов, получаемых от контролируемых иностранных компаний, которые являются статьями, уменьшающими налоговую базу. В соответствии с режимом освобождения от уплаты налога на участие компаний, прирост капитала, получаемый в результате участия зарегистрированной компании, не облагается налогом после одного года существования компании.</w:t>
            </w:r>
          </w:p>
          <w:p w14:paraId="4C5D10A5" w14:textId="466920E2"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784B5D45" w14:textId="0008FAF1" w:rsidR="2235D63A" w:rsidRDefault="2235D63A" w:rsidP="2235D63A">
            <w:pPr>
              <w:jc w:val="both"/>
            </w:pPr>
            <w:r w:rsidRPr="2235D63A">
              <w:rPr>
                <w:rFonts w:ascii="Times New Roman" w:eastAsia="Times New Roman" w:hAnsi="Times New Roman" w:cs="Times New Roman"/>
                <w:color w:val="000000" w:themeColor="text1"/>
                <w:sz w:val="28"/>
                <w:szCs w:val="28"/>
                <w:lang w:val="ru"/>
              </w:rPr>
              <w:t>Кроме того, в Венгрии существует обширная сеть двусторонних договоров о налогообложении в целях избежания двойного налогообложения, что может привести к снижению действующей ставки налогообложения до нуля.</w:t>
            </w:r>
          </w:p>
          <w:p w14:paraId="18CE477F" w14:textId="7A12F965"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4B9CF227" w14:textId="56F77213"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Налог на добавленную стоимость (НДС)</w:t>
            </w:r>
          </w:p>
          <w:p w14:paraId="756030DA" w14:textId="67C03B55"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15C9EC56" w14:textId="47F07110" w:rsidR="2235D63A" w:rsidRDefault="2235D63A" w:rsidP="2235D63A">
            <w:pPr>
              <w:jc w:val="both"/>
            </w:pPr>
            <w:r w:rsidRPr="2235D63A">
              <w:rPr>
                <w:rFonts w:ascii="Times New Roman" w:eastAsia="Times New Roman" w:hAnsi="Times New Roman" w:cs="Times New Roman"/>
                <w:color w:val="000000" w:themeColor="text1"/>
                <w:sz w:val="28"/>
                <w:szCs w:val="28"/>
                <w:lang w:val="ru"/>
              </w:rPr>
              <w:t>Общая ставка НДС составляет 27% для большинства товаров и услуг. Ставка НДС в размере 18% применяется к основным продуктам питания и услугам по размещению, а ставка НДС в размере 5% применяется к фармацевтическим препаратам и определенному медицинскому оборудованию, вспомогательным средствам для слепых, книгам и газетам.</w:t>
            </w:r>
          </w:p>
          <w:p w14:paraId="20968F9B" w14:textId="14EF3145"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14E29785" w14:textId="390154A3"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Персональный подоходный налог </w:t>
            </w:r>
          </w:p>
          <w:p w14:paraId="47A7C5B1" w14:textId="03DEC401"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1F849510" w14:textId="2A6711EF" w:rsidR="2235D63A" w:rsidRDefault="2235D63A" w:rsidP="2235D63A">
            <w:pPr>
              <w:jc w:val="both"/>
            </w:pPr>
            <w:r w:rsidRPr="2235D63A">
              <w:rPr>
                <w:rFonts w:ascii="Times New Roman" w:eastAsia="Times New Roman" w:hAnsi="Times New Roman" w:cs="Times New Roman"/>
                <w:color w:val="000000" w:themeColor="text1"/>
                <w:sz w:val="28"/>
                <w:szCs w:val="28"/>
                <w:lang w:val="ru"/>
              </w:rPr>
              <w:t>Налог, подлежащий уплате с личного дохода, составляет 15% от налоговой базы.</w:t>
            </w:r>
          </w:p>
          <w:p w14:paraId="66915661" w14:textId="7126D4FE"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6EEBA619" w14:textId="4B820C2C"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Для частных венгерских налогоплательщиков налоги должны уплачиваться со всех доходов. Что касается лиц, проживающих в Венгрии, не облагаемых налогами, то налоги должны уплачиваться только с доходов, получаемых из Венгрии. Что касается доходов проживающих в Венгрии частных лиц, то налог, уплачиваемый в иностранном государстве с такого дохода, вычитается из налога, подлежащего уплате в Венгрии.</w:t>
            </w:r>
          </w:p>
          <w:p w14:paraId="65BB3FF5" w14:textId="0CAD6B09" w:rsidR="2235D63A" w:rsidRDefault="2235D63A" w:rsidP="2235D63A">
            <w:pPr>
              <w:jc w:val="both"/>
            </w:pPr>
            <w:r w:rsidRPr="2235D63A">
              <w:rPr>
                <w:rFonts w:ascii="Times New Roman" w:eastAsia="Times New Roman" w:hAnsi="Times New Roman" w:cs="Times New Roman"/>
                <w:color w:val="000000" w:themeColor="text1"/>
                <w:sz w:val="28"/>
                <w:szCs w:val="28"/>
                <w:lang w:val="ru"/>
              </w:rPr>
              <w:t>Кроме того, в Венгрии существует обширная сеть двусторонних договоров о налогообложении в целях избежания двойного налогообложения, что может привести к снижению действующей ставки налогообложения до нуля.</w:t>
            </w:r>
          </w:p>
          <w:p w14:paraId="029B1867" w14:textId="6CCEAE86"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582EAAF6" w14:textId="37E69192"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УПРАВЛЕНИЕ ИМУЩЕСТВОМ</w:t>
            </w:r>
          </w:p>
          <w:p w14:paraId="3C6CB53E" w14:textId="221E324A"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2AD9D2A7" w14:textId="30320BC9" w:rsidR="2235D63A" w:rsidRDefault="2235D63A" w:rsidP="2235D63A">
            <w:pPr>
              <w:jc w:val="both"/>
            </w:pPr>
            <w:r w:rsidRPr="2235D63A">
              <w:rPr>
                <w:rFonts w:ascii="Times New Roman" w:eastAsia="Times New Roman" w:hAnsi="Times New Roman" w:cs="Times New Roman"/>
                <w:color w:val="000000" w:themeColor="text1"/>
                <w:sz w:val="28"/>
                <w:szCs w:val="28"/>
                <w:lang w:val="ru"/>
              </w:rPr>
              <w:t>Благодаря гибким правилам доверительных отношений, широким потребностям посредников и разнообразию трастового имущества, Primus Trust Corp предоставляет активные и пассивные услуги по управлению имуществом.</w:t>
            </w:r>
          </w:p>
          <w:p w14:paraId="1A3AEA21" w14:textId="20B03F84"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6F368EC7" w14:textId="263965A9"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 xml:space="preserve">Активное управление имуществом: </w:t>
            </w:r>
          </w:p>
          <w:p w14:paraId="1F5ACA5C" w14:textId="1FF3EE82"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281A1ECD" w14:textId="7A4A80AA"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Primus Trust создала собственное инвестиционное бюро с высококвалифицированными и опытными профессионалами, нацеленными на наиболее эффективное управление имуществом.Наши профессионалы ведут ежедневные торги, которые основаны на собственной инвестиционной модели Примуса. Наша инвестиционная политика поддерживается нашими аналитиками и данными из Блумберга. Мы предлагаем низкую, среднюю, высокую и сверхвысокую рискованную инвестиционную политику, принимая во внимание склонность к рискам со стороны посредников.</w:t>
            </w:r>
          </w:p>
          <w:p w14:paraId="6BF53A3D" w14:textId="1D3F7395" w:rsidR="2235D63A" w:rsidRDefault="2235D63A" w:rsidP="2235D63A">
            <w:pPr>
              <w:jc w:val="both"/>
            </w:pPr>
            <w:r w:rsidRPr="2235D63A">
              <w:rPr>
                <w:rFonts w:ascii="Times New Roman" w:eastAsia="Times New Roman" w:hAnsi="Times New Roman" w:cs="Times New Roman"/>
                <w:color w:val="000000" w:themeColor="text1"/>
                <w:sz w:val="28"/>
                <w:szCs w:val="28"/>
                <w:lang w:val="ru"/>
              </w:rPr>
              <w:t>Одним из преимуществ инвестирования через траст является полная свобода действий (конфиденциальность), поскольку на рынке появляется только доверительный собственник, который не обязан сообщать, от имени которого действует доверительный собственник. Таким образом, посредник может инвестировать средства таким образом, чтобы обеспечить сокрытие информации о посреднике от рынка.</w:t>
            </w:r>
          </w:p>
          <w:p w14:paraId="40353C71" w14:textId="4C668AB9"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294283B7" w14:textId="525E8021"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3E59C9A3" w14:textId="0929282A" w:rsidR="2235D63A" w:rsidRDefault="2235D63A" w:rsidP="2235D63A">
            <w:pPr>
              <w:jc w:val="both"/>
            </w:pPr>
            <w:r w:rsidRPr="2235D63A">
              <w:rPr>
                <w:rFonts w:ascii="Times New Roman" w:eastAsia="Times New Roman" w:hAnsi="Times New Roman" w:cs="Times New Roman"/>
                <w:color w:val="000000" w:themeColor="text1"/>
                <w:sz w:val="28"/>
                <w:szCs w:val="28"/>
                <w:lang w:val="ru"/>
              </w:rPr>
              <w:t>Primus Trust также управляет трастами, которые содержат небанковские активы. В этом случае активное управление активами включает надзор за управлением, принятие стратегических решений и контроль. Цель всегда заключается в защите активов при получении прибыли в виде дивидендов и прироста капитала с использованием опыта Primus Trust.</w:t>
            </w:r>
          </w:p>
          <w:p w14:paraId="2D5FD8FA" w14:textId="73AFCE4D"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266411C5" w14:textId="21ED05AD"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 xml:space="preserve">Пассивное управление имуществом: </w:t>
            </w:r>
          </w:p>
          <w:p w14:paraId="43F0E394" w14:textId="2CFED272"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4D48985A" w14:textId="55823470"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Если посредник желает привлечь внешнего поставщика услуг по управлению активами, наша роль заключается в обеспечении надлежащего управления и контроля за управлением активами. В этом случае наше инвестиционное бюро вмешивается только в том случае, если мы видим что-то незаконное в действиях или деятельности внешнего управляющего активами. Primus Trust Corp часто принимает участие в работе компании, однако фактическое управление остается нетронутым. Главная роль в этом случае заключается в надлежащем ведении финансовой отчетности и контроле за ней.</w:t>
            </w:r>
          </w:p>
          <w:p w14:paraId="73D74168" w14:textId="314CB621"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5779EACF" w14:textId="53EA14DE"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ЗАЩИТА ИМУЩЕСТВА</w:t>
            </w:r>
          </w:p>
          <w:p w14:paraId="2C754EA0" w14:textId="558947B5"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 xml:space="preserve"> </w:t>
            </w:r>
          </w:p>
          <w:p w14:paraId="25C30D99" w14:textId="2AD6CFDB" w:rsidR="2235D63A" w:rsidRDefault="2235D63A" w:rsidP="2235D63A">
            <w:pPr>
              <w:jc w:val="both"/>
            </w:pPr>
            <w:r w:rsidRPr="2235D63A">
              <w:rPr>
                <w:rFonts w:ascii="Times New Roman" w:eastAsia="Times New Roman" w:hAnsi="Times New Roman" w:cs="Times New Roman"/>
                <w:color w:val="000000" w:themeColor="text1"/>
                <w:sz w:val="28"/>
                <w:szCs w:val="28"/>
                <w:lang w:val="ru"/>
              </w:rPr>
              <w:t>Основным критерием защиты активов как одного из краеугольных камней планирования активов является защита существующих активов от претензий третьего лица.</w:t>
            </w:r>
          </w:p>
          <w:p w14:paraId="3A3DF68C" w14:textId="33AF68A0"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405D57DD" w14:textId="400749A7"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Клиенты Primus Trust Corp. пользуются как весьма мощным внутренним режимом защиты имущества, который не предоставляет кредиторам доступа к аресту трастового имущества, так и обширной сетью договоров о защите инвестиций Венгрии.</w:t>
            </w:r>
          </w:p>
          <w:p w14:paraId="14F0DABD" w14:textId="013D7E4C" w:rsidR="2235D63A" w:rsidRDefault="2235D63A" w:rsidP="2235D63A">
            <w:pPr>
              <w:jc w:val="both"/>
            </w:pPr>
            <w:r w:rsidRPr="2235D63A">
              <w:rPr>
                <w:rFonts w:ascii="Times New Roman" w:eastAsia="Times New Roman" w:hAnsi="Times New Roman" w:cs="Times New Roman"/>
                <w:color w:val="000000" w:themeColor="text1"/>
                <w:sz w:val="28"/>
                <w:szCs w:val="28"/>
                <w:lang w:val="ru"/>
              </w:rPr>
              <w:t>Специалисты по защите имущества регулярно используют около двух десятков различных структур для защиты имущества клиентов во всем мире. Структура, которую мы используем, зависит от того, насколько хорошо клиент хотел бы защитить свое имущество, насколько агрессивными будут кредиторы и какие конкретные активы необходимо защищать.</w:t>
            </w:r>
          </w:p>
          <w:p w14:paraId="0C853D74" w14:textId="33324124"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4A15223B" w14:textId="1891807A" w:rsidR="2235D63A" w:rsidRDefault="2235D63A" w:rsidP="2235D63A">
            <w:pPr>
              <w:jc w:val="both"/>
            </w:pPr>
            <w:r w:rsidRPr="2235D63A">
              <w:rPr>
                <w:rFonts w:ascii="Times New Roman" w:eastAsia="Times New Roman" w:hAnsi="Times New Roman" w:cs="Times New Roman"/>
                <w:color w:val="000000" w:themeColor="text1"/>
                <w:sz w:val="28"/>
                <w:szCs w:val="28"/>
                <w:lang w:val="ru"/>
              </w:rPr>
              <w:t>При рассмотрении вопроса о том, какие структуры мы используем чаще всего, мы предложили следующие три компонента защиты активов.</w:t>
            </w:r>
          </w:p>
          <w:p w14:paraId="19D32E89" w14:textId="10D2B6A3"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27AAE336" w14:textId="243A03DF"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1. </w:t>
            </w:r>
            <w:r w:rsidRPr="2235D63A">
              <w:rPr>
                <w:rFonts w:ascii="Times New Roman" w:eastAsia="Times New Roman" w:hAnsi="Times New Roman" w:cs="Times New Roman"/>
                <w:b/>
                <w:bCs/>
                <w:color w:val="222222"/>
                <w:sz w:val="28"/>
                <w:szCs w:val="28"/>
                <w:lang w:val="ru"/>
              </w:rPr>
              <w:t>Общество с ограниченной ответственностью» (ООО)</w:t>
            </w:r>
          </w:p>
          <w:p w14:paraId="6F30C3E5" w14:textId="5A9B3C70" w:rsidR="2235D63A" w:rsidRDefault="2235D63A" w:rsidP="2235D63A">
            <w:pPr>
              <w:jc w:val="both"/>
            </w:pPr>
            <w:r w:rsidRPr="2235D63A">
              <w:rPr>
                <w:rFonts w:ascii="Times New Roman" w:eastAsia="Times New Roman" w:hAnsi="Times New Roman" w:cs="Times New Roman"/>
                <w:b/>
                <w:bCs/>
                <w:color w:val="222222"/>
                <w:sz w:val="28"/>
                <w:szCs w:val="28"/>
                <w:lang w:val="ru"/>
              </w:rPr>
              <w:t xml:space="preserve"> </w:t>
            </w:r>
            <w:r w:rsidRPr="2235D63A">
              <w:rPr>
                <w:rFonts w:ascii="Times New Roman" w:eastAsia="Times New Roman" w:hAnsi="Times New Roman" w:cs="Times New Roman"/>
                <w:color w:val="000000" w:themeColor="text1"/>
                <w:sz w:val="28"/>
                <w:szCs w:val="28"/>
                <w:lang w:val="ru"/>
              </w:rPr>
              <w:t>Общество</w:t>
            </w:r>
            <w:r w:rsidRPr="2235D63A">
              <w:rPr>
                <w:rFonts w:ascii="Times New Roman" w:eastAsia="Times New Roman" w:hAnsi="Times New Roman" w:cs="Times New Roman"/>
                <w:color w:val="222222"/>
                <w:sz w:val="28"/>
                <w:szCs w:val="28"/>
                <w:lang w:val="ru"/>
              </w:rPr>
              <w:t xml:space="preserve"> с ограниченной ответственностью - это простая и легкая в применении и использовании структура. Передача активов в качестве капитала не облагается налогом, и существует полная свобода сохранять контроль над активами и возвращать активы клиенту.</w:t>
            </w:r>
            <w:r w:rsidRPr="2235D63A">
              <w:rPr>
                <w:rFonts w:ascii="Times New Roman" w:eastAsia="Times New Roman" w:hAnsi="Times New Roman" w:cs="Times New Roman"/>
                <w:color w:val="000000" w:themeColor="text1"/>
                <w:sz w:val="28"/>
                <w:szCs w:val="28"/>
                <w:lang w:val="ru"/>
              </w:rPr>
              <w:t xml:space="preserve"> </w:t>
            </w:r>
            <w:r>
              <w:br/>
            </w:r>
            <w:r w:rsidRPr="2235D63A">
              <w:rPr>
                <w:rFonts w:ascii="Times New Roman" w:eastAsia="Times New Roman" w:hAnsi="Times New Roman" w:cs="Times New Roman"/>
                <w:color w:val="000000" w:themeColor="text1"/>
                <w:sz w:val="28"/>
                <w:szCs w:val="28"/>
                <w:lang w:val="ru"/>
              </w:rPr>
              <w:t xml:space="preserve">Общества с ограниченной ответственностью работают хорошо, когда мы устанавливаем структуру защиты активов, опережая любые возможные проблемы, с которыми может столкнуться клиент. </w:t>
            </w:r>
            <w:r>
              <w:br/>
            </w:r>
            <w:r w:rsidRPr="2235D63A">
              <w:rPr>
                <w:rFonts w:ascii="Times New Roman" w:eastAsia="Times New Roman" w:hAnsi="Times New Roman" w:cs="Times New Roman"/>
                <w:color w:val="000000" w:themeColor="text1"/>
                <w:sz w:val="28"/>
                <w:szCs w:val="28"/>
                <w:lang w:val="ru"/>
              </w:rPr>
              <w:t xml:space="preserve">ООО используются для защиты ликвидных активов, арендуемой недвижимости, деловых интересов, предметов коллекционирования и интеллектуальной собственности. Учитывая низкую стоимость и низкую трудоемкость ,организации, ООО обеспечивает отличный результат. </w:t>
            </w:r>
            <w:r>
              <w:br/>
            </w:r>
            <w:r w:rsidRPr="2235D63A">
              <w:rPr>
                <w:rFonts w:ascii="Times New Roman" w:eastAsia="Times New Roman" w:hAnsi="Times New Roman" w:cs="Times New Roman"/>
                <w:color w:val="000000" w:themeColor="text1"/>
                <w:sz w:val="28"/>
                <w:szCs w:val="28"/>
                <w:lang w:val="ru"/>
              </w:rPr>
              <w:t>Тем не менее, он не обеспечивает наивысший уровень защиты, поскольку корпоративная завеса ООО может быть приоткрыта при определенных обстоятельствах. Более высокий уровень защиты требует комбинирования ООО и доверия.</w:t>
            </w:r>
          </w:p>
          <w:p w14:paraId="733079C0" w14:textId="71E7DCCA"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44929A16" w14:textId="410103BD" w:rsidR="2235D63A" w:rsidRDefault="2235D63A" w:rsidP="2235D63A">
            <w:pPr>
              <w:jc w:val="both"/>
            </w:pPr>
            <w:r w:rsidRPr="2235D63A">
              <w:rPr>
                <w:rFonts w:ascii="Times New Roman" w:eastAsia="Times New Roman" w:hAnsi="Times New Roman" w:cs="Times New Roman"/>
                <w:color w:val="000000" w:themeColor="text1"/>
                <w:sz w:val="28"/>
                <w:szCs w:val="28"/>
                <w:lang w:val="ru"/>
              </w:rPr>
              <w:t>Как правило, не имеет большого значения, где ООО организовано. Более важным фактором является то, как оно организовано. Существует много нюансов, позволяющих правильно структурировать ООО для защиты активов, включая положения о распределении активов с учетом требований защиты, прав выкупа и вопросов преемственности в управлении. Primus Trust Corp. регулярно использует ООО в качестве управления трастами как дополнительными средствами защиты активов.</w:t>
            </w:r>
          </w:p>
          <w:p w14:paraId="063F0FEB" w14:textId="54B8749B"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301E3CC2" w14:textId="73EE9C47" w:rsidR="2235D63A" w:rsidRDefault="2235D63A" w:rsidP="2235D63A">
            <w:pPr>
              <w:spacing w:line="300" w:lineRule="exact"/>
              <w:jc w:val="both"/>
            </w:pPr>
            <w:r w:rsidRPr="2235D63A">
              <w:rPr>
                <w:rFonts w:ascii="Times New Roman" w:eastAsia="Times New Roman" w:hAnsi="Times New Roman" w:cs="Times New Roman"/>
                <w:b/>
                <w:bCs/>
                <w:color w:val="000000" w:themeColor="text1"/>
                <w:sz w:val="28"/>
                <w:szCs w:val="28"/>
                <w:lang w:val="ru"/>
              </w:rPr>
              <w:t>2. Доверие</w:t>
            </w:r>
          </w:p>
          <w:p w14:paraId="205F30EF" w14:textId="799CC520"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66EA3482" w14:textId="288BFCFD"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Венгерский траст является отличным средством защиты активов, поскольку ни один из кредиторов посредника, доверительного управляющего и бенефициара не может иметь доступ к трастовым активам. Венгрия НЕ признает решений гражданских судов США. Кредитор посредника ДОЛЖЕН возбудить в Венгрии судебный иск против посредника и доверительного управляющего и ДОЛЖЕН доказать, что передача доверительного актива является мошеннической. Бремя доказывания возлагается на кредитора, и мошенническая передача должна быть доказана без всяких сомнений.</w:t>
            </w:r>
          </w:p>
          <w:p w14:paraId="4B805109" w14:textId="718B9326"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Основные моменты венгерского траста:</w:t>
            </w:r>
          </w:p>
          <w:p w14:paraId="3958A8D0" w14:textId="18D93D45"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Абсолютная конфиденциальность</w:t>
            </w:r>
          </w:p>
          <w:p w14:paraId="6ACDF40D" w14:textId="73A0948A"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Полная защита активов</w:t>
            </w:r>
          </w:p>
          <w:p w14:paraId="6C8071A6" w14:textId="7D264D22"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Жесткий контроль</w:t>
            </w:r>
          </w:p>
          <w:p w14:paraId="74AB3CD4" w14:textId="4A1C1A76"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Гибкость</w:t>
            </w:r>
          </w:p>
          <w:p w14:paraId="6176F212" w14:textId="3730FAE7"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Строгие фидуциарные обязанности</w:t>
            </w:r>
          </w:p>
          <w:p w14:paraId="70F9ED43" w14:textId="01D706EA"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Доверительный управляющий обязан проявлять доверие</w:t>
            </w:r>
          </w:p>
          <w:p w14:paraId="1D40E6BB" w14:textId="1A251204"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Лицензированный попечитель</w:t>
            </w:r>
          </w:p>
          <w:p w14:paraId="26E035C2" w14:textId="15050019"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Различные виды доверия</w:t>
            </w:r>
          </w:p>
          <w:p w14:paraId="46EEE1C0" w14:textId="47666DB0"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Неограниченный срок действия</w:t>
            </w:r>
          </w:p>
          <w:p w14:paraId="75184648" w14:textId="0EAB6319"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Возможность создать безотзывный траст</w:t>
            </w:r>
          </w:p>
          <w:p w14:paraId="769EF6E2" w14:textId="26473787"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Доверенное лицо не является гражданином США</w:t>
            </w:r>
          </w:p>
          <w:p w14:paraId="272243C7" w14:textId="69589989"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Защитник</w:t>
            </w:r>
          </w:p>
          <w:p w14:paraId="397CF45A" w14:textId="2685F197"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Отслеживание активов</w:t>
            </w:r>
          </w:p>
          <w:p w14:paraId="4A467EF5" w14:textId="21379E93"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Право отзывать доверенное лицо в любое время</w:t>
            </w:r>
          </w:p>
          <w:p w14:paraId="4405E44F" w14:textId="399EF3E5"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Безналоговая передача активов</w:t>
            </w:r>
          </w:p>
          <w:p w14:paraId="64529090" w14:textId="735C88ED"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Трастовый доход макс. 9% налоговой ставки CIT</w:t>
            </w:r>
          </w:p>
          <w:p w14:paraId="3686CBCD" w14:textId="1F434B15"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Соблюдение налоговых и правовых норм</w:t>
            </w:r>
          </w:p>
          <w:p w14:paraId="7A839D06" w14:textId="43928744"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Сегрегация доверительных активов</w:t>
            </w:r>
          </w:p>
          <w:p w14:paraId="5733C9D2" w14:textId="57C46CAC"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Отдельные банковские и охраняемые счета для каждого траста</w:t>
            </w:r>
          </w:p>
          <w:p w14:paraId="702DF9C5" w14:textId="1683FC8F"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Нет общедоступной информации об учредителях и бенефициарах</w:t>
            </w:r>
          </w:p>
          <w:p w14:paraId="5F655F9C" w14:textId="1C9E3594"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Ежемесячные финансовые отчеты для клиентов</w:t>
            </w:r>
          </w:p>
          <w:p w14:paraId="2C57E3CD" w14:textId="3764A2E0"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0D146D39" w14:textId="5579ADC7"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38933640" w14:textId="0EFFA7F7"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Безотзывный траст является более сложной структурой, чем ООО. При правильном структурировании, налоговые последствия по-прежнему отсутствуют, и некоторая степень контроля может быть сохранена нашим клиентом с надлежащим доверительным подходом. С трастом не так просто вводить и выводить активы, и безотзывные трасты лучше подходят для активов, привязанных к адресу проживания или инвестиционному счету, доступ к которому клиенту не нужен. Безотзывной траст обеспечит более высокий уровень защиты, чем ООО. Существуют различные виды безотзывных трастов и различные методы их финансирования. Мы обычно подстраиваем трастовый фонд для каждого клиента с учетом его потребностей и обстоятельств. Все надежные трасты по защите активов будут финансироваться в интересах третьей стороны (часто в интересах детей посредника) и будут включать трастовую защиту. Трастовый фонд предоставил возможность людям, которые рискуют своим бизнесом, например адвокатам, несущим ответственность за всю свою собственность, или старшим должностным лицам, обеспечить сохранность имущества для бенефициаров, вложив часть его в трастовый фонд. Помимо этих двух целевых групп, доверительные фонды могут также служить альтернативой брачному договору, поскольку имущество, переданное в доверительное управление, отделяется от имущества, принадлежащего посреднику и бенефициарам, и не считается совместной собственностью. Используя тщательно структурированный трастовый договор до заключения брака, стороны могут предотвратить многие ненужные споры и длительные судебные разбирательства в случае развода.</w:t>
            </w:r>
          </w:p>
          <w:p w14:paraId="5561F4F9" w14:textId="352E28E5"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Кроме того, траст является хорошим средством борьбы с мошенниками. Сам факт того, что управляемые активы находятся в собственности трастового управляющего и личность бенефициаров не известна общественности, представляет собой своего рода гарантию, брандмауэр для бенефициаров, которые могут пользоваться управляемыми активами и их выгодами, не подвергаясь вмешательству заинтересованных лиц или, в худшем случае, атакам  из внешнего мира.</w:t>
            </w:r>
          </w:p>
          <w:p w14:paraId="7F342847" w14:textId="7B0F3752" w:rsidR="2235D63A" w:rsidRDefault="2235D63A" w:rsidP="2235D63A">
            <w:pPr>
              <w:spacing w:line="300" w:lineRule="exact"/>
              <w:jc w:val="both"/>
            </w:pPr>
            <w:r w:rsidRPr="2235D63A">
              <w:rPr>
                <w:rFonts w:ascii="Times New Roman" w:eastAsia="Times New Roman" w:hAnsi="Times New Roman" w:cs="Times New Roman"/>
                <w:b/>
                <w:bCs/>
                <w:color w:val="000000" w:themeColor="text1"/>
                <w:sz w:val="28"/>
                <w:szCs w:val="28"/>
                <w:lang w:val="ru"/>
              </w:rPr>
              <w:t>3.Внешняя структура.</w:t>
            </w:r>
          </w:p>
          <w:p w14:paraId="0506BB47" w14:textId="621CCFF7"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Наиболее эффективной структурой защиты активов является внешнее строение, включающее перемещение средств из страны проживания. Эти структуры очень редко ставятся под сомнение, а в случае возникновения проблем вероятность их успешного функционирования чрезвычайно высока. Внешние структуры несут обязательства по представлению налоговой отчетности и, как и безотзывные трасты, затрудняют для клиента сохранение контроля над активами и доступа к ним (но и то, и другое возможно). Использование внешних структур должно ограничиваться активами, которые являются ликвидными по своему характеру или могут быть легко преобразованы в ликвидную форму.</w:t>
            </w:r>
          </w:p>
          <w:p w14:paraId="17A6E2C0" w14:textId="3ADDBEFF" w:rsidR="2235D63A" w:rsidRDefault="2235D63A" w:rsidP="2235D63A">
            <w:pPr>
              <w:spacing w:line="300" w:lineRule="exact"/>
              <w:jc w:val="both"/>
            </w:pPr>
            <w:r w:rsidRPr="2235D63A">
              <w:rPr>
                <w:rFonts w:ascii="Times New Roman" w:eastAsia="Times New Roman" w:hAnsi="Times New Roman" w:cs="Times New Roman"/>
                <w:b/>
                <w:bCs/>
                <w:color w:val="000000" w:themeColor="text1"/>
                <w:sz w:val="28"/>
                <w:szCs w:val="28"/>
                <w:lang w:val="ru"/>
              </w:rPr>
              <w:t>НАЛОГОВЫЕ ЛЬГОТЫ</w:t>
            </w:r>
          </w:p>
          <w:p w14:paraId="002335B6" w14:textId="3F540CA7"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Венгерский траст пользуется весьма благоприятным налоговым режимом в Венгрии, а также полным соблюдением налогового законодательства, так</w:t>
            </w:r>
          </w:p>
          <w:p w14:paraId="20F264D6" w14:textId="14828B76"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как управляющий трастом должен сообщать Венгерской налоговой службе ежегодные финансовые отчеты траста.</w:t>
            </w:r>
          </w:p>
          <w:p w14:paraId="434051E6" w14:textId="57FB479B"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В результате </w:t>
            </w:r>
            <w:r w:rsidRPr="2235D63A">
              <w:rPr>
                <w:rFonts w:ascii="Times New Roman" w:eastAsia="Times New Roman" w:hAnsi="Times New Roman" w:cs="Times New Roman"/>
                <w:b/>
                <w:bCs/>
                <w:color w:val="000000" w:themeColor="text1"/>
                <w:sz w:val="28"/>
                <w:szCs w:val="28"/>
                <w:lang w:val="ru"/>
              </w:rPr>
              <w:t>полного соблюдения</w:t>
            </w:r>
            <w:r w:rsidRPr="2235D63A">
              <w:rPr>
                <w:rFonts w:ascii="Times New Roman" w:eastAsia="Times New Roman" w:hAnsi="Times New Roman" w:cs="Times New Roman"/>
                <w:color w:val="000000" w:themeColor="text1"/>
                <w:sz w:val="28"/>
                <w:szCs w:val="28"/>
                <w:lang w:val="ru"/>
              </w:rPr>
              <w:t xml:space="preserve"> налогового законодательства никто не может оспаривать траст с точки зрения налогообложения, и всегда имеются </w:t>
            </w:r>
            <w:r w:rsidRPr="2235D63A">
              <w:rPr>
                <w:rFonts w:ascii="Times New Roman" w:eastAsia="Times New Roman" w:hAnsi="Times New Roman" w:cs="Times New Roman"/>
                <w:b/>
                <w:bCs/>
                <w:color w:val="000000" w:themeColor="text1"/>
                <w:sz w:val="28"/>
                <w:szCs w:val="28"/>
                <w:lang w:val="ru"/>
              </w:rPr>
              <w:t>доказательства источника средств.</w:t>
            </w:r>
          </w:p>
          <w:p w14:paraId="657A2BFC" w14:textId="0895BAE1" w:rsidR="2235D63A" w:rsidRDefault="2235D63A" w:rsidP="2235D63A">
            <w:pPr>
              <w:spacing w:line="300" w:lineRule="exact"/>
              <w:jc w:val="both"/>
            </w:pPr>
            <w:r w:rsidRPr="2235D63A">
              <w:rPr>
                <w:rFonts w:ascii="Times New Roman" w:eastAsia="Times New Roman" w:hAnsi="Times New Roman" w:cs="Times New Roman"/>
                <w:b/>
                <w:bCs/>
                <w:color w:val="000000" w:themeColor="text1"/>
                <w:sz w:val="28"/>
                <w:szCs w:val="28"/>
                <w:lang w:val="ru"/>
              </w:rPr>
              <w:t>Налоговые льготы</w:t>
            </w:r>
            <w:r w:rsidRPr="2235D63A">
              <w:rPr>
                <w:rFonts w:ascii="Times New Roman" w:eastAsia="Times New Roman" w:hAnsi="Times New Roman" w:cs="Times New Roman"/>
                <w:color w:val="000000" w:themeColor="text1"/>
                <w:sz w:val="28"/>
                <w:szCs w:val="28"/>
                <w:lang w:val="ru"/>
              </w:rPr>
              <w:t xml:space="preserve"> венгерского траста можно резюмировать по трем основным темам:</w:t>
            </w:r>
          </w:p>
          <w:p w14:paraId="3E082AE2" w14:textId="6A1BA3F5" w:rsidR="2235D63A" w:rsidRDefault="2235D63A" w:rsidP="2235D63A">
            <w:pPr>
              <w:spacing w:line="300" w:lineRule="exact"/>
              <w:jc w:val="both"/>
            </w:pPr>
            <w:r w:rsidRPr="2235D63A">
              <w:rPr>
                <w:rFonts w:ascii="Times New Roman" w:eastAsia="Times New Roman" w:hAnsi="Times New Roman" w:cs="Times New Roman"/>
                <w:b/>
                <w:bCs/>
                <w:color w:val="000000" w:themeColor="text1"/>
                <w:sz w:val="28"/>
                <w:szCs w:val="28"/>
                <w:lang w:val="ru"/>
              </w:rPr>
              <w:t>1.Перевод активов</w:t>
            </w:r>
          </w:p>
          <w:p w14:paraId="45FF0BBF" w14:textId="46F41953"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Создание трастового фонда и перевод активов в доверительный фонд в Венгрии полностью освобождаются от налогов, не облагаются налогами и аналогичными  обременительными финансовыми сборами .</w:t>
            </w:r>
          </w:p>
          <w:p w14:paraId="22210A85" w14:textId="6C423FEF"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45CFDCFA" w14:textId="7658DA21"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2. </w:t>
            </w:r>
            <w:r w:rsidRPr="2235D63A">
              <w:rPr>
                <w:rFonts w:ascii="Times New Roman" w:eastAsia="Times New Roman" w:hAnsi="Times New Roman" w:cs="Times New Roman"/>
                <w:b/>
                <w:bCs/>
                <w:color w:val="000000" w:themeColor="text1"/>
                <w:sz w:val="28"/>
                <w:szCs w:val="28"/>
                <w:lang w:val="ru"/>
              </w:rPr>
              <w:t>Трастовый доход</w:t>
            </w:r>
          </w:p>
          <w:p w14:paraId="32B95F09" w14:textId="603F9E5F"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Квалифицированный венгерский траст подлежит особому режиму освобождения от налогов, и все финансовые доходы траста освобождены от налогов. Финансовые доходы - это дивиденды, процентные поступления, прирост капитала, прибыли от операций по свопам, прибыль от опционов и дебиторской задолженности и аналогичные </w:t>
            </w:r>
            <w:r w:rsidRPr="2235D63A">
              <w:rPr>
                <w:rFonts w:ascii="Times New Roman" w:eastAsia="Times New Roman" w:hAnsi="Times New Roman" w:cs="Times New Roman"/>
                <w:b/>
                <w:bCs/>
                <w:color w:val="000000" w:themeColor="text1"/>
                <w:sz w:val="28"/>
                <w:szCs w:val="28"/>
                <w:lang w:val="ru"/>
              </w:rPr>
              <w:t>виды доходов.</w:t>
            </w:r>
            <w:r w:rsidRPr="2235D63A">
              <w:rPr>
                <w:rFonts w:ascii="Times New Roman" w:eastAsia="Times New Roman" w:hAnsi="Times New Roman" w:cs="Times New Roman"/>
                <w:color w:val="000000" w:themeColor="text1"/>
                <w:sz w:val="28"/>
                <w:szCs w:val="28"/>
                <w:lang w:val="ru"/>
              </w:rPr>
              <w:t xml:space="preserve"> Финансовые доходы - это дивиденды, процентные поступления, прирост капитала, прибыли от операций по свопам, прибыль от опционов и дебиторской задолженности и аналогичные виды доходов. Траст имеет право на освобождение от налогов, если соблюдены следующие требования. Посредником и бенефициаром траста должны быть частные лица, и траст может иметь только финансовый доход.</w:t>
            </w:r>
          </w:p>
          <w:p w14:paraId="12553BAF" w14:textId="6B47CC5D" w:rsidR="2235D63A" w:rsidRDefault="2235D63A" w:rsidP="2235D63A">
            <w:pPr>
              <w:spacing w:line="300" w:lineRule="exact"/>
              <w:jc w:val="both"/>
            </w:pPr>
            <w:r w:rsidRPr="2235D63A">
              <w:rPr>
                <w:rFonts w:ascii="Times New Roman" w:eastAsia="Times New Roman" w:hAnsi="Times New Roman" w:cs="Times New Roman"/>
                <w:b/>
                <w:bCs/>
                <w:color w:val="000000" w:themeColor="text1"/>
                <w:sz w:val="28"/>
                <w:szCs w:val="28"/>
                <w:lang w:val="ru"/>
              </w:rPr>
              <w:t>Неквалифицированные венгерские трасты</w:t>
            </w:r>
            <w:r w:rsidRPr="2235D63A">
              <w:rPr>
                <w:rFonts w:ascii="Times New Roman" w:eastAsia="Times New Roman" w:hAnsi="Times New Roman" w:cs="Times New Roman"/>
                <w:color w:val="000000" w:themeColor="text1"/>
                <w:sz w:val="28"/>
                <w:szCs w:val="28"/>
                <w:lang w:val="ru"/>
              </w:rPr>
              <w:t xml:space="preserve"> в качестве корпоративных налогоплательщиков также пользуются налоговыми льготами венгерского налогового режима:</w:t>
            </w:r>
          </w:p>
          <w:p w14:paraId="438A6B8F" w14:textId="36CF81E2" w:rsidR="2235D63A" w:rsidRDefault="2235D63A" w:rsidP="2235D63A">
            <w:pPr>
              <w:pStyle w:val="a4"/>
              <w:numPr>
                <w:ilvl w:val="0"/>
                <w:numId w:val="3"/>
              </w:numPr>
              <w:spacing w:line="300" w:lineRule="exact"/>
              <w:rPr>
                <w:rFonts w:eastAsiaTheme="minorEastAsia"/>
                <w:sz w:val="28"/>
                <w:szCs w:val="28"/>
              </w:rPr>
            </w:pPr>
            <w:r w:rsidRPr="2235D63A">
              <w:rPr>
                <w:rFonts w:ascii="Times New Roman" w:eastAsia="Times New Roman" w:hAnsi="Times New Roman" w:cs="Times New Roman"/>
                <w:sz w:val="28"/>
                <w:szCs w:val="28"/>
                <w:lang w:val="ru"/>
              </w:rPr>
              <w:t xml:space="preserve">поступления </w:t>
            </w:r>
            <w:r w:rsidRPr="2235D63A">
              <w:rPr>
                <w:rFonts w:ascii="Times New Roman" w:eastAsia="Times New Roman" w:hAnsi="Times New Roman" w:cs="Times New Roman"/>
                <w:b/>
                <w:bCs/>
                <w:sz w:val="28"/>
                <w:szCs w:val="28"/>
                <w:lang w:val="ru"/>
              </w:rPr>
              <w:t>дивидендов не облагаются налогом</w:t>
            </w:r>
          </w:p>
          <w:p w14:paraId="67BBB762" w14:textId="3995747F" w:rsidR="2235D63A" w:rsidRDefault="2235D63A" w:rsidP="2235D63A">
            <w:pPr>
              <w:pStyle w:val="a4"/>
              <w:numPr>
                <w:ilvl w:val="0"/>
                <w:numId w:val="2"/>
              </w:numPr>
              <w:spacing w:line="300" w:lineRule="exact"/>
              <w:rPr>
                <w:rFonts w:eastAsiaTheme="minorEastAsia"/>
                <w:sz w:val="28"/>
                <w:szCs w:val="28"/>
              </w:rPr>
            </w:pPr>
            <w:r w:rsidRPr="2235D63A">
              <w:rPr>
                <w:rFonts w:ascii="Times New Roman" w:eastAsia="Times New Roman" w:hAnsi="Times New Roman" w:cs="Times New Roman"/>
                <w:sz w:val="28"/>
                <w:szCs w:val="28"/>
                <w:lang w:val="ru"/>
              </w:rPr>
              <w:t xml:space="preserve">режим освобождения от уплаты налогов приводит к освобождению от </w:t>
            </w:r>
            <w:r w:rsidRPr="2235D63A">
              <w:rPr>
                <w:rFonts w:ascii="Times New Roman" w:eastAsia="Times New Roman" w:hAnsi="Times New Roman" w:cs="Times New Roman"/>
                <w:b/>
                <w:bCs/>
                <w:sz w:val="28"/>
                <w:szCs w:val="28"/>
                <w:lang w:val="ru"/>
              </w:rPr>
              <w:t>налога на прирост капитала</w:t>
            </w:r>
          </w:p>
          <w:p w14:paraId="29C5897D" w14:textId="5D333AD0" w:rsidR="2235D63A" w:rsidRDefault="2235D63A" w:rsidP="2235D63A">
            <w:pPr>
              <w:pStyle w:val="a4"/>
              <w:numPr>
                <w:ilvl w:val="0"/>
                <w:numId w:val="2"/>
              </w:numPr>
              <w:spacing w:line="300" w:lineRule="exact"/>
              <w:rPr>
                <w:rFonts w:eastAsiaTheme="minorEastAsia"/>
                <w:sz w:val="28"/>
                <w:szCs w:val="28"/>
              </w:rPr>
            </w:pPr>
            <w:r w:rsidRPr="2235D63A">
              <w:rPr>
                <w:rFonts w:ascii="Times New Roman" w:eastAsia="Times New Roman" w:hAnsi="Times New Roman" w:cs="Times New Roman"/>
                <w:sz w:val="28"/>
                <w:szCs w:val="28"/>
                <w:lang w:val="ru"/>
              </w:rPr>
              <w:t xml:space="preserve">режим освобождения от налогов на интеллектуальную собственность приводит к </w:t>
            </w:r>
            <w:r w:rsidRPr="2235D63A">
              <w:rPr>
                <w:rFonts w:ascii="Times New Roman" w:eastAsia="Times New Roman" w:hAnsi="Times New Roman" w:cs="Times New Roman"/>
                <w:b/>
                <w:bCs/>
                <w:sz w:val="28"/>
                <w:szCs w:val="28"/>
                <w:lang w:val="ru"/>
              </w:rPr>
              <w:t>освобождению капитала от налогов</w:t>
            </w:r>
          </w:p>
          <w:p w14:paraId="2E0A9F48" w14:textId="6F283F6E" w:rsidR="2235D63A" w:rsidRDefault="2235D63A" w:rsidP="2235D63A">
            <w:pPr>
              <w:pStyle w:val="a4"/>
              <w:numPr>
                <w:ilvl w:val="0"/>
                <w:numId w:val="2"/>
              </w:numPr>
              <w:spacing w:line="300" w:lineRule="exact"/>
              <w:rPr>
                <w:rFonts w:eastAsiaTheme="minorEastAsia"/>
                <w:sz w:val="28"/>
                <w:szCs w:val="28"/>
              </w:rPr>
            </w:pPr>
            <w:r w:rsidRPr="2235D63A">
              <w:rPr>
                <w:rFonts w:ascii="Times New Roman" w:eastAsia="Times New Roman" w:hAnsi="Times New Roman" w:cs="Times New Roman"/>
                <w:sz w:val="28"/>
                <w:szCs w:val="28"/>
                <w:lang w:val="ru"/>
              </w:rPr>
              <w:t xml:space="preserve">обширная сеть договоров во избежиние двойного налогообложения Венгрии снижает Налог на репатриацию </w:t>
            </w:r>
          </w:p>
          <w:p w14:paraId="1B303C0B" w14:textId="49826574" w:rsidR="2235D63A" w:rsidRDefault="2235D63A" w:rsidP="2235D63A">
            <w:pPr>
              <w:pStyle w:val="a4"/>
              <w:numPr>
                <w:ilvl w:val="0"/>
                <w:numId w:val="2"/>
              </w:numPr>
              <w:spacing w:line="300" w:lineRule="exact"/>
              <w:rPr>
                <w:rFonts w:eastAsiaTheme="minorEastAsia"/>
                <w:sz w:val="28"/>
                <w:szCs w:val="28"/>
              </w:rPr>
            </w:pPr>
            <w:r w:rsidRPr="2235D63A">
              <w:rPr>
                <w:rFonts w:ascii="Times New Roman" w:eastAsia="Times New Roman" w:hAnsi="Times New Roman" w:cs="Times New Roman"/>
                <w:sz w:val="28"/>
                <w:szCs w:val="28"/>
                <w:lang w:val="ru"/>
              </w:rPr>
              <w:t>(WHT) дохода из внешних источников до 0-15% соответственно</w:t>
            </w:r>
          </w:p>
          <w:p w14:paraId="28D992B6" w14:textId="2DE4A1A9"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17AB5107" w14:textId="62797D8A" w:rsidR="2235D63A" w:rsidRDefault="2235D63A" w:rsidP="2235D63A">
            <w:pPr>
              <w:pStyle w:val="a4"/>
              <w:numPr>
                <w:ilvl w:val="0"/>
                <w:numId w:val="2"/>
              </w:numPr>
              <w:spacing w:line="300" w:lineRule="exact"/>
              <w:rPr>
                <w:rFonts w:eastAsiaTheme="minorEastAsia"/>
                <w:sz w:val="28"/>
                <w:szCs w:val="28"/>
              </w:rPr>
            </w:pPr>
            <w:r w:rsidRPr="2235D63A">
              <w:rPr>
                <w:rFonts w:ascii="Times New Roman" w:eastAsia="Times New Roman" w:hAnsi="Times New Roman" w:cs="Times New Roman"/>
                <w:sz w:val="28"/>
                <w:szCs w:val="28"/>
                <w:lang w:val="ru"/>
              </w:rPr>
              <w:t>каждая статья затрат, связанная с деятельностью по получению прибыли, не облагается налогом</w:t>
            </w:r>
          </w:p>
          <w:p w14:paraId="4DC54C38" w14:textId="5FE4E017" w:rsidR="2235D63A" w:rsidRDefault="2235D63A" w:rsidP="2235D63A">
            <w:pPr>
              <w:pStyle w:val="a4"/>
              <w:numPr>
                <w:ilvl w:val="0"/>
                <w:numId w:val="2"/>
              </w:numPr>
              <w:spacing w:line="300" w:lineRule="exact"/>
              <w:rPr>
                <w:rFonts w:eastAsiaTheme="minorEastAsia"/>
                <w:sz w:val="28"/>
                <w:szCs w:val="28"/>
              </w:rPr>
            </w:pPr>
            <w:r w:rsidRPr="2235D63A">
              <w:rPr>
                <w:rFonts w:ascii="Times New Roman" w:eastAsia="Times New Roman" w:hAnsi="Times New Roman" w:cs="Times New Roman"/>
                <w:sz w:val="28"/>
                <w:szCs w:val="28"/>
                <w:lang w:val="ru"/>
              </w:rPr>
              <w:t>Понесенные убытки переносятся на 5 лет вперед</w:t>
            </w:r>
          </w:p>
          <w:p w14:paraId="07B06338" w14:textId="2252A3AC" w:rsidR="2235D63A" w:rsidRDefault="2235D63A" w:rsidP="2235D63A">
            <w:pPr>
              <w:pStyle w:val="a4"/>
              <w:numPr>
                <w:ilvl w:val="0"/>
                <w:numId w:val="2"/>
              </w:numPr>
              <w:spacing w:line="300" w:lineRule="exact"/>
              <w:rPr>
                <w:rFonts w:eastAsiaTheme="minorEastAsia"/>
                <w:sz w:val="28"/>
                <w:szCs w:val="28"/>
              </w:rPr>
            </w:pPr>
            <w:r w:rsidRPr="2235D63A">
              <w:rPr>
                <w:rFonts w:ascii="Times New Roman" w:eastAsia="Times New Roman" w:hAnsi="Times New Roman" w:cs="Times New Roman"/>
                <w:sz w:val="28"/>
                <w:szCs w:val="28"/>
                <w:lang w:val="ru"/>
              </w:rPr>
              <w:t xml:space="preserve">Лицензионный платеж в размере 50% не облагается налогом, в результате чего </w:t>
            </w:r>
            <w:r w:rsidRPr="2235D63A">
              <w:rPr>
                <w:rFonts w:ascii="Times New Roman" w:eastAsia="Times New Roman" w:hAnsi="Times New Roman" w:cs="Times New Roman"/>
                <w:b/>
                <w:bCs/>
                <w:sz w:val="28"/>
                <w:szCs w:val="28"/>
                <w:lang w:val="ru"/>
              </w:rPr>
              <w:t>ставка налога составляет 4,5%.</w:t>
            </w:r>
          </w:p>
          <w:p w14:paraId="2E838BA7" w14:textId="52D74CFB" w:rsidR="2235D63A" w:rsidRDefault="2235D63A" w:rsidP="2235D63A">
            <w:pPr>
              <w:pStyle w:val="a4"/>
              <w:numPr>
                <w:ilvl w:val="0"/>
                <w:numId w:val="2"/>
              </w:numPr>
              <w:spacing w:line="300" w:lineRule="exact"/>
              <w:rPr>
                <w:rFonts w:eastAsiaTheme="minorEastAsia"/>
                <w:b/>
                <w:bCs/>
                <w:sz w:val="28"/>
                <w:szCs w:val="28"/>
              </w:rPr>
            </w:pPr>
            <w:r w:rsidRPr="2235D63A">
              <w:rPr>
                <w:rFonts w:ascii="Times New Roman" w:eastAsia="Times New Roman" w:hAnsi="Times New Roman" w:cs="Times New Roman"/>
                <w:b/>
                <w:bCs/>
                <w:sz w:val="28"/>
                <w:szCs w:val="28"/>
                <w:lang w:val="ru"/>
              </w:rPr>
              <w:t>общая ставка корпоративного подоходного налога</w:t>
            </w:r>
            <w:r w:rsidRPr="2235D63A">
              <w:rPr>
                <w:rFonts w:ascii="Times New Roman" w:eastAsia="Times New Roman" w:hAnsi="Times New Roman" w:cs="Times New Roman"/>
                <w:sz w:val="28"/>
                <w:szCs w:val="28"/>
                <w:lang w:val="ru"/>
              </w:rPr>
              <w:t xml:space="preserve"> составляет </w:t>
            </w:r>
            <w:r w:rsidRPr="2235D63A">
              <w:rPr>
                <w:rFonts w:ascii="Times New Roman" w:eastAsia="Times New Roman" w:hAnsi="Times New Roman" w:cs="Times New Roman"/>
                <w:b/>
                <w:bCs/>
                <w:sz w:val="28"/>
                <w:szCs w:val="28"/>
                <w:lang w:val="ru"/>
              </w:rPr>
              <w:t>всего 9%</w:t>
            </w:r>
          </w:p>
          <w:p w14:paraId="0B3D38D3" w14:textId="03270849" w:rsidR="2235D63A" w:rsidRDefault="2235D63A" w:rsidP="2235D63A">
            <w:pPr>
              <w:spacing w:line="300" w:lineRule="exact"/>
              <w:jc w:val="both"/>
            </w:pPr>
            <w:r w:rsidRPr="2235D63A">
              <w:rPr>
                <w:rFonts w:ascii="Times New Roman" w:eastAsia="Times New Roman" w:hAnsi="Times New Roman" w:cs="Times New Roman"/>
                <w:b/>
                <w:bCs/>
                <w:color w:val="000000" w:themeColor="text1"/>
                <w:sz w:val="28"/>
                <w:szCs w:val="28"/>
                <w:lang w:val="ru"/>
              </w:rPr>
              <w:t>3. Распределение активов</w:t>
            </w:r>
          </w:p>
          <w:p w14:paraId="04F3ED8A" w14:textId="5A62C874"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Распределение активов состоит из двух частей:</w:t>
            </w:r>
          </w:p>
          <w:p w14:paraId="78C1FA58" w14:textId="5C19E8F9" w:rsidR="2235D63A" w:rsidRDefault="2235D63A" w:rsidP="2235D63A">
            <w:pPr>
              <w:pStyle w:val="a4"/>
              <w:numPr>
                <w:ilvl w:val="0"/>
                <w:numId w:val="1"/>
              </w:numPr>
              <w:spacing w:line="300" w:lineRule="exact"/>
              <w:rPr>
                <w:rFonts w:eastAsiaTheme="minorEastAsia"/>
                <w:sz w:val="28"/>
                <w:szCs w:val="28"/>
              </w:rPr>
            </w:pPr>
            <w:r w:rsidRPr="2235D63A">
              <w:rPr>
                <w:rFonts w:ascii="Times New Roman" w:eastAsia="Times New Roman" w:hAnsi="Times New Roman" w:cs="Times New Roman"/>
                <w:sz w:val="28"/>
                <w:szCs w:val="28"/>
                <w:lang w:val="ru"/>
              </w:rPr>
              <w:t>распределение капитала, которое никогда не облагается налогом в Венгрии</w:t>
            </w:r>
          </w:p>
          <w:p w14:paraId="3C99C534" w14:textId="565E4D52" w:rsidR="2235D63A" w:rsidRDefault="2235D63A" w:rsidP="2235D63A">
            <w:pPr>
              <w:pStyle w:val="a4"/>
              <w:numPr>
                <w:ilvl w:val="0"/>
                <w:numId w:val="1"/>
              </w:numPr>
              <w:spacing w:line="300" w:lineRule="exact"/>
              <w:rPr>
                <w:rFonts w:eastAsiaTheme="minorEastAsia"/>
                <w:b/>
                <w:bCs/>
                <w:sz w:val="28"/>
                <w:szCs w:val="28"/>
              </w:rPr>
            </w:pPr>
            <w:r w:rsidRPr="2235D63A">
              <w:rPr>
                <w:rFonts w:ascii="Times New Roman" w:eastAsia="Times New Roman" w:hAnsi="Times New Roman" w:cs="Times New Roman"/>
                <w:b/>
                <w:bCs/>
                <w:sz w:val="28"/>
                <w:szCs w:val="28"/>
                <w:lang w:val="ru"/>
              </w:rPr>
              <w:t>распределение доходов</w:t>
            </w:r>
            <w:r w:rsidRPr="2235D63A">
              <w:rPr>
                <w:rFonts w:ascii="Times New Roman" w:eastAsia="Times New Roman" w:hAnsi="Times New Roman" w:cs="Times New Roman"/>
                <w:sz w:val="28"/>
                <w:szCs w:val="28"/>
                <w:lang w:val="ru"/>
              </w:rPr>
              <w:t xml:space="preserve">, не облагаемое налогом, если бенефициар является юридическим лицом и облагается налогом </w:t>
            </w:r>
            <w:r w:rsidRPr="2235D63A">
              <w:rPr>
                <w:rFonts w:ascii="Times New Roman" w:eastAsia="Times New Roman" w:hAnsi="Times New Roman" w:cs="Times New Roman"/>
                <w:b/>
                <w:bCs/>
                <w:sz w:val="28"/>
                <w:szCs w:val="28"/>
                <w:lang w:val="ru"/>
              </w:rPr>
              <w:t>в размере не более 15%,</w:t>
            </w:r>
            <w:r w:rsidRPr="2235D63A">
              <w:rPr>
                <w:rFonts w:ascii="Times New Roman" w:eastAsia="Times New Roman" w:hAnsi="Times New Roman" w:cs="Times New Roman"/>
                <w:sz w:val="28"/>
                <w:szCs w:val="28"/>
                <w:lang w:val="ru"/>
              </w:rPr>
              <w:t xml:space="preserve"> если бенефициар является частным лицом</w:t>
            </w:r>
          </w:p>
          <w:p w14:paraId="2BC7B9AF" w14:textId="658A812D" w:rsidR="2235D63A" w:rsidRDefault="2235D63A" w:rsidP="2235D63A">
            <w:pPr>
              <w:pStyle w:val="a4"/>
              <w:numPr>
                <w:ilvl w:val="0"/>
                <w:numId w:val="1"/>
              </w:numPr>
              <w:spacing w:line="300" w:lineRule="exact"/>
              <w:rPr>
                <w:rFonts w:eastAsiaTheme="minorEastAsia"/>
                <w:sz w:val="28"/>
                <w:szCs w:val="28"/>
              </w:rPr>
            </w:pPr>
            <w:r w:rsidRPr="2235D63A">
              <w:rPr>
                <w:rFonts w:ascii="Times New Roman" w:eastAsia="Times New Roman" w:hAnsi="Times New Roman" w:cs="Times New Roman"/>
                <w:sz w:val="28"/>
                <w:szCs w:val="28"/>
                <w:lang w:val="ru"/>
              </w:rPr>
              <w:t>применяемый договор во избежание двойного налогообложения (ДИДН) может снизить коэффициент налога на репатриацию дохода (</w:t>
            </w:r>
            <w:r w:rsidRPr="2235D63A">
              <w:rPr>
                <w:rFonts w:ascii="Times New Roman" w:eastAsia="Times New Roman" w:hAnsi="Times New Roman" w:cs="Times New Roman"/>
                <w:sz w:val="28"/>
                <w:szCs w:val="28"/>
              </w:rPr>
              <w:t>WHT</w:t>
            </w:r>
            <w:r w:rsidRPr="2235D63A">
              <w:rPr>
                <w:rFonts w:ascii="Times New Roman" w:eastAsia="Times New Roman" w:hAnsi="Times New Roman" w:cs="Times New Roman"/>
                <w:sz w:val="28"/>
                <w:szCs w:val="28"/>
                <w:lang w:val="ru"/>
              </w:rPr>
              <w:t>) до 0-10%. Тем не менее, частные лица имеют право на освобождение от налогов или налоговые льготы в долларах США в своей стране.</w:t>
            </w:r>
          </w:p>
          <w:p w14:paraId="530C32B5" w14:textId="605CB9FD" w:rsidR="2235D63A" w:rsidRDefault="2235D63A" w:rsidP="2235D63A">
            <w:pPr>
              <w:pStyle w:val="a4"/>
              <w:numPr>
                <w:ilvl w:val="0"/>
                <w:numId w:val="1"/>
              </w:numPr>
              <w:spacing w:line="300" w:lineRule="exact"/>
              <w:rPr>
                <w:rFonts w:eastAsiaTheme="minorEastAsia"/>
                <w:sz w:val="28"/>
                <w:szCs w:val="28"/>
              </w:rPr>
            </w:pPr>
            <w:r w:rsidRPr="2235D63A">
              <w:rPr>
                <w:rFonts w:ascii="Times New Roman" w:eastAsia="Times New Roman" w:hAnsi="Times New Roman" w:cs="Times New Roman"/>
                <w:sz w:val="28"/>
                <w:szCs w:val="28"/>
                <w:lang w:val="ru"/>
              </w:rPr>
              <w:t>трастовому управляющему разрешается открыть постоянный сберегательный счет для траста, если он имеет соответствующую квалификацию. В этом случае все доходы от ценных бумаг освобождаются от налогов как на трастовом, так и на индивидуальном уровнях, в результате чего при распределении не взимается налог.</w:t>
            </w:r>
          </w:p>
          <w:p w14:paraId="1DF4D0D0" w14:textId="115F2E71"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29526AFB" w14:textId="61354FBD"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Вышеуказанные основные преимущества налоговой системы предоставляют ряд возможностей для налогового и имущественного планирования с учетом того, что Венгрия имеет обширную сеть договоров во избежание двойного налогообложения, страна не имеет офшорных коннотаций, траст учитывается, и трастовый управляющий создает прочную основу для траста и лежащих в его основе компаний.</w:t>
            </w:r>
          </w:p>
          <w:p w14:paraId="0949C041" w14:textId="4E9BC855"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50F41933" w14:textId="529327A7"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4F5CEFB7" w14:textId="60BA5DB4" w:rsidR="2235D63A" w:rsidRDefault="2235D63A" w:rsidP="2235D63A">
            <w:pPr>
              <w:spacing w:line="300" w:lineRule="exact"/>
              <w:jc w:val="both"/>
              <w:rPr>
                <w:rFonts w:ascii="Times New Roman" w:eastAsia="Times New Roman" w:hAnsi="Times New Roman" w:cs="Times New Roman"/>
                <w:b/>
                <w:bCs/>
                <w:color w:val="000000" w:themeColor="text1"/>
                <w:sz w:val="28"/>
                <w:szCs w:val="28"/>
                <w:lang w:val="ru"/>
              </w:rPr>
            </w:pPr>
            <w:r w:rsidRPr="2235D63A">
              <w:rPr>
                <w:rFonts w:ascii="Times New Roman" w:eastAsia="Times New Roman" w:hAnsi="Times New Roman" w:cs="Times New Roman"/>
                <w:b/>
                <w:bCs/>
                <w:color w:val="000000" w:themeColor="text1"/>
                <w:sz w:val="28"/>
                <w:szCs w:val="28"/>
                <w:lang w:val="ru"/>
              </w:rPr>
              <w:t>Защита конфиденциальности</w:t>
            </w:r>
          </w:p>
          <w:p w14:paraId="436903BF" w14:textId="3FB36A11"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Конфиденциальность стала самым ценным товаром для состоятельных людей и семей. Закон о налоговой отчётности по зарубежным счетам (FATCA), стандарты автоматического обмена финансовой информацией для налоговых целей (CRS ) и ЕС создал правовую среду, в которой конфиденциальность ограничена и которую можно поддерживать только при жестких компромиссах. Primus Trust Corp. помогает своим клиентам вернуть свою конфиденциальность, в то же время они могут сохранять жесткий контроль над активами.</w:t>
            </w:r>
          </w:p>
          <w:p w14:paraId="23A00FAF" w14:textId="17B245B0"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В настоящее время гибридный траст является № 1 в мире средством защиты конфиденциальности. Структуры конкурентов не могут достичь того же уровня конфиденциальности, и в результате отчетность не вызывает затруднений.</w:t>
            </w:r>
          </w:p>
          <w:p w14:paraId="3EA7634D" w14:textId="269ED452" w:rsidR="2235D63A" w:rsidRDefault="2235D63A" w:rsidP="2235D63A">
            <w:pPr>
              <w:spacing w:line="300" w:lineRule="exact"/>
              <w:jc w:val="both"/>
              <w:rPr>
                <w:rFonts w:ascii="Times New Roman" w:eastAsia="Times New Roman" w:hAnsi="Times New Roman" w:cs="Times New Roman"/>
                <w:b/>
                <w:bCs/>
                <w:color w:val="000000" w:themeColor="text1"/>
                <w:sz w:val="28"/>
                <w:szCs w:val="28"/>
                <w:lang w:val="ru"/>
              </w:rPr>
            </w:pPr>
            <w:r w:rsidRPr="2235D63A">
              <w:rPr>
                <w:rFonts w:ascii="Times New Roman" w:eastAsia="Times New Roman" w:hAnsi="Times New Roman" w:cs="Times New Roman"/>
                <w:b/>
                <w:bCs/>
                <w:color w:val="000000" w:themeColor="text1"/>
                <w:sz w:val="28"/>
                <w:szCs w:val="28"/>
                <w:lang w:val="ru"/>
              </w:rPr>
              <w:t>Слияния и поглощения (M&amp;A)</w:t>
            </w:r>
          </w:p>
          <w:p w14:paraId="43A0ACA2" w14:textId="58E3D23B"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Трасты могут использоваться для создания взаимного залога между сторонами в связи с приобретениями компаний или в связи с неурегулированной правовой ситуацией.</w:t>
            </w:r>
          </w:p>
          <w:p w14:paraId="79038ED2" w14:textId="2347D465"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Существует несколько сделок, при которых исполнение контракта не является своевременным и депонирование поручительства было бы оправданным для обеспечения исполнения сторонами в будущем, однако объект сделки не может быть депонирован по физическим или юридическим причинам.</w:t>
            </w:r>
          </w:p>
          <w:p w14:paraId="78DEE817" w14:textId="39A5E163"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В таком случае сторона, которая добилась большего прогресса в производительности, находится в невыгодном положении по сравнению с другой стороной. Типичным примером является приобретение компании, когда между моментом заключения контракта и датой прекращения сделки проходит, как правило, несколько месяцев. Аналогичная проблема возникает в случае сложных сделок купли-продажи недвижимости (т.е. офисное здание продается вместе с арендаторами), когда имущество (например, железнодорожные вагоны, грузовые суда) продаются, которые географически разбросаны и постоянно в движении, и, следовательно, требуется много времени, чтобы проверить их. Трастовое управление может быть приемлемым решением для обеих сторон в срок, в течение которого нерассмотренная юридическая ситуация, в ходе которой доверительное лицо, не контролируемое любой из сторон, вступает во владение объектом сделки, и с должной осторожностью управляет им до тех пор, пока не будет урегулирована юридическая ситуация. Если такой ситуации больше не существует, то трастовый управляющий освобождает объект сделки в соответствии с доверительным актом.</w:t>
            </w:r>
          </w:p>
          <w:p w14:paraId="663F143F" w14:textId="75438EAB"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6D11A39C" w14:textId="52F68784" w:rsidR="2235D63A" w:rsidRDefault="2235D63A" w:rsidP="2235D63A">
            <w:pPr>
              <w:spacing w:line="300" w:lineRule="exact"/>
              <w:jc w:val="both"/>
            </w:pPr>
            <w:r w:rsidRPr="2235D63A">
              <w:rPr>
                <w:rFonts w:ascii="Times New Roman" w:eastAsia="Times New Roman" w:hAnsi="Times New Roman" w:cs="Times New Roman"/>
                <w:b/>
                <w:bCs/>
                <w:color w:val="000000" w:themeColor="text1"/>
                <w:sz w:val="28"/>
                <w:szCs w:val="28"/>
                <w:lang w:val="ru"/>
              </w:rPr>
              <w:t>Совместные предприятия</w:t>
            </w:r>
          </w:p>
          <w:p w14:paraId="33DD18F9" w14:textId="0C5FC961"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В деловой жизни довольно распространено, что бизнесмены, которые едва знают друг друга, создают совместные предприятия, где существует риск того, что через некоторое время некоторые совладельцы отдают приоритет не только интересам совместного предприятия, или не хотят выполнять взятые ранее обязательства полном объеме.</w:t>
            </w:r>
          </w:p>
          <w:p w14:paraId="73BC302A" w14:textId="48E24283"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Синдицированный контракт был разработан для устранения этой проблемы. В соответствии с синдицированным контрактом стороны берут на себя различные обязательства в отношении управления предприятием, осуществления прав собственности, размера дивидендов и инвестиций, замены главных руководителей и т.д.</w:t>
            </w:r>
          </w:p>
          <w:p w14:paraId="3493F76F" w14:textId="7E5EF850"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Управление компаниями может осуществляться более сложным образом с помощью так называемого "доверительного фонда", чем с помощью синдицированного контракта, когда фактические владельцы имеют конкретное положение бенефициара, выраженное в единицах, указанных в трастовом документе, а не в прямой доле; который может быть даже передан при определенных условиях.</w:t>
            </w:r>
          </w:p>
          <w:p w14:paraId="62B7BBAF" w14:textId="62FA9852"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52DFD2E4" w14:textId="6160CFF7" w:rsidR="2235D63A" w:rsidRDefault="2235D63A" w:rsidP="2235D63A">
            <w:pPr>
              <w:spacing w:line="300" w:lineRule="exact"/>
              <w:jc w:val="both"/>
            </w:pPr>
            <w:r w:rsidRPr="2235D63A">
              <w:rPr>
                <w:rFonts w:ascii="Times New Roman" w:eastAsia="Times New Roman" w:hAnsi="Times New Roman" w:cs="Times New Roman"/>
                <w:b/>
                <w:bCs/>
                <w:color w:val="000000" w:themeColor="text1"/>
                <w:sz w:val="28"/>
                <w:szCs w:val="28"/>
                <w:lang w:val="ru"/>
              </w:rPr>
              <w:t>Планирование доходов</w:t>
            </w:r>
          </w:p>
          <w:p w14:paraId="5CCB73D0" w14:textId="425743B0"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Трасты являются одним из наиболее важных, но не единственным средством передачи активов между поколениями. Мы все смертны; поэтому мы должны решить вопрос о том, как передать активы, накопленные за всю нашу жизнь, следующему поколению или использовать их для какой-либо другой - обычно благотворительной - цели, если у нас нет наследника.</w:t>
            </w:r>
          </w:p>
          <w:p w14:paraId="5F4141CF" w14:textId="06850CB8"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Одной из наиболее важных целей планирования капитала является отмена налогов на передачу и наследования активов, находящихся во всем мире. Венгерский траст является весьма эффективным инструментом для достижения этой цели благодаря своему особому внутреннему режиму.</w:t>
            </w:r>
          </w:p>
          <w:p w14:paraId="69B3057C" w14:textId="30ABF6CA"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Процедура установления завещания показывает, что в целом требуется много времени для установления содержания завещания и личности наследника или владельца. Это объясняется тем, что в каждом случае наследования, затрагиваемые лица должны ждать одобрения государства в отношении завещания и его новых владельцев. В результате этого период времени между смертью наследодателя и признанием приобретения права собственности государством может быть довольно продолжительным, в особых случаях, даже несколько лет. Любой правовой спор между наследниками может привести к еще большему затягиванию разбирательства, в результате чего никто не вправе вступить в права собственности.</w:t>
            </w:r>
          </w:p>
          <w:p w14:paraId="5A57D004" w14:textId="0D2EF3BB"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В случае активов, относящихся к завещанию, которые требуют активного, повседневного принятия решений, затяжные процедуры установления завещания могут привести к утрате части имущества или, в худшем случае, всей его стоимости, если нет лица, уполномоченного принимать решение.</w:t>
            </w:r>
          </w:p>
          <w:p w14:paraId="2EFB76AC" w14:textId="7E78ACA7" w:rsidR="2235D63A" w:rsidRDefault="2235D63A" w:rsidP="2235D63A">
            <w:pPr>
              <w:jc w:val="both"/>
            </w:pPr>
            <w:r w:rsidRPr="2235D63A">
              <w:rPr>
                <w:rFonts w:ascii="Times New Roman" w:eastAsia="Times New Roman" w:hAnsi="Times New Roman" w:cs="Times New Roman"/>
                <w:color w:val="000000" w:themeColor="text1"/>
                <w:sz w:val="28"/>
                <w:szCs w:val="28"/>
                <w:lang w:val="ru"/>
              </w:rPr>
              <w:t>Траст в форме передачи имущества между поколениями может быть альтернативой дарению, завещанию, договору наследования или наследованию при отсутствии завещания в следующих случаях:</w:t>
            </w:r>
          </w:p>
          <w:p w14:paraId="14C7DE03" w14:textId="0700D83C"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7C02F55C" w14:textId="4F618516" w:rsidR="2235D63A" w:rsidRDefault="2235D63A" w:rsidP="2235D63A">
            <w:pPr>
              <w:spacing w:line="257" w:lineRule="auto"/>
              <w:ind w:left="360" w:hanging="360"/>
              <w:jc w:val="both"/>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Если намерение владельца заключается в том, чтобы полностью или частично распределить активы между живущими бенефициарами, или, случае смерти, может предусматривать надбавки(распределение активов) при условии наличия гибкого и сложного набора условий по сравнению с правилами договора дарения, завещания, договора наследования или наследования при отсутствии завещания, что позволяет распределить активы и/или их доходы между бенефициарами по-разному с точки зрения времени или соотношения. Посредник может оговорить дату выделения капитала/прибыли в доверительном акте, оговорив ее конкретной датой, возрастом, условием или событием.</w:t>
            </w:r>
          </w:p>
          <w:p w14:paraId="659C2A80" w14:textId="082F1595" w:rsidR="2235D63A" w:rsidRDefault="2235D63A" w:rsidP="2235D63A">
            <w:pPr>
              <w:ind w:left="360" w:hanging="360"/>
              <w:jc w:val="both"/>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Трасты могут также использоваться для предотвращения расточительства, или если человек становится недостойным. В этом случае, в отличие от наследования по завещанию, пособие может выплачиваться в рассрочку, даже в случае получения доходности, и оно может быть приостановлено, или даже прекращено при определенных особых обстоятельствах.</w:t>
            </w:r>
          </w:p>
          <w:p w14:paraId="1E0629FA" w14:textId="3FC046AD" w:rsidR="2235D63A" w:rsidRDefault="2235D63A" w:rsidP="2235D63A">
            <w:pPr>
              <w:ind w:left="360" w:hanging="360"/>
              <w:jc w:val="both"/>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Если посредник желает отойти от обязательных правил наследования, он может сделать это через трастовый фонд, свободно решая, кто получит часть имущества и прибыли, в какое время и в какой степени.</w:t>
            </w:r>
          </w:p>
          <w:p w14:paraId="30327F21" w14:textId="4E1D4103" w:rsidR="2235D63A" w:rsidRDefault="2235D63A" w:rsidP="2235D63A">
            <w:pPr>
              <w:ind w:left="360" w:hanging="360"/>
              <w:jc w:val="both"/>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в случае так называемой "мульти-юрисдикционной семьи", когда члены семьи проживают на территории различных юрисдикций, а их имущества и инвестиции находятся в разных странах, траст может быть эффективным решением для предотвращения любой коллизии юрисдикций в случае смерти посредника, и существующей необходимости в проведении процедур установления завещания в нескольких странах.</w:t>
            </w:r>
          </w:p>
          <w:p w14:paraId="1447C03C" w14:textId="64E2546F" w:rsidR="2235D63A" w:rsidRDefault="2235D63A" w:rsidP="2235D63A">
            <w:pPr>
              <w:ind w:left="360" w:hanging="360"/>
              <w:jc w:val="both"/>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Трастовый фонд может быть хорошо продуманным и институционализированным решением для обеспечения ухода за нетрудоспособными родственниками, несовершеннолетними лицами или родственниками, не имеющими независимого дохода, обеспечивая, чтобы переживший супруг, несовершеннолетний или нетрудоспособный член семьи получает соответствующие пособия, образование и т.д. после смерти посредника.</w:t>
            </w:r>
          </w:p>
          <w:p w14:paraId="35189830" w14:textId="4207E14B" w:rsidR="2235D63A" w:rsidRDefault="2235D63A" w:rsidP="2235D63A">
            <w:pPr>
              <w:ind w:left="360" w:hanging="360"/>
              <w:jc w:val="both"/>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Если посредник имеет детей от нескольких браков, или отношения между потенциальными наследниками не являются незапятнанными, и есть веские основания полагать, что в отношении имущества возникнет спор, траст является хорошим средством предотвращения таких споров, и утраты активов в результате их возникновения.</w:t>
            </w:r>
          </w:p>
          <w:p w14:paraId="0AD831BB" w14:textId="47E789B8" w:rsidR="2235D63A" w:rsidRDefault="2235D63A" w:rsidP="2235D63A">
            <w:pPr>
              <w:ind w:left="360" w:hanging="360"/>
              <w:jc w:val="both"/>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Трастовый фонд является важным средством передачи бизнеса в семейном владении, то есть хорошо продуманной и контролируемой передачи имущества между поколениями, что позволяет посреднику сохранять свой контроль над имуществом в период траста. Она может быть использована, среди всего прочего, для уменьшения риска семейной вражды в связи с имуществом, и существует большая вероятность того, что имущество будет оставаться неделимым и успешно продолжать семейный бизнес.</w:t>
            </w:r>
          </w:p>
          <w:p w14:paraId="04BAA003" w14:textId="66DF3773"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2F431DC9" w14:textId="3A559E7E"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7A047ED3" w14:textId="187DD802"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0A68D56E" w14:textId="3C6BA45E"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61E46338" w14:textId="152304BB"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02B2C558" w14:textId="0A71304C"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НАШИ УСЛУГИ:</w:t>
            </w:r>
          </w:p>
          <w:p w14:paraId="2FA99E0E" w14:textId="6DFA8502"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 xml:space="preserve"> </w:t>
            </w:r>
          </w:p>
          <w:p w14:paraId="4798230A" w14:textId="2935F281" w:rsidR="2235D63A" w:rsidRDefault="2235D63A" w:rsidP="2235D63A">
            <w:pPr>
              <w:jc w:val="both"/>
            </w:pPr>
            <w:r w:rsidRPr="2235D63A">
              <w:rPr>
                <w:rFonts w:ascii="Times New Roman" w:eastAsia="Times New Roman" w:hAnsi="Times New Roman" w:cs="Times New Roman"/>
                <w:b/>
                <w:bCs/>
                <w:color w:val="000000" w:themeColor="text1"/>
                <w:sz w:val="28"/>
                <w:szCs w:val="28"/>
                <w:lang w:val="ru"/>
              </w:rPr>
              <w:t xml:space="preserve"> </w:t>
            </w:r>
          </w:p>
          <w:p w14:paraId="2074FE26" w14:textId="689146FB" w:rsidR="2235D63A" w:rsidRDefault="2235D63A" w:rsidP="2235D63A">
            <w:pPr>
              <w:jc w:val="both"/>
            </w:pPr>
            <w:r w:rsidRPr="2235D63A">
              <w:rPr>
                <w:rFonts w:ascii="Times New Roman" w:eastAsia="Times New Roman" w:hAnsi="Times New Roman" w:cs="Times New Roman"/>
                <w:color w:val="000000" w:themeColor="text1"/>
                <w:sz w:val="28"/>
                <w:szCs w:val="28"/>
                <w:lang w:val="ru"/>
              </w:rPr>
              <w:t>Primus Trust Corp. предоставляет комплексные решения по защите частной жизни и имущества, связанные с правовыми и налоговыми проблемами. Мы тщательно планируем и управляем имуществом наших клиентов, предоставляя им:</w:t>
            </w:r>
          </w:p>
          <w:p w14:paraId="2BD6C5B8" w14:textId="1E476141"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219CEC57" w14:textId="7234A3C7"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7ABE3897" w14:textId="4578F3E5" w:rsidR="2235D63A" w:rsidRDefault="2235D63A" w:rsidP="2235D63A">
            <w:pPr>
              <w:ind w:left="360" w:hanging="360"/>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полная защита активов,</w:t>
            </w:r>
          </w:p>
          <w:p w14:paraId="71032486" w14:textId="530B32FA" w:rsidR="2235D63A" w:rsidRDefault="2235D63A" w:rsidP="2235D63A">
            <w:pPr>
              <w:ind w:left="360" w:hanging="360"/>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абсолютная конфиденциальность,</w:t>
            </w:r>
          </w:p>
          <w:p w14:paraId="24244E18" w14:textId="63630571" w:rsidR="2235D63A" w:rsidRDefault="2235D63A" w:rsidP="2235D63A">
            <w:pPr>
              <w:ind w:left="360" w:hanging="360"/>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налоговые льготы,</w:t>
            </w:r>
          </w:p>
          <w:p w14:paraId="539860ED" w14:textId="64120AFB" w:rsidR="2235D63A" w:rsidRDefault="2235D63A" w:rsidP="2235D63A">
            <w:pPr>
              <w:ind w:left="360" w:hanging="360"/>
            </w:pPr>
            <w:r w:rsidRPr="2235D63A">
              <w:rPr>
                <w:rFonts w:ascii="Symbol" w:eastAsia="Symbol" w:hAnsi="Symbol" w:cs="Symbol"/>
                <w:color w:val="000000" w:themeColor="text1"/>
                <w:sz w:val="28"/>
                <w:szCs w:val="28"/>
                <w:lang w:val="ru"/>
              </w:rPr>
              <w:t></w:t>
            </w:r>
            <w:r w:rsidRPr="2235D63A">
              <w:rPr>
                <w:rFonts w:ascii="Times New Roman" w:eastAsia="Times New Roman" w:hAnsi="Times New Roman" w:cs="Times New Roman"/>
                <w:color w:val="000000" w:themeColor="text1"/>
                <w:sz w:val="14"/>
                <w:szCs w:val="14"/>
                <w:lang w:val="ru"/>
              </w:rPr>
              <w:t xml:space="preserve">      </w:t>
            </w:r>
            <w:r w:rsidRPr="2235D63A">
              <w:rPr>
                <w:rFonts w:ascii="Times New Roman" w:eastAsia="Times New Roman" w:hAnsi="Times New Roman" w:cs="Times New Roman"/>
                <w:color w:val="000000" w:themeColor="text1"/>
                <w:sz w:val="28"/>
                <w:szCs w:val="28"/>
                <w:lang w:val="ru"/>
              </w:rPr>
              <w:t>активное управление имуществом.</w:t>
            </w:r>
          </w:p>
          <w:p w14:paraId="205BA1BB" w14:textId="2A1A603D"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4CAC1CF4" w14:textId="38EAAE49"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22C8826F" w14:textId="041DD1FE"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Для достижения вышеуказанных целей мы предоставляем следующие услуги:</w:t>
            </w:r>
          </w:p>
          <w:p w14:paraId="36C3A149" w14:textId="51D6F4DC"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35DA12F9" w14:textId="4CA94DC8" w:rsidR="2235D63A" w:rsidRDefault="2235D63A" w:rsidP="2235D63A">
            <w:pPr>
              <w:jc w:val="both"/>
            </w:pPr>
            <w:r w:rsidRPr="2235D63A">
              <w:rPr>
                <w:rFonts w:ascii="Times New Roman" w:eastAsia="Times New Roman" w:hAnsi="Times New Roman" w:cs="Times New Roman"/>
                <w:color w:val="000000" w:themeColor="text1"/>
                <w:sz w:val="28"/>
                <w:szCs w:val="28"/>
                <w:lang w:val="ru"/>
              </w:rPr>
              <w:t>• структурирование в сотрудничестве с иностранными юристами и налоговыми советниками (Примус имеет своего собственного внутреннего налогового советника и группу юристов),</w:t>
            </w:r>
          </w:p>
          <w:p w14:paraId="27CAC68C" w14:textId="45FAF43E" w:rsidR="2235D63A" w:rsidRDefault="2235D63A" w:rsidP="2235D63A">
            <w:pPr>
              <w:jc w:val="both"/>
            </w:pPr>
            <w:r w:rsidRPr="2235D63A">
              <w:rPr>
                <w:rFonts w:ascii="Times New Roman" w:eastAsia="Times New Roman" w:hAnsi="Times New Roman" w:cs="Times New Roman"/>
                <w:color w:val="000000" w:themeColor="text1"/>
                <w:sz w:val="28"/>
                <w:szCs w:val="28"/>
                <w:lang w:val="ru"/>
              </w:rPr>
              <w:t>• траст создан в Венгрии,</w:t>
            </w:r>
          </w:p>
          <w:p w14:paraId="71D90410" w14:textId="088A7425" w:rsidR="2235D63A" w:rsidRDefault="2235D63A" w:rsidP="2235D63A">
            <w:pPr>
              <w:jc w:val="both"/>
            </w:pPr>
            <w:r w:rsidRPr="2235D63A">
              <w:rPr>
                <w:rFonts w:ascii="Times New Roman" w:eastAsia="Times New Roman" w:hAnsi="Times New Roman" w:cs="Times New Roman"/>
                <w:color w:val="000000" w:themeColor="text1"/>
                <w:sz w:val="28"/>
                <w:szCs w:val="28"/>
                <w:lang w:val="ru"/>
              </w:rPr>
              <w:t>• компания, созданная в Венгрии (как правило, в рамках различных трастовых фондов) и по просьбе клиента в другой стране в сотрудничестве с нашими партнерами,</w:t>
            </w:r>
          </w:p>
          <w:p w14:paraId="622BC914" w14:textId="3FC4C529" w:rsidR="2235D63A" w:rsidRDefault="2235D63A" w:rsidP="2235D63A">
            <w:pPr>
              <w:jc w:val="both"/>
            </w:pPr>
            <w:r w:rsidRPr="2235D63A">
              <w:rPr>
                <w:rFonts w:ascii="Times New Roman" w:eastAsia="Times New Roman" w:hAnsi="Times New Roman" w:cs="Times New Roman"/>
                <w:color w:val="000000" w:themeColor="text1"/>
                <w:sz w:val="28"/>
                <w:szCs w:val="28"/>
                <w:lang w:val="ru"/>
              </w:rPr>
              <w:t>• гибридный траст, созданный в Венгрии,</w:t>
            </w:r>
          </w:p>
          <w:p w14:paraId="204C2414" w14:textId="272DAE23" w:rsidR="2235D63A" w:rsidRDefault="2235D63A" w:rsidP="2235D63A">
            <w:pPr>
              <w:jc w:val="both"/>
            </w:pPr>
            <w:r w:rsidRPr="2235D63A">
              <w:rPr>
                <w:rFonts w:ascii="Times New Roman" w:eastAsia="Times New Roman" w:hAnsi="Times New Roman" w:cs="Times New Roman"/>
                <w:color w:val="000000" w:themeColor="text1"/>
                <w:sz w:val="28"/>
                <w:szCs w:val="28"/>
                <w:lang w:val="ru"/>
              </w:rPr>
              <w:t>• доверительная миграция в Венгрию,</w:t>
            </w:r>
          </w:p>
          <w:p w14:paraId="747D3A99" w14:textId="4B044180" w:rsidR="2235D63A" w:rsidRDefault="2235D63A" w:rsidP="2235D63A">
            <w:pPr>
              <w:jc w:val="both"/>
            </w:pPr>
            <w:r w:rsidRPr="2235D63A">
              <w:rPr>
                <w:rFonts w:ascii="Times New Roman" w:eastAsia="Times New Roman" w:hAnsi="Times New Roman" w:cs="Times New Roman"/>
                <w:color w:val="000000" w:themeColor="text1"/>
                <w:sz w:val="28"/>
                <w:szCs w:val="28"/>
                <w:lang w:val="ru"/>
              </w:rPr>
              <w:t>• бухгалтерский учет и налогообложение трастов и компаний,</w:t>
            </w:r>
          </w:p>
          <w:p w14:paraId="0CC25FEE" w14:textId="1113D4EC" w:rsidR="2235D63A" w:rsidRDefault="2235D63A" w:rsidP="2235D63A">
            <w:pPr>
              <w:jc w:val="both"/>
            </w:pPr>
            <w:r w:rsidRPr="2235D63A">
              <w:rPr>
                <w:rFonts w:ascii="Times New Roman" w:eastAsia="Times New Roman" w:hAnsi="Times New Roman" w:cs="Times New Roman"/>
                <w:color w:val="000000" w:themeColor="text1"/>
                <w:sz w:val="28"/>
                <w:szCs w:val="28"/>
                <w:lang w:val="ru"/>
              </w:rPr>
              <w:t>• налоговые декларации,</w:t>
            </w:r>
          </w:p>
          <w:p w14:paraId="7F969FCF" w14:textId="699ECC2F" w:rsidR="2235D63A" w:rsidRDefault="2235D63A" w:rsidP="2235D63A">
            <w:pPr>
              <w:jc w:val="both"/>
            </w:pPr>
            <w:r w:rsidRPr="2235D63A">
              <w:rPr>
                <w:rFonts w:ascii="Times New Roman" w:eastAsia="Times New Roman" w:hAnsi="Times New Roman" w:cs="Times New Roman"/>
                <w:color w:val="000000" w:themeColor="text1"/>
                <w:sz w:val="28"/>
                <w:szCs w:val="28"/>
                <w:lang w:val="ru"/>
              </w:rPr>
              <w:t>• ежемесячный и ежегодный отчет для клиентов о финансовой деятельности и состоянии траста и компании,</w:t>
            </w:r>
          </w:p>
          <w:p w14:paraId="78F31E31" w14:textId="23301AAE" w:rsidR="2235D63A" w:rsidRDefault="2235D63A" w:rsidP="2235D63A">
            <w:pPr>
              <w:jc w:val="both"/>
            </w:pPr>
            <w:r w:rsidRPr="2235D63A">
              <w:rPr>
                <w:rFonts w:ascii="Times New Roman" w:eastAsia="Times New Roman" w:hAnsi="Times New Roman" w:cs="Times New Roman"/>
                <w:color w:val="000000" w:themeColor="text1"/>
                <w:sz w:val="28"/>
                <w:szCs w:val="28"/>
                <w:lang w:val="ru"/>
              </w:rPr>
              <w:t>• защищенный зашифрованный канал связи для клиентов,</w:t>
            </w:r>
          </w:p>
          <w:p w14:paraId="330FBB8B" w14:textId="466B421F" w:rsidR="2235D63A" w:rsidRDefault="2235D63A" w:rsidP="2235D63A">
            <w:pPr>
              <w:jc w:val="both"/>
            </w:pPr>
            <w:r w:rsidRPr="2235D63A">
              <w:rPr>
                <w:rFonts w:ascii="Times New Roman" w:eastAsia="Times New Roman" w:hAnsi="Times New Roman" w:cs="Times New Roman"/>
                <w:color w:val="000000" w:themeColor="text1"/>
                <w:sz w:val="28"/>
                <w:szCs w:val="28"/>
                <w:lang w:val="ru"/>
              </w:rPr>
              <w:t>• активное управление активами (инвестирование пригодных для финансирования имущества),</w:t>
            </w:r>
          </w:p>
          <w:p w14:paraId="3E6A600C" w14:textId="2194F264" w:rsidR="2235D63A" w:rsidRDefault="2235D63A" w:rsidP="2235D63A">
            <w:pPr>
              <w:jc w:val="both"/>
            </w:pPr>
            <w:r w:rsidRPr="2235D63A">
              <w:rPr>
                <w:rFonts w:ascii="Times New Roman" w:eastAsia="Times New Roman" w:hAnsi="Times New Roman" w:cs="Times New Roman"/>
                <w:color w:val="000000" w:themeColor="text1"/>
                <w:sz w:val="28"/>
                <w:szCs w:val="28"/>
                <w:lang w:val="ru"/>
              </w:rPr>
              <w:t>• открытие банковского счета для трастов и соответствующих компаний, как правило, мы всегда открываем банковские счета для трастов и компаний в Венгрии. В случае запроса клиента мы также открываем счета в Дании, Австрии и Швейцарии,</w:t>
            </w:r>
          </w:p>
          <w:p w14:paraId="62388C1B" w14:textId="1AE12DDB" w:rsidR="2235D63A" w:rsidRDefault="2235D63A" w:rsidP="2235D63A">
            <w:pPr>
              <w:jc w:val="both"/>
            </w:pPr>
            <w:r w:rsidRPr="2235D63A">
              <w:rPr>
                <w:rFonts w:ascii="Times New Roman" w:eastAsia="Times New Roman" w:hAnsi="Times New Roman" w:cs="Times New Roman"/>
                <w:color w:val="000000" w:themeColor="text1"/>
                <w:sz w:val="28"/>
                <w:szCs w:val="28"/>
                <w:lang w:val="ru"/>
              </w:rPr>
              <w:t>• доверительные фонды с низкой, средней и высокой степенью риска инвестиционной политики (сочетание эффективной с точки зрения затрат защиты имущества и инвестиций).</w:t>
            </w:r>
          </w:p>
          <w:p w14:paraId="72E4A6EE" w14:textId="791077B8" w:rsidR="2235D63A" w:rsidRDefault="2235D63A" w:rsidP="2235D63A">
            <w:pPr>
              <w:jc w:val="both"/>
            </w:pPr>
            <w:r w:rsidRPr="2235D63A">
              <w:rPr>
                <w:rFonts w:ascii="Times New Roman" w:eastAsia="Times New Roman" w:hAnsi="Times New Roman" w:cs="Times New Roman"/>
                <w:color w:val="000000" w:themeColor="text1"/>
                <w:sz w:val="28"/>
                <w:szCs w:val="28"/>
                <w:lang w:val="ru"/>
              </w:rPr>
              <w:t xml:space="preserve"> </w:t>
            </w:r>
          </w:p>
          <w:p w14:paraId="71508CCD" w14:textId="3418C4E5"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324813AB" w14:textId="1F899D3F"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0CBD9924" w14:textId="2F6B9F59"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6882F23E" w14:textId="0B3A48E2"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2F3E8FE9" w14:textId="60B157A9"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1E2D4BF1" w14:textId="04D914B0" w:rsidR="2235D63A" w:rsidRDefault="2235D63A" w:rsidP="2235D63A">
            <w:pPr>
              <w:spacing w:line="300" w:lineRule="exact"/>
              <w:jc w:val="both"/>
            </w:pPr>
            <w:r w:rsidRPr="2235D63A">
              <w:rPr>
                <w:rFonts w:ascii="Times New Roman" w:eastAsia="Times New Roman" w:hAnsi="Times New Roman" w:cs="Times New Roman"/>
                <w:color w:val="000000" w:themeColor="text1"/>
                <w:sz w:val="28"/>
                <w:szCs w:val="28"/>
                <w:lang w:val="ru"/>
              </w:rPr>
              <w:t xml:space="preserve"> </w:t>
            </w:r>
          </w:p>
          <w:p w14:paraId="5E631EFD" w14:textId="283EE2D7" w:rsidR="2235D63A" w:rsidRDefault="2235D63A" w:rsidP="2235D63A">
            <w:pPr>
              <w:spacing w:line="300" w:lineRule="exact"/>
              <w:jc w:val="both"/>
              <w:rPr>
                <w:rFonts w:ascii="Times New Roman" w:eastAsia="Times New Roman" w:hAnsi="Times New Roman" w:cs="Times New Roman"/>
                <w:color w:val="000000" w:themeColor="text1"/>
                <w:sz w:val="28"/>
                <w:szCs w:val="28"/>
                <w:lang w:val="ru"/>
              </w:rPr>
            </w:pPr>
          </w:p>
          <w:p w14:paraId="69C53295" w14:textId="26543E67" w:rsidR="2235D63A" w:rsidRDefault="2235D63A" w:rsidP="2235D63A"/>
        </w:tc>
      </w:tr>
    </w:tbl>
    <w:p w14:paraId="12359D04" w14:textId="606C1E72" w:rsidR="2235D63A" w:rsidRDefault="2235D63A" w:rsidP="2235D63A"/>
    <w:sectPr w:rsidR="2235D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3079"/>
    <w:multiLevelType w:val="hybridMultilevel"/>
    <w:tmpl w:val="BC0E03BE"/>
    <w:lvl w:ilvl="0" w:tplc="E28CCF88">
      <w:start w:val="1"/>
      <w:numFmt w:val="bullet"/>
      <w:lvlText w:val=""/>
      <w:lvlJc w:val="left"/>
      <w:pPr>
        <w:ind w:left="720" w:hanging="360"/>
      </w:pPr>
      <w:rPr>
        <w:rFonts w:ascii="Symbol" w:hAnsi="Symbol" w:hint="default"/>
      </w:rPr>
    </w:lvl>
    <w:lvl w:ilvl="1" w:tplc="0A8AA0E8">
      <w:start w:val="1"/>
      <w:numFmt w:val="bullet"/>
      <w:lvlText w:val="o"/>
      <w:lvlJc w:val="left"/>
      <w:pPr>
        <w:ind w:left="1440" w:hanging="360"/>
      </w:pPr>
      <w:rPr>
        <w:rFonts w:ascii="Courier New" w:hAnsi="Courier New" w:hint="default"/>
      </w:rPr>
    </w:lvl>
    <w:lvl w:ilvl="2" w:tplc="8DDA5AEA">
      <w:start w:val="1"/>
      <w:numFmt w:val="bullet"/>
      <w:lvlText w:val=""/>
      <w:lvlJc w:val="left"/>
      <w:pPr>
        <w:ind w:left="2160" w:hanging="360"/>
      </w:pPr>
      <w:rPr>
        <w:rFonts w:ascii="Wingdings" w:hAnsi="Wingdings" w:hint="default"/>
      </w:rPr>
    </w:lvl>
    <w:lvl w:ilvl="3" w:tplc="1B84E0BC">
      <w:start w:val="1"/>
      <w:numFmt w:val="bullet"/>
      <w:lvlText w:val=""/>
      <w:lvlJc w:val="left"/>
      <w:pPr>
        <w:ind w:left="2880" w:hanging="360"/>
      </w:pPr>
      <w:rPr>
        <w:rFonts w:ascii="Symbol" w:hAnsi="Symbol" w:hint="default"/>
      </w:rPr>
    </w:lvl>
    <w:lvl w:ilvl="4" w:tplc="199A981E">
      <w:start w:val="1"/>
      <w:numFmt w:val="bullet"/>
      <w:lvlText w:val="o"/>
      <w:lvlJc w:val="left"/>
      <w:pPr>
        <w:ind w:left="3600" w:hanging="360"/>
      </w:pPr>
      <w:rPr>
        <w:rFonts w:ascii="Courier New" w:hAnsi="Courier New" w:hint="default"/>
      </w:rPr>
    </w:lvl>
    <w:lvl w:ilvl="5" w:tplc="280A5B92">
      <w:start w:val="1"/>
      <w:numFmt w:val="bullet"/>
      <w:lvlText w:val=""/>
      <w:lvlJc w:val="left"/>
      <w:pPr>
        <w:ind w:left="4320" w:hanging="360"/>
      </w:pPr>
      <w:rPr>
        <w:rFonts w:ascii="Wingdings" w:hAnsi="Wingdings" w:hint="default"/>
      </w:rPr>
    </w:lvl>
    <w:lvl w:ilvl="6" w:tplc="5D60B214">
      <w:start w:val="1"/>
      <w:numFmt w:val="bullet"/>
      <w:lvlText w:val=""/>
      <w:lvlJc w:val="left"/>
      <w:pPr>
        <w:ind w:left="5040" w:hanging="360"/>
      </w:pPr>
      <w:rPr>
        <w:rFonts w:ascii="Symbol" w:hAnsi="Symbol" w:hint="default"/>
      </w:rPr>
    </w:lvl>
    <w:lvl w:ilvl="7" w:tplc="24564E70">
      <w:start w:val="1"/>
      <w:numFmt w:val="bullet"/>
      <w:lvlText w:val="o"/>
      <w:lvlJc w:val="left"/>
      <w:pPr>
        <w:ind w:left="5760" w:hanging="360"/>
      </w:pPr>
      <w:rPr>
        <w:rFonts w:ascii="Courier New" w:hAnsi="Courier New" w:hint="default"/>
      </w:rPr>
    </w:lvl>
    <w:lvl w:ilvl="8" w:tplc="73FC27D2">
      <w:start w:val="1"/>
      <w:numFmt w:val="bullet"/>
      <w:lvlText w:val=""/>
      <w:lvlJc w:val="left"/>
      <w:pPr>
        <w:ind w:left="6480" w:hanging="360"/>
      </w:pPr>
      <w:rPr>
        <w:rFonts w:ascii="Wingdings" w:hAnsi="Wingdings" w:hint="default"/>
      </w:rPr>
    </w:lvl>
  </w:abstractNum>
  <w:abstractNum w:abstractNumId="1" w15:restartNumberingAfterBreak="0">
    <w:nsid w:val="0A242D67"/>
    <w:multiLevelType w:val="hybridMultilevel"/>
    <w:tmpl w:val="FAF0701A"/>
    <w:lvl w:ilvl="0" w:tplc="032E7DB4">
      <w:start w:val="1"/>
      <w:numFmt w:val="bullet"/>
      <w:lvlText w:val=""/>
      <w:lvlJc w:val="left"/>
      <w:pPr>
        <w:ind w:left="720" w:hanging="360"/>
      </w:pPr>
      <w:rPr>
        <w:rFonts w:ascii="Symbol" w:hAnsi="Symbol" w:hint="default"/>
      </w:rPr>
    </w:lvl>
    <w:lvl w:ilvl="1" w:tplc="C5FAA906">
      <w:start w:val="1"/>
      <w:numFmt w:val="bullet"/>
      <w:lvlText w:val="o"/>
      <w:lvlJc w:val="left"/>
      <w:pPr>
        <w:ind w:left="1440" w:hanging="360"/>
      </w:pPr>
      <w:rPr>
        <w:rFonts w:ascii="Courier New" w:hAnsi="Courier New" w:hint="default"/>
      </w:rPr>
    </w:lvl>
    <w:lvl w:ilvl="2" w:tplc="BB16DBEE">
      <w:start w:val="1"/>
      <w:numFmt w:val="bullet"/>
      <w:lvlText w:val=""/>
      <w:lvlJc w:val="left"/>
      <w:pPr>
        <w:ind w:left="2160" w:hanging="360"/>
      </w:pPr>
      <w:rPr>
        <w:rFonts w:ascii="Wingdings" w:hAnsi="Wingdings" w:hint="default"/>
      </w:rPr>
    </w:lvl>
    <w:lvl w:ilvl="3" w:tplc="B810E6AC">
      <w:start w:val="1"/>
      <w:numFmt w:val="bullet"/>
      <w:lvlText w:val=""/>
      <w:lvlJc w:val="left"/>
      <w:pPr>
        <w:ind w:left="2880" w:hanging="360"/>
      </w:pPr>
      <w:rPr>
        <w:rFonts w:ascii="Symbol" w:hAnsi="Symbol" w:hint="default"/>
      </w:rPr>
    </w:lvl>
    <w:lvl w:ilvl="4" w:tplc="D1309800">
      <w:start w:val="1"/>
      <w:numFmt w:val="bullet"/>
      <w:lvlText w:val="o"/>
      <w:lvlJc w:val="left"/>
      <w:pPr>
        <w:ind w:left="3600" w:hanging="360"/>
      </w:pPr>
      <w:rPr>
        <w:rFonts w:ascii="Courier New" w:hAnsi="Courier New" w:hint="default"/>
      </w:rPr>
    </w:lvl>
    <w:lvl w:ilvl="5" w:tplc="B33A6802">
      <w:start w:val="1"/>
      <w:numFmt w:val="bullet"/>
      <w:lvlText w:val=""/>
      <w:lvlJc w:val="left"/>
      <w:pPr>
        <w:ind w:left="4320" w:hanging="360"/>
      </w:pPr>
      <w:rPr>
        <w:rFonts w:ascii="Wingdings" w:hAnsi="Wingdings" w:hint="default"/>
      </w:rPr>
    </w:lvl>
    <w:lvl w:ilvl="6" w:tplc="B57E510A">
      <w:start w:val="1"/>
      <w:numFmt w:val="bullet"/>
      <w:lvlText w:val=""/>
      <w:lvlJc w:val="left"/>
      <w:pPr>
        <w:ind w:left="5040" w:hanging="360"/>
      </w:pPr>
      <w:rPr>
        <w:rFonts w:ascii="Symbol" w:hAnsi="Symbol" w:hint="default"/>
      </w:rPr>
    </w:lvl>
    <w:lvl w:ilvl="7" w:tplc="5DDAE3C0">
      <w:start w:val="1"/>
      <w:numFmt w:val="bullet"/>
      <w:lvlText w:val="o"/>
      <w:lvlJc w:val="left"/>
      <w:pPr>
        <w:ind w:left="5760" w:hanging="360"/>
      </w:pPr>
      <w:rPr>
        <w:rFonts w:ascii="Courier New" w:hAnsi="Courier New" w:hint="default"/>
      </w:rPr>
    </w:lvl>
    <w:lvl w:ilvl="8" w:tplc="D98EA5C2">
      <w:start w:val="1"/>
      <w:numFmt w:val="bullet"/>
      <w:lvlText w:val=""/>
      <w:lvlJc w:val="left"/>
      <w:pPr>
        <w:ind w:left="6480" w:hanging="360"/>
      </w:pPr>
      <w:rPr>
        <w:rFonts w:ascii="Wingdings" w:hAnsi="Wingdings" w:hint="default"/>
      </w:rPr>
    </w:lvl>
  </w:abstractNum>
  <w:abstractNum w:abstractNumId="2" w15:restartNumberingAfterBreak="0">
    <w:nsid w:val="0D837D9D"/>
    <w:multiLevelType w:val="hybridMultilevel"/>
    <w:tmpl w:val="9A5428C0"/>
    <w:lvl w:ilvl="0" w:tplc="A39E7A88">
      <w:start w:val="1"/>
      <w:numFmt w:val="bullet"/>
      <w:lvlText w:val=""/>
      <w:lvlJc w:val="left"/>
      <w:pPr>
        <w:ind w:left="720" w:hanging="360"/>
      </w:pPr>
      <w:rPr>
        <w:rFonts w:ascii="Symbol" w:hAnsi="Symbol" w:hint="default"/>
      </w:rPr>
    </w:lvl>
    <w:lvl w:ilvl="1" w:tplc="4414075C">
      <w:start w:val="1"/>
      <w:numFmt w:val="bullet"/>
      <w:lvlText w:val="o"/>
      <w:lvlJc w:val="left"/>
      <w:pPr>
        <w:ind w:left="1440" w:hanging="360"/>
      </w:pPr>
      <w:rPr>
        <w:rFonts w:ascii="Courier New" w:hAnsi="Courier New" w:hint="default"/>
      </w:rPr>
    </w:lvl>
    <w:lvl w:ilvl="2" w:tplc="CBAE7F4C">
      <w:start w:val="1"/>
      <w:numFmt w:val="bullet"/>
      <w:lvlText w:val=""/>
      <w:lvlJc w:val="left"/>
      <w:pPr>
        <w:ind w:left="2160" w:hanging="360"/>
      </w:pPr>
      <w:rPr>
        <w:rFonts w:ascii="Wingdings" w:hAnsi="Wingdings" w:hint="default"/>
      </w:rPr>
    </w:lvl>
    <w:lvl w:ilvl="3" w:tplc="1D64F734">
      <w:start w:val="1"/>
      <w:numFmt w:val="bullet"/>
      <w:lvlText w:val=""/>
      <w:lvlJc w:val="left"/>
      <w:pPr>
        <w:ind w:left="2880" w:hanging="360"/>
      </w:pPr>
      <w:rPr>
        <w:rFonts w:ascii="Symbol" w:hAnsi="Symbol" w:hint="default"/>
      </w:rPr>
    </w:lvl>
    <w:lvl w:ilvl="4" w:tplc="51AC9BE0">
      <w:start w:val="1"/>
      <w:numFmt w:val="bullet"/>
      <w:lvlText w:val="o"/>
      <w:lvlJc w:val="left"/>
      <w:pPr>
        <w:ind w:left="3600" w:hanging="360"/>
      </w:pPr>
      <w:rPr>
        <w:rFonts w:ascii="Courier New" w:hAnsi="Courier New" w:hint="default"/>
      </w:rPr>
    </w:lvl>
    <w:lvl w:ilvl="5" w:tplc="5100CE66">
      <w:start w:val="1"/>
      <w:numFmt w:val="bullet"/>
      <w:lvlText w:val=""/>
      <w:lvlJc w:val="left"/>
      <w:pPr>
        <w:ind w:left="4320" w:hanging="360"/>
      </w:pPr>
      <w:rPr>
        <w:rFonts w:ascii="Wingdings" w:hAnsi="Wingdings" w:hint="default"/>
      </w:rPr>
    </w:lvl>
    <w:lvl w:ilvl="6" w:tplc="BB680F02">
      <w:start w:val="1"/>
      <w:numFmt w:val="bullet"/>
      <w:lvlText w:val=""/>
      <w:lvlJc w:val="left"/>
      <w:pPr>
        <w:ind w:left="5040" w:hanging="360"/>
      </w:pPr>
      <w:rPr>
        <w:rFonts w:ascii="Symbol" w:hAnsi="Symbol" w:hint="default"/>
      </w:rPr>
    </w:lvl>
    <w:lvl w:ilvl="7" w:tplc="30CC732E">
      <w:start w:val="1"/>
      <w:numFmt w:val="bullet"/>
      <w:lvlText w:val="o"/>
      <w:lvlJc w:val="left"/>
      <w:pPr>
        <w:ind w:left="5760" w:hanging="360"/>
      </w:pPr>
      <w:rPr>
        <w:rFonts w:ascii="Courier New" w:hAnsi="Courier New" w:hint="default"/>
      </w:rPr>
    </w:lvl>
    <w:lvl w:ilvl="8" w:tplc="36189F02">
      <w:start w:val="1"/>
      <w:numFmt w:val="bullet"/>
      <w:lvlText w:val=""/>
      <w:lvlJc w:val="left"/>
      <w:pPr>
        <w:ind w:left="6480" w:hanging="360"/>
      </w:pPr>
      <w:rPr>
        <w:rFonts w:ascii="Wingdings" w:hAnsi="Wingdings" w:hint="default"/>
      </w:rPr>
    </w:lvl>
  </w:abstractNum>
  <w:abstractNum w:abstractNumId="3" w15:restartNumberingAfterBreak="0">
    <w:nsid w:val="3A8C5D67"/>
    <w:multiLevelType w:val="hybridMultilevel"/>
    <w:tmpl w:val="E9E8FB8C"/>
    <w:lvl w:ilvl="0" w:tplc="C4465416">
      <w:start w:val="1"/>
      <w:numFmt w:val="bullet"/>
      <w:lvlText w:val=""/>
      <w:lvlJc w:val="left"/>
      <w:pPr>
        <w:ind w:left="720" w:hanging="360"/>
      </w:pPr>
      <w:rPr>
        <w:rFonts w:ascii="Symbol" w:hAnsi="Symbol" w:hint="default"/>
      </w:rPr>
    </w:lvl>
    <w:lvl w:ilvl="1" w:tplc="4A783010">
      <w:start w:val="1"/>
      <w:numFmt w:val="bullet"/>
      <w:lvlText w:val="o"/>
      <w:lvlJc w:val="left"/>
      <w:pPr>
        <w:ind w:left="1440" w:hanging="360"/>
      </w:pPr>
      <w:rPr>
        <w:rFonts w:ascii="Courier New" w:hAnsi="Courier New" w:hint="default"/>
      </w:rPr>
    </w:lvl>
    <w:lvl w:ilvl="2" w:tplc="40BE4264">
      <w:start w:val="1"/>
      <w:numFmt w:val="bullet"/>
      <w:lvlText w:val=""/>
      <w:lvlJc w:val="left"/>
      <w:pPr>
        <w:ind w:left="2160" w:hanging="360"/>
      </w:pPr>
      <w:rPr>
        <w:rFonts w:ascii="Wingdings" w:hAnsi="Wingdings" w:hint="default"/>
      </w:rPr>
    </w:lvl>
    <w:lvl w:ilvl="3" w:tplc="741CCCE2">
      <w:start w:val="1"/>
      <w:numFmt w:val="bullet"/>
      <w:lvlText w:val=""/>
      <w:lvlJc w:val="left"/>
      <w:pPr>
        <w:ind w:left="2880" w:hanging="360"/>
      </w:pPr>
      <w:rPr>
        <w:rFonts w:ascii="Symbol" w:hAnsi="Symbol" w:hint="default"/>
      </w:rPr>
    </w:lvl>
    <w:lvl w:ilvl="4" w:tplc="9232F236">
      <w:start w:val="1"/>
      <w:numFmt w:val="bullet"/>
      <w:lvlText w:val="o"/>
      <w:lvlJc w:val="left"/>
      <w:pPr>
        <w:ind w:left="3600" w:hanging="360"/>
      </w:pPr>
      <w:rPr>
        <w:rFonts w:ascii="Courier New" w:hAnsi="Courier New" w:hint="default"/>
      </w:rPr>
    </w:lvl>
    <w:lvl w:ilvl="5" w:tplc="90B4F01E">
      <w:start w:val="1"/>
      <w:numFmt w:val="bullet"/>
      <w:lvlText w:val=""/>
      <w:lvlJc w:val="left"/>
      <w:pPr>
        <w:ind w:left="4320" w:hanging="360"/>
      </w:pPr>
      <w:rPr>
        <w:rFonts w:ascii="Wingdings" w:hAnsi="Wingdings" w:hint="default"/>
      </w:rPr>
    </w:lvl>
    <w:lvl w:ilvl="6" w:tplc="6122F4B2">
      <w:start w:val="1"/>
      <w:numFmt w:val="bullet"/>
      <w:lvlText w:val=""/>
      <w:lvlJc w:val="left"/>
      <w:pPr>
        <w:ind w:left="5040" w:hanging="360"/>
      </w:pPr>
      <w:rPr>
        <w:rFonts w:ascii="Symbol" w:hAnsi="Symbol" w:hint="default"/>
      </w:rPr>
    </w:lvl>
    <w:lvl w:ilvl="7" w:tplc="D5E2BE16">
      <w:start w:val="1"/>
      <w:numFmt w:val="bullet"/>
      <w:lvlText w:val="o"/>
      <w:lvlJc w:val="left"/>
      <w:pPr>
        <w:ind w:left="5760" w:hanging="360"/>
      </w:pPr>
      <w:rPr>
        <w:rFonts w:ascii="Courier New" w:hAnsi="Courier New" w:hint="default"/>
      </w:rPr>
    </w:lvl>
    <w:lvl w:ilvl="8" w:tplc="F6E2FD18">
      <w:start w:val="1"/>
      <w:numFmt w:val="bullet"/>
      <w:lvlText w:val=""/>
      <w:lvlJc w:val="left"/>
      <w:pPr>
        <w:ind w:left="6480" w:hanging="360"/>
      </w:pPr>
      <w:rPr>
        <w:rFonts w:ascii="Wingdings" w:hAnsi="Wingdings" w:hint="default"/>
      </w:rPr>
    </w:lvl>
  </w:abstractNum>
  <w:abstractNum w:abstractNumId="4" w15:restartNumberingAfterBreak="0">
    <w:nsid w:val="455E6F5E"/>
    <w:multiLevelType w:val="hybridMultilevel"/>
    <w:tmpl w:val="934EA7E6"/>
    <w:lvl w:ilvl="0" w:tplc="9C469C48">
      <w:start w:val="1"/>
      <w:numFmt w:val="bullet"/>
      <w:lvlText w:val=""/>
      <w:lvlJc w:val="left"/>
      <w:pPr>
        <w:ind w:left="720" w:hanging="360"/>
      </w:pPr>
      <w:rPr>
        <w:rFonts w:ascii="Symbol" w:hAnsi="Symbol" w:hint="default"/>
      </w:rPr>
    </w:lvl>
    <w:lvl w:ilvl="1" w:tplc="16424914">
      <w:start w:val="1"/>
      <w:numFmt w:val="bullet"/>
      <w:lvlText w:val="o"/>
      <w:lvlJc w:val="left"/>
      <w:pPr>
        <w:ind w:left="1440" w:hanging="360"/>
      </w:pPr>
      <w:rPr>
        <w:rFonts w:ascii="Courier New" w:hAnsi="Courier New" w:hint="default"/>
      </w:rPr>
    </w:lvl>
    <w:lvl w:ilvl="2" w:tplc="E6F03B36">
      <w:start w:val="1"/>
      <w:numFmt w:val="bullet"/>
      <w:lvlText w:val=""/>
      <w:lvlJc w:val="left"/>
      <w:pPr>
        <w:ind w:left="2160" w:hanging="360"/>
      </w:pPr>
      <w:rPr>
        <w:rFonts w:ascii="Wingdings" w:hAnsi="Wingdings" w:hint="default"/>
      </w:rPr>
    </w:lvl>
    <w:lvl w:ilvl="3" w:tplc="0DCCAE9E">
      <w:start w:val="1"/>
      <w:numFmt w:val="bullet"/>
      <w:lvlText w:val=""/>
      <w:lvlJc w:val="left"/>
      <w:pPr>
        <w:ind w:left="2880" w:hanging="360"/>
      </w:pPr>
      <w:rPr>
        <w:rFonts w:ascii="Symbol" w:hAnsi="Symbol" w:hint="default"/>
      </w:rPr>
    </w:lvl>
    <w:lvl w:ilvl="4" w:tplc="634CD160">
      <w:start w:val="1"/>
      <w:numFmt w:val="bullet"/>
      <w:lvlText w:val="o"/>
      <w:lvlJc w:val="left"/>
      <w:pPr>
        <w:ind w:left="3600" w:hanging="360"/>
      </w:pPr>
      <w:rPr>
        <w:rFonts w:ascii="Courier New" w:hAnsi="Courier New" w:hint="default"/>
      </w:rPr>
    </w:lvl>
    <w:lvl w:ilvl="5" w:tplc="CB82C582">
      <w:start w:val="1"/>
      <w:numFmt w:val="bullet"/>
      <w:lvlText w:val=""/>
      <w:lvlJc w:val="left"/>
      <w:pPr>
        <w:ind w:left="4320" w:hanging="360"/>
      </w:pPr>
      <w:rPr>
        <w:rFonts w:ascii="Wingdings" w:hAnsi="Wingdings" w:hint="default"/>
      </w:rPr>
    </w:lvl>
    <w:lvl w:ilvl="6" w:tplc="BC2C77AC">
      <w:start w:val="1"/>
      <w:numFmt w:val="bullet"/>
      <w:lvlText w:val=""/>
      <w:lvlJc w:val="left"/>
      <w:pPr>
        <w:ind w:left="5040" w:hanging="360"/>
      </w:pPr>
      <w:rPr>
        <w:rFonts w:ascii="Symbol" w:hAnsi="Symbol" w:hint="default"/>
      </w:rPr>
    </w:lvl>
    <w:lvl w:ilvl="7" w:tplc="7B724842">
      <w:start w:val="1"/>
      <w:numFmt w:val="bullet"/>
      <w:lvlText w:val="o"/>
      <w:lvlJc w:val="left"/>
      <w:pPr>
        <w:ind w:left="5760" w:hanging="360"/>
      </w:pPr>
      <w:rPr>
        <w:rFonts w:ascii="Courier New" w:hAnsi="Courier New" w:hint="default"/>
      </w:rPr>
    </w:lvl>
    <w:lvl w:ilvl="8" w:tplc="718A1AB8">
      <w:start w:val="1"/>
      <w:numFmt w:val="bullet"/>
      <w:lvlText w:val=""/>
      <w:lvlJc w:val="left"/>
      <w:pPr>
        <w:ind w:left="6480" w:hanging="360"/>
      </w:pPr>
      <w:rPr>
        <w:rFonts w:ascii="Wingdings" w:hAnsi="Wingdings" w:hint="default"/>
      </w:rPr>
    </w:lvl>
  </w:abstractNum>
  <w:abstractNum w:abstractNumId="5" w15:restartNumberingAfterBreak="0">
    <w:nsid w:val="4A3A69FB"/>
    <w:multiLevelType w:val="hybridMultilevel"/>
    <w:tmpl w:val="1218619A"/>
    <w:lvl w:ilvl="0" w:tplc="A5DECD9E">
      <w:start w:val="1"/>
      <w:numFmt w:val="decimal"/>
      <w:lvlText w:val="%1."/>
      <w:lvlJc w:val="left"/>
      <w:pPr>
        <w:ind w:left="720" w:hanging="360"/>
      </w:pPr>
    </w:lvl>
    <w:lvl w:ilvl="1" w:tplc="9E7434C6">
      <w:start w:val="1"/>
      <w:numFmt w:val="lowerLetter"/>
      <w:lvlText w:val="%2."/>
      <w:lvlJc w:val="left"/>
      <w:pPr>
        <w:ind w:left="1440" w:hanging="360"/>
      </w:pPr>
    </w:lvl>
    <w:lvl w:ilvl="2" w:tplc="0226D6B2">
      <w:start w:val="1"/>
      <w:numFmt w:val="lowerRoman"/>
      <w:lvlText w:val="%3."/>
      <w:lvlJc w:val="right"/>
      <w:pPr>
        <w:ind w:left="2160" w:hanging="180"/>
      </w:pPr>
    </w:lvl>
    <w:lvl w:ilvl="3" w:tplc="E524245A">
      <w:start w:val="1"/>
      <w:numFmt w:val="decimal"/>
      <w:lvlText w:val="%4."/>
      <w:lvlJc w:val="left"/>
      <w:pPr>
        <w:ind w:left="2880" w:hanging="360"/>
      </w:pPr>
    </w:lvl>
    <w:lvl w:ilvl="4" w:tplc="EE34CEB6">
      <w:start w:val="1"/>
      <w:numFmt w:val="lowerLetter"/>
      <w:lvlText w:val="%5."/>
      <w:lvlJc w:val="left"/>
      <w:pPr>
        <w:ind w:left="3600" w:hanging="360"/>
      </w:pPr>
    </w:lvl>
    <w:lvl w:ilvl="5" w:tplc="AFBE9B0C">
      <w:start w:val="1"/>
      <w:numFmt w:val="lowerRoman"/>
      <w:lvlText w:val="%6."/>
      <w:lvlJc w:val="right"/>
      <w:pPr>
        <w:ind w:left="4320" w:hanging="180"/>
      </w:pPr>
    </w:lvl>
    <w:lvl w:ilvl="6" w:tplc="88E4FF90">
      <w:start w:val="1"/>
      <w:numFmt w:val="decimal"/>
      <w:lvlText w:val="%7."/>
      <w:lvlJc w:val="left"/>
      <w:pPr>
        <w:ind w:left="5040" w:hanging="360"/>
      </w:pPr>
    </w:lvl>
    <w:lvl w:ilvl="7" w:tplc="C93ED52A">
      <w:start w:val="1"/>
      <w:numFmt w:val="lowerLetter"/>
      <w:lvlText w:val="%8."/>
      <w:lvlJc w:val="left"/>
      <w:pPr>
        <w:ind w:left="5760" w:hanging="360"/>
      </w:pPr>
    </w:lvl>
    <w:lvl w:ilvl="8" w:tplc="2D266CCA">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64F861"/>
    <w:rsid w:val="006B4080"/>
    <w:rsid w:val="0764F861"/>
    <w:rsid w:val="2235D63A"/>
    <w:rsid w:val="2D1FE1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4B19"/>
  <w15:chartTrackingRefBased/>
  <w15:docId w15:val="{C58CB8FF-EC40-4C6E-A203-72216F18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List Paragraph"/>
    <w:basedOn w:val="a"/>
    <w:uiPriority w:val="34"/>
    <w:qFormat/>
    <w:pPr>
      <w:ind w:left="720"/>
      <w:contextualSpacing/>
    </w:pPr>
  </w:style>
  <w:style w:type="character" w:customStyle="1" w:styleId="20">
    <w:name w:val="Заголовок 2 Знак"/>
    <w:basedOn w:val="a0"/>
    <w:link w:val="2"/>
    <w:uiPriority w:val="9"/>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table" w:styleId="a5">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usgroup.eu/new/en/asset-management/" TargetMode="External"/><Relationship Id="rId3" Type="http://schemas.openxmlformats.org/officeDocument/2006/relationships/settings" Target="settings.xml"/><Relationship Id="rId7" Type="http://schemas.openxmlformats.org/officeDocument/2006/relationships/hyperlink" Target="https://primusgroup.eu/new/en/tax-benef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musgroup.eu/new/en/asset-protection/" TargetMode="External"/><Relationship Id="rId5" Type="http://schemas.openxmlformats.org/officeDocument/2006/relationships/hyperlink" Target="https://primusgroup.eu/new/en/privacy-protec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9373</Words>
  <Characters>53431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Kaszo</dc:creator>
  <cp:keywords/>
  <dc:description/>
  <cp:lastModifiedBy>Sofi</cp:lastModifiedBy>
  <cp:revision>2</cp:revision>
  <dcterms:created xsi:type="dcterms:W3CDTF">2020-07-14T10:51:00Z</dcterms:created>
  <dcterms:modified xsi:type="dcterms:W3CDTF">2020-07-14T10:51:00Z</dcterms:modified>
</cp:coreProperties>
</file>