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0F2" w:rsidRPr="00F120F2" w:rsidRDefault="00F120F2" w:rsidP="00F120F2">
      <w:pPr>
        <w:spacing w:before="100" w:beforeAutospacing="1" w:after="100" w:afterAutospacing="1" w:line="240" w:lineRule="auto"/>
        <w:outlineLvl w:val="0"/>
        <w:rPr>
          <w:rFonts w:ascii="Times New Roman" w:eastAsia="Times New Roman" w:hAnsi="Times New Roman" w:cs="Times New Roman"/>
          <w:b/>
          <w:bCs/>
          <w:kern w:val="36"/>
          <w:sz w:val="48"/>
          <w:szCs w:val="48"/>
          <w:lang w:eastAsia="uk-UA"/>
        </w:rPr>
      </w:pPr>
      <w:r w:rsidRPr="00F120F2">
        <w:rPr>
          <w:rFonts w:ascii="Times New Roman" w:eastAsia="Times New Roman" w:hAnsi="Times New Roman" w:cs="Times New Roman"/>
          <w:b/>
          <w:bCs/>
          <w:kern w:val="36"/>
          <w:sz w:val="48"/>
          <w:szCs w:val="48"/>
          <w:lang w:eastAsia="uk-UA"/>
        </w:rPr>
        <w:t>Факти та міфи про L-аргінін</w:t>
      </w:r>
    </w:p>
    <w:p w:rsidR="00F120F2" w:rsidRPr="00F120F2" w:rsidRDefault="00F120F2" w:rsidP="00F120F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 xml:space="preserve">Дієтичні добавки L-аргініну стали напрочуд популярними серед спортсменів, а також тих, хто з головою пірнув у світ </w:t>
      </w:r>
      <w:proofErr w:type="spellStart"/>
      <w:r w:rsidRPr="00F120F2">
        <w:rPr>
          <w:rFonts w:ascii="Arial" w:eastAsia="Times New Roman" w:hAnsi="Arial" w:cs="Arial"/>
          <w:color w:val="2C3E50"/>
          <w:sz w:val="24"/>
          <w:szCs w:val="24"/>
          <w:lang w:eastAsia="uk-UA"/>
        </w:rPr>
        <w:t>бодибілдингу</w:t>
      </w:r>
      <w:proofErr w:type="spellEnd"/>
      <w:r w:rsidRPr="00F120F2">
        <w:rPr>
          <w:rFonts w:ascii="Arial" w:eastAsia="Times New Roman" w:hAnsi="Arial" w:cs="Arial"/>
          <w:color w:val="2C3E50"/>
          <w:sz w:val="24"/>
          <w:szCs w:val="24"/>
          <w:lang w:eastAsia="uk-UA"/>
        </w:rPr>
        <w:t xml:space="preserve"> та правильного харчування. Існують твердження, що L-аргінін може збільшити надходження кисню до м'язів та зменшити накопичення молочної кислоти. А ще цій речовині приписують здатність зцілювати від численних </w:t>
      </w:r>
      <w:proofErr w:type="spellStart"/>
      <w:r w:rsidRPr="00F120F2">
        <w:rPr>
          <w:rFonts w:ascii="Arial" w:eastAsia="Times New Roman" w:hAnsi="Arial" w:cs="Arial"/>
          <w:color w:val="2C3E50"/>
          <w:sz w:val="24"/>
          <w:szCs w:val="24"/>
          <w:lang w:eastAsia="uk-UA"/>
        </w:rPr>
        <w:t>хвороб</w:t>
      </w:r>
      <w:proofErr w:type="spellEnd"/>
      <w:r w:rsidRPr="00F120F2">
        <w:rPr>
          <w:rFonts w:ascii="Arial" w:eastAsia="Times New Roman" w:hAnsi="Arial" w:cs="Arial"/>
          <w:color w:val="2C3E50"/>
          <w:sz w:val="24"/>
          <w:szCs w:val="24"/>
          <w:lang w:eastAsia="uk-UA"/>
        </w:rPr>
        <w:t>, починаючи від підвищеного тиску та стресу, закінчуючи безпліддям, коронарною хворобою та діабетом 2-го типу.</w:t>
      </w:r>
      <w:r w:rsidRPr="00F120F2">
        <w:rPr>
          <w:rFonts w:ascii="Arial" w:eastAsia="Times New Roman" w:hAnsi="Arial" w:cs="Arial"/>
          <w:color w:val="2C3E50"/>
          <w:sz w:val="24"/>
          <w:szCs w:val="24"/>
          <w:lang w:eastAsia="uk-UA"/>
        </w:rPr>
        <w:br/>
      </w:r>
      <w:r w:rsidRPr="00F120F2">
        <w:rPr>
          <w:rFonts w:ascii="Arial" w:eastAsia="Times New Roman" w:hAnsi="Arial" w:cs="Arial"/>
          <w:color w:val="2C3E50"/>
          <w:sz w:val="24"/>
          <w:szCs w:val="24"/>
          <w:lang w:eastAsia="uk-UA"/>
        </w:rPr>
        <w:br/>
        <w:t>У цій короткій статті ми розповімо, що таке L-аргінін, на що він дійсно здатний, та чи існують докази його цілющих властивостей.</w:t>
      </w:r>
    </w:p>
    <w:p w:rsidR="00F120F2" w:rsidRPr="00F120F2" w:rsidRDefault="00F120F2" w:rsidP="00F120F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F120F2">
        <w:rPr>
          <w:rFonts w:ascii="Arial" w:eastAsia="Times New Roman" w:hAnsi="Arial" w:cs="Arial"/>
          <w:b/>
          <w:bCs/>
          <w:color w:val="2C3E50"/>
          <w:sz w:val="27"/>
          <w:szCs w:val="27"/>
          <w:lang w:eastAsia="uk-UA"/>
        </w:rPr>
        <w:t>Що таке L-аргінін та яка його функція?</w:t>
      </w:r>
    </w:p>
    <w:p w:rsidR="00F120F2" w:rsidRPr="00F120F2" w:rsidRDefault="00F120F2" w:rsidP="00F120F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L-аргінін - це форма амінокислоти аргініну, котра входить до складу 20 амінокислот, які становлять основу білків.</w:t>
      </w:r>
      <w:r w:rsidRPr="00F120F2">
        <w:rPr>
          <w:rFonts w:ascii="Arial" w:eastAsia="Times New Roman" w:hAnsi="Arial" w:cs="Arial"/>
          <w:color w:val="2C3E50"/>
          <w:sz w:val="24"/>
          <w:szCs w:val="24"/>
          <w:lang w:eastAsia="uk-UA"/>
        </w:rPr>
        <w:br/>
      </w:r>
      <w:r w:rsidRPr="00F120F2">
        <w:rPr>
          <w:rFonts w:ascii="Arial" w:eastAsia="Times New Roman" w:hAnsi="Arial" w:cs="Arial"/>
          <w:color w:val="2C3E50"/>
          <w:sz w:val="24"/>
          <w:szCs w:val="24"/>
          <w:lang w:eastAsia="uk-UA"/>
        </w:rPr>
        <w:br/>
        <w:t>Аргінін природно синтезується у тілі здорової людини, тобто ця амінокислота не є незамінною. Однак, за певних умов, наприклад, у дитинстві або при деяких хворобах, організм не виробляє її у достатній кількості. Тому аргінін вважається умовно незамінною (</w:t>
      </w:r>
      <w:proofErr w:type="spellStart"/>
      <w:r w:rsidRPr="00F120F2">
        <w:rPr>
          <w:rFonts w:ascii="Arial" w:eastAsia="Times New Roman" w:hAnsi="Arial" w:cs="Arial"/>
          <w:color w:val="2C3E50"/>
          <w:sz w:val="24"/>
          <w:szCs w:val="24"/>
          <w:lang w:eastAsia="uk-UA"/>
        </w:rPr>
        <w:t>напівзамінною</w:t>
      </w:r>
      <w:proofErr w:type="spellEnd"/>
      <w:r w:rsidRPr="00F120F2">
        <w:rPr>
          <w:rFonts w:ascii="Arial" w:eastAsia="Times New Roman" w:hAnsi="Arial" w:cs="Arial"/>
          <w:color w:val="2C3E50"/>
          <w:sz w:val="24"/>
          <w:szCs w:val="24"/>
          <w:lang w:eastAsia="uk-UA"/>
        </w:rPr>
        <w:t>) амінокислотою.</w:t>
      </w:r>
      <w:r w:rsidRPr="00F120F2">
        <w:rPr>
          <w:rFonts w:ascii="Arial" w:eastAsia="Times New Roman" w:hAnsi="Arial" w:cs="Arial"/>
          <w:color w:val="2C3E50"/>
          <w:sz w:val="24"/>
          <w:szCs w:val="24"/>
          <w:lang w:eastAsia="uk-UA"/>
        </w:rPr>
        <w:br/>
      </w:r>
      <w:r w:rsidRPr="00F120F2">
        <w:rPr>
          <w:rFonts w:ascii="Arial" w:eastAsia="Times New Roman" w:hAnsi="Arial" w:cs="Arial"/>
          <w:color w:val="2C3E50"/>
          <w:sz w:val="24"/>
          <w:szCs w:val="24"/>
          <w:lang w:eastAsia="uk-UA"/>
        </w:rPr>
        <w:br/>
        <w:t xml:space="preserve">L-аргінін </w:t>
      </w:r>
      <w:proofErr w:type="spellStart"/>
      <w:r w:rsidRPr="00F120F2">
        <w:rPr>
          <w:rFonts w:ascii="Arial" w:eastAsia="Times New Roman" w:hAnsi="Arial" w:cs="Arial"/>
          <w:color w:val="2C3E50"/>
          <w:sz w:val="24"/>
          <w:szCs w:val="24"/>
          <w:lang w:eastAsia="uk-UA"/>
        </w:rPr>
        <w:t>життєво</w:t>
      </w:r>
      <w:proofErr w:type="spellEnd"/>
      <w:r w:rsidRPr="00F120F2">
        <w:rPr>
          <w:rFonts w:ascii="Arial" w:eastAsia="Times New Roman" w:hAnsi="Arial" w:cs="Arial"/>
          <w:color w:val="2C3E50"/>
          <w:sz w:val="24"/>
          <w:szCs w:val="24"/>
          <w:lang w:eastAsia="uk-UA"/>
        </w:rPr>
        <w:t xml:space="preserve"> необхідний нашому організму для багатьох метаболічних процесів, включаючи:</w:t>
      </w:r>
    </w:p>
    <w:p w:rsidR="00F120F2" w:rsidRPr="00F120F2" w:rsidRDefault="00F120F2" w:rsidP="00F120F2">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 xml:space="preserve">синтез білка, а зокрема синтез трьох специфічних амінокислот: проліну, </w:t>
      </w:r>
      <w:proofErr w:type="spellStart"/>
      <w:r w:rsidRPr="00F120F2">
        <w:rPr>
          <w:rFonts w:ascii="Arial" w:eastAsia="Times New Roman" w:hAnsi="Arial" w:cs="Arial"/>
          <w:color w:val="2C3E50"/>
          <w:sz w:val="24"/>
          <w:szCs w:val="24"/>
          <w:lang w:eastAsia="uk-UA"/>
        </w:rPr>
        <w:t>глутамату</w:t>
      </w:r>
      <w:proofErr w:type="spellEnd"/>
      <w:r w:rsidRPr="00F120F2">
        <w:rPr>
          <w:rFonts w:ascii="Arial" w:eastAsia="Times New Roman" w:hAnsi="Arial" w:cs="Arial"/>
          <w:color w:val="2C3E50"/>
          <w:sz w:val="24"/>
          <w:szCs w:val="24"/>
          <w:lang w:eastAsia="uk-UA"/>
        </w:rPr>
        <w:t xml:space="preserve"> (з глутаміну) та </w:t>
      </w:r>
      <w:proofErr w:type="spellStart"/>
      <w:r w:rsidRPr="00F120F2">
        <w:rPr>
          <w:rFonts w:ascii="Arial" w:eastAsia="Times New Roman" w:hAnsi="Arial" w:cs="Arial"/>
          <w:color w:val="2C3E50"/>
          <w:sz w:val="24"/>
          <w:szCs w:val="24"/>
          <w:lang w:eastAsia="uk-UA"/>
        </w:rPr>
        <w:t>агматину</w:t>
      </w:r>
      <w:proofErr w:type="spellEnd"/>
      <w:r w:rsidRPr="00F120F2">
        <w:rPr>
          <w:rFonts w:ascii="Arial" w:eastAsia="Times New Roman" w:hAnsi="Arial" w:cs="Arial"/>
          <w:color w:val="2C3E50"/>
          <w:sz w:val="24"/>
          <w:szCs w:val="24"/>
          <w:lang w:eastAsia="uk-UA"/>
        </w:rPr>
        <w:t>;</w:t>
      </w:r>
    </w:p>
    <w:p w:rsidR="00F120F2" w:rsidRPr="00F120F2" w:rsidRDefault="00F120F2" w:rsidP="00F120F2">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утворення креатину - важливої поживної речовини;</w:t>
      </w:r>
    </w:p>
    <w:p w:rsidR="00F120F2" w:rsidRPr="00F120F2" w:rsidRDefault="00F120F2" w:rsidP="00F120F2">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F120F2">
        <w:rPr>
          <w:rFonts w:ascii="Arial" w:eastAsia="Times New Roman" w:hAnsi="Arial" w:cs="Arial"/>
          <w:color w:val="2C3E50"/>
          <w:sz w:val="24"/>
          <w:szCs w:val="24"/>
          <w:lang w:eastAsia="uk-UA"/>
        </w:rPr>
        <w:t>орнітиновий</w:t>
      </w:r>
      <w:proofErr w:type="spellEnd"/>
      <w:r w:rsidRPr="00F120F2">
        <w:rPr>
          <w:rFonts w:ascii="Arial" w:eastAsia="Times New Roman" w:hAnsi="Arial" w:cs="Arial"/>
          <w:color w:val="2C3E50"/>
          <w:sz w:val="24"/>
          <w:szCs w:val="24"/>
          <w:lang w:eastAsia="uk-UA"/>
        </w:rPr>
        <w:t xml:space="preserve"> цикл (цикл сечовини), за допомогою якого токсична речовина аміак, перетворюється на сечовину, після чого переходить у сечу;</w:t>
      </w:r>
    </w:p>
    <w:p w:rsidR="00F120F2" w:rsidRPr="00F120F2" w:rsidRDefault="00F120F2" w:rsidP="00F120F2">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синтез оксиду азоту (NO).</w:t>
      </w:r>
    </w:p>
    <w:p w:rsidR="00F120F2" w:rsidRPr="00F120F2" w:rsidRDefault="00F120F2" w:rsidP="00F120F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 xml:space="preserve">Оксид азоту </w:t>
      </w:r>
      <w:r w:rsidRPr="00F120F2">
        <w:rPr>
          <w:rFonts w:ascii="Arial" w:eastAsia="Times New Roman" w:hAnsi="Arial" w:cs="Arial"/>
          <w:color w:val="2C3E50"/>
          <w:sz w:val="24"/>
          <w:szCs w:val="24"/>
          <w:shd w:val="clear" w:color="auto" w:fill="FFFFFF"/>
          <w:lang w:eastAsia="uk-UA"/>
        </w:rPr>
        <w:t>бере участь у низці фізіологічних процесів, таких як регуляція артеріального тиску, передача нервових імпульсів, зсідання крові та імунна відповідь. А оск</w:t>
      </w:r>
      <w:r w:rsidRPr="00F120F2">
        <w:rPr>
          <w:rFonts w:ascii="Arial" w:eastAsia="Times New Roman" w:hAnsi="Arial" w:cs="Arial"/>
          <w:color w:val="2C3E50"/>
          <w:sz w:val="24"/>
          <w:szCs w:val="24"/>
          <w:lang w:eastAsia="uk-UA"/>
        </w:rPr>
        <w:t xml:space="preserve">ільки оксид азоту </w:t>
      </w:r>
      <w:r w:rsidRPr="00F120F2">
        <w:rPr>
          <w:rFonts w:ascii="Arial" w:eastAsia="Times New Roman" w:hAnsi="Arial" w:cs="Arial"/>
          <w:color w:val="2C3E50"/>
          <w:sz w:val="24"/>
          <w:szCs w:val="24"/>
          <w:shd w:val="clear" w:color="auto" w:fill="FFFFFF"/>
          <w:lang w:eastAsia="uk-UA"/>
        </w:rPr>
        <w:t>утворю</w:t>
      </w:r>
      <w:r w:rsidRPr="00F120F2">
        <w:rPr>
          <w:rFonts w:ascii="Arial" w:eastAsia="Times New Roman" w:hAnsi="Arial" w:cs="Arial"/>
          <w:color w:val="2C3E50"/>
          <w:sz w:val="24"/>
          <w:szCs w:val="24"/>
          <w:lang w:eastAsia="uk-UA"/>
        </w:rPr>
        <w:t>є</w:t>
      </w:r>
      <w:r w:rsidRPr="00F120F2">
        <w:rPr>
          <w:rFonts w:ascii="Arial" w:eastAsia="Times New Roman" w:hAnsi="Arial" w:cs="Arial"/>
          <w:color w:val="2C3E50"/>
          <w:sz w:val="24"/>
          <w:szCs w:val="24"/>
          <w:shd w:val="clear" w:color="auto" w:fill="FFFFFF"/>
          <w:lang w:eastAsia="uk-UA"/>
        </w:rPr>
        <w:t xml:space="preserve">ться шляхом </w:t>
      </w:r>
      <w:proofErr w:type="spellStart"/>
      <w:r w:rsidRPr="00F120F2">
        <w:rPr>
          <w:rFonts w:ascii="Arial" w:eastAsia="Times New Roman" w:hAnsi="Arial" w:cs="Arial"/>
          <w:color w:val="2C3E50"/>
          <w:sz w:val="24"/>
          <w:szCs w:val="24"/>
          <w:shd w:val="clear" w:color="auto" w:fill="FFFFFF"/>
          <w:lang w:eastAsia="uk-UA"/>
        </w:rPr>
        <w:t>деамінування</w:t>
      </w:r>
      <w:proofErr w:type="spellEnd"/>
      <w:r w:rsidRPr="00F120F2">
        <w:rPr>
          <w:rFonts w:ascii="Arial" w:eastAsia="Times New Roman" w:hAnsi="Arial" w:cs="Arial"/>
          <w:color w:val="2C3E50"/>
          <w:sz w:val="24"/>
          <w:szCs w:val="24"/>
          <w:shd w:val="clear" w:color="auto" w:fill="FFFFFF"/>
          <w:lang w:eastAsia="uk-UA"/>
        </w:rPr>
        <w:t xml:space="preserve"> амінокислоти аргініну, ста</w:t>
      </w:r>
      <w:r w:rsidRPr="00F120F2">
        <w:rPr>
          <w:rFonts w:ascii="Arial" w:eastAsia="Times New Roman" w:hAnsi="Arial" w:cs="Arial"/>
          <w:color w:val="2C3E50"/>
          <w:sz w:val="24"/>
          <w:szCs w:val="24"/>
          <w:lang w:eastAsia="uk-UA"/>
        </w:rPr>
        <w:t>є зрозум</w:t>
      </w:r>
      <w:r w:rsidRPr="00F120F2">
        <w:rPr>
          <w:rFonts w:ascii="Arial" w:eastAsia="Times New Roman" w:hAnsi="Arial" w:cs="Arial"/>
          <w:color w:val="2C3E50"/>
          <w:sz w:val="24"/>
          <w:szCs w:val="24"/>
          <w:shd w:val="clear" w:color="auto" w:fill="FFFFFF"/>
          <w:lang w:eastAsia="uk-UA"/>
        </w:rPr>
        <w:t xml:space="preserve">ілим, чому </w:t>
      </w:r>
      <w:r w:rsidRPr="00F120F2">
        <w:rPr>
          <w:rFonts w:ascii="Arial" w:eastAsia="Times New Roman" w:hAnsi="Arial" w:cs="Arial"/>
          <w:color w:val="2C3E50"/>
          <w:sz w:val="24"/>
          <w:szCs w:val="24"/>
          <w:lang w:eastAsia="uk-UA"/>
        </w:rPr>
        <w:t>люди використовують добавки L-аргініну у спортивній дієті для регуляції тиску крові.</w:t>
      </w:r>
      <w:r w:rsidRPr="00F120F2">
        <w:rPr>
          <w:rFonts w:ascii="Times New Roman" w:eastAsia="Times New Roman" w:hAnsi="Times New Roman" w:cs="Times New Roman"/>
          <w:sz w:val="24"/>
          <w:szCs w:val="24"/>
          <w:lang w:eastAsia="uk-UA"/>
        </w:rPr>
        <w:t> </w:t>
      </w:r>
    </w:p>
    <w:p w:rsidR="00F120F2" w:rsidRPr="00F120F2" w:rsidRDefault="00F120F2" w:rsidP="00F120F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F120F2">
        <w:rPr>
          <w:rFonts w:ascii="Arial" w:eastAsia="Times New Roman" w:hAnsi="Arial" w:cs="Arial"/>
          <w:b/>
          <w:bCs/>
          <w:color w:val="2C3E50"/>
          <w:sz w:val="27"/>
          <w:szCs w:val="27"/>
          <w:lang w:eastAsia="uk-UA"/>
        </w:rPr>
        <w:t>Ефективність L-аргініну в спортивній дієті</w:t>
      </w:r>
    </w:p>
    <w:p w:rsidR="00F120F2" w:rsidRPr="00F120F2" w:rsidRDefault="00F120F2" w:rsidP="00F120F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Багато людей вживають добавки L-аргініну для поліпшення спортивних показників завдяки підвищеному синтезу оксиду азоту.</w:t>
      </w:r>
      <w:r w:rsidRPr="00F120F2">
        <w:rPr>
          <w:rFonts w:ascii="Arial" w:eastAsia="Times New Roman" w:hAnsi="Arial" w:cs="Arial"/>
          <w:color w:val="2C3E50"/>
          <w:sz w:val="24"/>
          <w:szCs w:val="24"/>
          <w:lang w:eastAsia="uk-UA"/>
        </w:rPr>
        <w:br/>
      </w:r>
      <w:r w:rsidRPr="00F120F2">
        <w:rPr>
          <w:rFonts w:ascii="Arial" w:eastAsia="Times New Roman" w:hAnsi="Arial" w:cs="Arial"/>
          <w:color w:val="2C3E50"/>
          <w:sz w:val="24"/>
          <w:szCs w:val="24"/>
          <w:lang w:eastAsia="uk-UA"/>
        </w:rPr>
        <w:br/>
        <w:t xml:space="preserve">Оксид азоту викликає розширення судин, що збільшує потік крові до працюючих м'язів. Вважається, що L-аргінін поліпшує транспортування поживних речовин та кисню до м'язів, одночасно знижуючи молочну кислотність. L-аргінін додатково пов'язують з підвищенням секреції гормону росту, що може стимулювати ріст м'язів та сприяти їх швидшому відновленню. </w:t>
      </w:r>
    </w:p>
    <w:p w:rsidR="00F120F2" w:rsidRPr="00F120F2" w:rsidRDefault="00F120F2" w:rsidP="00F120F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 xml:space="preserve">Однак доказів такої дії L-аргініну встановлено не було. </w:t>
      </w:r>
      <w:hyperlink r:id="rId5" w:history="1">
        <w:r w:rsidRPr="00F120F2">
          <w:rPr>
            <w:rFonts w:ascii="Arial" w:eastAsia="Times New Roman" w:hAnsi="Arial" w:cs="Arial"/>
            <w:color w:val="2C3E50"/>
            <w:sz w:val="24"/>
            <w:szCs w:val="24"/>
            <w:u w:val="single"/>
            <w:lang w:eastAsia="uk-UA"/>
          </w:rPr>
          <w:t>Численні дослідження</w:t>
        </w:r>
      </w:hyperlink>
      <w:r w:rsidRPr="00F120F2">
        <w:rPr>
          <w:rFonts w:ascii="Arial" w:eastAsia="Times New Roman" w:hAnsi="Arial" w:cs="Arial"/>
          <w:color w:val="2C3E50"/>
          <w:sz w:val="24"/>
          <w:szCs w:val="24"/>
          <w:lang w:eastAsia="uk-UA"/>
        </w:rPr>
        <w:t xml:space="preserve"> показали незначне, або взагалі відсутність будь-якого збільшення виробництва оксиду азоту та поліпшення спортивних показників після використання добавок L-аргініну.</w:t>
      </w:r>
      <w:r w:rsidRPr="00F120F2">
        <w:rPr>
          <w:rFonts w:ascii="Arial" w:eastAsia="Times New Roman" w:hAnsi="Arial" w:cs="Arial"/>
          <w:color w:val="2C3E50"/>
          <w:sz w:val="24"/>
          <w:szCs w:val="24"/>
          <w:lang w:eastAsia="uk-UA"/>
        </w:rPr>
        <w:br/>
      </w:r>
      <w:r w:rsidRPr="00F120F2">
        <w:rPr>
          <w:rFonts w:ascii="Arial" w:eastAsia="Times New Roman" w:hAnsi="Arial" w:cs="Arial"/>
          <w:color w:val="2C3E50"/>
          <w:sz w:val="24"/>
          <w:szCs w:val="24"/>
          <w:lang w:eastAsia="uk-UA"/>
        </w:rPr>
        <w:lastRenderedPageBreak/>
        <w:br/>
        <w:t>Огляд 62 американських наукових публікацій щодо безпеки вживання дієтичної добавки L-аргініну, та L-аргініну у поєднанні з кофеїном або креатином, не виявив свідчень на користь того, що такі добавки підвищують продуктивність, або скорочують час відновлення після тренування. Усі дослідження зосереджували увагу лише на дорослих у віці від 19 до 50 років та включали малу вибірку жінок. Тому важко сказати, чи будуть ці результати однаковими для більш широкої вибірки людей.</w:t>
      </w:r>
      <w:r w:rsidRPr="00F120F2">
        <w:rPr>
          <w:rFonts w:ascii="Arial" w:eastAsia="Times New Roman" w:hAnsi="Arial" w:cs="Arial"/>
          <w:color w:val="2C3E50"/>
          <w:sz w:val="24"/>
          <w:szCs w:val="24"/>
          <w:lang w:eastAsia="uk-UA"/>
        </w:rPr>
        <w:br/>
      </w:r>
      <w:r w:rsidRPr="00F120F2">
        <w:rPr>
          <w:rFonts w:ascii="Arial" w:eastAsia="Times New Roman" w:hAnsi="Arial" w:cs="Arial"/>
          <w:color w:val="2C3E50"/>
          <w:sz w:val="24"/>
          <w:szCs w:val="24"/>
          <w:lang w:eastAsia="uk-UA"/>
        </w:rPr>
        <w:br/>
        <w:t xml:space="preserve">В одному з </w:t>
      </w:r>
      <w:hyperlink r:id="rId6" w:history="1">
        <w:r w:rsidRPr="00F120F2">
          <w:rPr>
            <w:rFonts w:ascii="Arial" w:eastAsia="Times New Roman" w:hAnsi="Arial" w:cs="Arial"/>
            <w:color w:val="2C3E50"/>
            <w:sz w:val="24"/>
            <w:szCs w:val="24"/>
            <w:u w:val="single"/>
            <w:lang w:eastAsia="uk-UA"/>
          </w:rPr>
          <w:t>дослідів</w:t>
        </w:r>
      </w:hyperlink>
      <w:r w:rsidRPr="00F120F2">
        <w:rPr>
          <w:rFonts w:ascii="Arial" w:eastAsia="Times New Roman" w:hAnsi="Arial" w:cs="Arial"/>
          <w:color w:val="2C3E50"/>
          <w:sz w:val="24"/>
          <w:szCs w:val="24"/>
          <w:lang w:eastAsia="uk-UA"/>
        </w:rPr>
        <w:t xml:space="preserve">, проведеному у Національному інституті Ріо-де-Жанейро, взяли участь 15 тренованих бігунів, котрих розділили на дві групи. Одна група щоденно споживала по 6 г L-аргініну, інша - плацебо. Після 4 тижнів приймання добавок, бігуни виконали два забіги по 5 км на час. Зразки крові були взяті 4 рази: у стані спокою, одразу після першого забігу, одразу після другого забігу та через 20 хвилин після другого забігу. Аналізи крові не показали суттєвих змін в </w:t>
      </w:r>
      <w:proofErr w:type="spellStart"/>
      <w:r w:rsidRPr="00F120F2">
        <w:rPr>
          <w:rFonts w:ascii="Arial" w:eastAsia="Times New Roman" w:hAnsi="Arial" w:cs="Arial"/>
          <w:color w:val="2C3E50"/>
          <w:sz w:val="24"/>
          <w:szCs w:val="24"/>
          <w:lang w:eastAsia="uk-UA"/>
        </w:rPr>
        <w:t>інсуліноподібному</w:t>
      </w:r>
      <w:proofErr w:type="spellEnd"/>
      <w:r w:rsidRPr="00F120F2">
        <w:rPr>
          <w:rFonts w:ascii="Arial" w:eastAsia="Times New Roman" w:hAnsi="Arial" w:cs="Arial"/>
          <w:color w:val="2C3E50"/>
          <w:sz w:val="24"/>
          <w:szCs w:val="24"/>
          <w:lang w:eastAsia="uk-UA"/>
        </w:rPr>
        <w:t xml:space="preserve"> факторі росту 1. Також не було виявлено зменшення вмісту </w:t>
      </w:r>
      <w:r>
        <w:rPr>
          <w:rFonts w:ascii="Arial" w:eastAsia="Times New Roman" w:hAnsi="Arial" w:cs="Arial"/>
          <w:color w:val="2C3E50"/>
          <w:sz w:val="24"/>
          <w:szCs w:val="24"/>
          <w:lang w:eastAsia="uk-UA"/>
        </w:rPr>
        <w:t xml:space="preserve">аміаку та молочної кислоти. Час </w:t>
      </w:r>
      <w:r w:rsidRPr="00F120F2">
        <w:rPr>
          <w:rFonts w:ascii="Arial" w:eastAsia="Times New Roman" w:hAnsi="Arial" w:cs="Arial"/>
          <w:color w:val="2C3E50"/>
          <w:sz w:val="24"/>
          <w:szCs w:val="24"/>
          <w:lang w:eastAsia="uk-UA"/>
        </w:rPr>
        <w:t xml:space="preserve">бігу не відрізнявся істотно між двома піддослідними групами. </w:t>
      </w:r>
      <w:r w:rsidRPr="00F120F2">
        <w:rPr>
          <w:rFonts w:ascii="Arial" w:eastAsia="Times New Roman" w:hAnsi="Arial" w:cs="Arial"/>
          <w:noProof/>
          <w:color w:val="2C3E50"/>
          <w:sz w:val="24"/>
          <w:szCs w:val="24"/>
          <w:lang w:eastAsia="uk-UA"/>
        </w:rPr>
        <mc:AlternateContent>
          <mc:Choice Requires="wps">
            <w:drawing>
              <wp:inline distT="0" distB="0" distL="0" distR="0">
                <wp:extent cx="302895" cy="302895"/>
                <wp:effectExtent l="0" t="0" r="0" b="0"/>
                <wp:docPr id="1" name="Прямокутник 1" descr="https://zdorovoshop.com/image/cache/catalog/image/catalog/anatoliy/arginintestbigukr.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F29696" id="Прямокутник 1" o:spid="_x0000_s1026" alt="https://zdorovoshop.com/image/cache/catalog/image/catalog/anatoliy/arginintestbigukr.webp"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" filled="f" stroked="f">
                <o:lock v:ext="edit" aspectratio="t"/>
                <w10:anchorlock/>
              </v:rect>
            </w:pict>
          </mc:Fallback>
        </mc:AlternateContent>
      </w:r>
    </w:p>
    <w:p w:rsidR="00F120F2" w:rsidRPr="00F120F2" w:rsidRDefault="00F120F2" w:rsidP="00F120F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 xml:space="preserve">За результатами цього експерименту було стверджено, що 4-тижневе приймання </w:t>
      </w:r>
      <w:proofErr w:type="spellStart"/>
      <w:r w:rsidRPr="00F120F2">
        <w:rPr>
          <w:rFonts w:ascii="Arial" w:eastAsia="Times New Roman" w:hAnsi="Arial" w:cs="Arial"/>
          <w:color w:val="2C3E50"/>
          <w:sz w:val="24"/>
          <w:szCs w:val="24"/>
          <w:lang w:eastAsia="uk-UA"/>
        </w:rPr>
        <w:t>суплементів</w:t>
      </w:r>
      <w:proofErr w:type="spellEnd"/>
      <w:r w:rsidRPr="00F120F2">
        <w:rPr>
          <w:rFonts w:ascii="Arial" w:eastAsia="Times New Roman" w:hAnsi="Arial" w:cs="Arial"/>
          <w:color w:val="2C3E50"/>
          <w:sz w:val="24"/>
          <w:szCs w:val="24"/>
          <w:lang w:eastAsia="uk-UA"/>
        </w:rPr>
        <w:t xml:space="preserve"> L-аргініну не викликало корисних змін в метаболічних та гормональних показниках, крім тих, які були досягнуті за допомогою вправ. </w:t>
      </w:r>
    </w:p>
    <w:p w:rsidR="00F120F2" w:rsidRPr="00F120F2" w:rsidRDefault="00F120F2" w:rsidP="00F120F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 xml:space="preserve">Схожі </w:t>
      </w:r>
      <w:hyperlink r:id="rId7" w:history="1">
        <w:r w:rsidRPr="00F120F2">
          <w:rPr>
            <w:rFonts w:ascii="Arial" w:eastAsia="Times New Roman" w:hAnsi="Arial" w:cs="Arial"/>
            <w:color w:val="2C3E50"/>
            <w:sz w:val="24"/>
            <w:szCs w:val="24"/>
            <w:u w:val="single"/>
            <w:lang w:eastAsia="uk-UA"/>
          </w:rPr>
          <w:t>результати</w:t>
        </w:r>
      </w:hyperlink>
      <w:r w:rsidRPr="00F120F2">
        <w:rPr>
          <w:rFonts w:ascii="Arial" w:eastAsia="Times New Roman" w:hAnsi="Arial" w:cs="Arial"/>
          <w:color w:val="2C3E50"/>
          <w:sz w:val="24"/>
          <w:szCs w:val="24"/>
          <w:lang w:eastAsia="uk-UA"/>
        </w:rPr>
        <w:t xml:space="preserve"> були отримані в Національному інституті фізичної культури у Барселоні. Незалежно від того, чи споживання L-аргініну спортсменами було збільшене за допомогою їжі, чи за допомогою добавок, не було виявлено ніякого впливу на рівень оксиду азоту або фізичну продуктивність.</w:t>
      </w:r>
      <w:r w:rsidRPr="00F120F2">
        <w:rPr>
          <w:rFonts w:ascii="Arial" w:eastAsia="Times New Roman" w:hAnsi="Arial" w:cs="Arial"/>
          <w:color w:val="2C3E50"/>
          <w:sz w:val="24"/>
          <w:szCs w:val="24"/>
          <w:lang w:eastAsia="uk-UA"/>
        </w:rPr>
        <w:br/>
      </w:r>
      <w:r w:rsidRPr="00F120F2">
        <w:rPr>
          <w:rFonts w:ascii="Arial" w:eastAsia="Times New Roman" w:hAnsi="Arial" w:cs="Arial"/>
          <w:color w:val="2C3E50"/>
          <w:sz w:val="24"/>
          <w:szCs w:val="24"/>
          <w:lang w:eastAsia="uk-UA"/>
        </w:rPr>
        <w:br/>
        <w:t xml:space="preserve">Для порівняння, наведемо два дослідження, які демонструють помірне підвищення спортивних показників. В </w:t>
      </w:r>
      <w:hyperlink r:id="rId8" w:history="1">
        <w:r w:rsidRPr="00F120F2">
          <w:rPr>
            <w:rFonts w:ascii="Arial" w:eastAsia="Times New Roman" w:hAnsi="Arial" w:cs="Arial"/>
            <w:color w:val="2C3E50"/>
            <w:sz w:val="24"/>
            <w:szCs w:val="24"/>
            <w:u w:val="single"/>
            <w:lang w:eastAsia="uk-UA"/>
          </w:rPr>
          <w:t>одному</w:t>
        </w:r>
      </w:hyperlink>
      <w:r w:rsidRPr="00F120F2">
        <w:rPr>
          <w:rFonts w:ascii="Arial" w:eastAsia="Times New Roman" w:hAnsi="Arial" w:cs="Arial"/>
          <w:color w:val="2C3E50"/>
          <w:sz w:val="24"/>
          <w:szCs w:val="24"/>
          <w:lang w:eastAsia="uk-UA"/>
        </w:rPr>
        <w:t xml:space="preserve"> з них французькі вчені виявили зменшення молочної кислотності при внутрішньовенному введені L-аргініну. В </w:t>
      </w:r>
      <w:hyperlink r:id="rId9" w:history="1">
        <w:r w:rsidRPr="00F120F2">
          <w:rPr>
            <w:rFonts w:ascii="Arial" w:eastAsia="Times New Roman" w:hAnsi="Arial" w:cs="Arial"/>
            <w:color w:val="2C3E50"/>
            <w:sz w:val="24"/>
            <w:szCs w:val="24"/>
            <w:u w:val="single"/>
            <w:lang w:eastAsia="uk-UA"/>
          </w:rPr>
          <w:t>іншому</w:t>
        </w:r>
      </w:hyperlink>
      <w:r w:rsidRPr="00F120F2">
        <w:rPr>
          <w:rFonts w:ascii="Arial" w:eastAsia="Times New Roman" w:hAnsi="Arial" w:cs="Arial"/>
          <w:color w:val="2C3E50"/>
          <w:sz w:val="24"/>
          <w:szCs w:val="24"/>
          <w:lang w:eastAsia="uk-UA"/>
        </w:rPr>
        <w:t xml:space="preserve"> - британські науковці встановили зниження споживання кисню під час тренувань. Проте, обидва дослідження були дуже малими, за участі лише 8-9 учасників.</w:t>
      </w:r>
      <w:r w:rsidRPr="00F120F2">
        <w:rPr>
          <w:rFonts w:ascii="Arial" w:eastAsia="Times New Roman" w:hAnsi="Arial" w:cs="Arial"/>
          <w:color w:val="2C3E50"/>
          <w:sz w:val="24"/>
          <w:szCs w:val="24"/>
          <w:lang w:eastAsia="uk-UA"/>
        </w:rPr>
        <w:br/>
      </w:r>
      <w:r w:rsidRPr="00F120F2">
        <w:rPr>
          <w:rFonts w:ascii="Arial" w:eastAsia="Times New Roman" w:hAnsi="Arial" w:cs="Arial"/>
          <w:color w:val="2C3E50"/>
          <w:sz w:val="24"/>
          <w:szCs w:val="24"/>
          <w:lang w:eastAsia="uk-UA"/>
        </w:rPr>
        <w:br/>
        <w:t>Власне, майже всі дослідження, що показують позитивні результати приймання L-аргініну, є невеликими за розмірами та зосереджуються лише на підготовлених атлетах.</w:t>
      </w:r>
      <w:r w:rsidRPr="00F120F2">
        <w:rPr>
          <w:rFonts w:ascii="Arial" w:eastAsia="Times New Roman" w:hAnsi="Arial" w:cs="Arial"/>
          <w:color w:val="2C3E50"/>
          <w:sz w:val="24"/>
          <w:szCs w:val="24"/>
          <w:lang w:eastAsia="uk-UA"/>
        </w:rPr>
        <w:br/>
      </w:r>
      <w:r w:rsidRPr="00F120F2">
        <w:rPr>
          <w:rFonts w:ascii="Arial" w:eastAsia="Times New Roman" w:hAnsi="Arial" w:cs="Arial"/>
          <w:color w:val="2C3E50"/>
          <w:sz w:val="24"/>
          <w:szCs w:val="24"/>
          <w:lang w:eastAsia="uk-UA"/>
        </w:rPr>
        <w:br/>
        <w:t>Таким чином, докази щодо здатності L-аргініну підвищувати фізичну ефективність, не є переконливими та в повній мірі вірогідними.</w:t>
      </w:r>
      <w:r w:rsidRPr="00F120F2">
        <w:rPr>
          <w:rFonts w:ascii="Arial" w:eastAsia="Times New Roman" w:hAnsi="Arial" w:cs="Arial"/>
          <w:color w:val="2C3E50"/>
          <w:sz w:val="24"/>
          <w:szCs w:val="24"/>
          <w:lang w:eastAsia="uk-UA"/>
        </w:rPr>
        <w:br/>
      </w:r>
      <w:r w:rsidRPr="00F120F2">
        <w:rPr>
          <w:rFonts w:ascii="Arial" w:eastAsia="Times New Roman" w:hAnsi="Arial" w:cs="Arial"/>
          <w:color w:val="2C3E50"/>
          <w:sz w:val="24"/>
          <w:szCs w:val="24"/>
          <w:lang w:eastAsia="uk-UA"/>
        </w:rPr>
        <w:br/>
        <w:t>Підсумовуючи вищесказане: існує мало свідчень позитивного впливу добавок L-аргініну на спортивні показники або час відновлення після тренування. Не спостерігається збільшення концентрації оксиду азоту або виробництва гормонів росту після приймання добавок.</w:t>
      </w:r>
    </w:p>
    <w:p w:rsidR="00F120F2" w:rsidRPr="00F120F2" w:rsidRDefault="00F120F2" w:rsidP="00F120F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F120F2">
        <w:rPr>
          <w:rFonts w:ascii="Arial" w:eastAsia="Times New Roman" w:hAnsi="Arial" w:cs="Arial"/>
          <w:b/>
          <w:bCs/>
          <w:color w:val="2C3E50"/>
          <w:sz w:val="27"/>
          <w:szCs w:val="27"/>
          <w:lang w:eastAsia="uk-UA"/>
        </w:rPr>
        <w:t>Ефективність вживання L-аргініну при діабеті 2-го типу</w:t>
      </w:r>
    </w:p>
    <w:p w:rsidR="00F120F2" w:rsidRPr="00F120F2" w:rsidRDefault="00F120F2" w:rsidP="00F120F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L-аргінін може позитивно впливати на організм хворих діабетом 2-го типу за допомогою двох різних механізмів.</w:t>
      </w:r>
      <w:r w:rsidRPr="00F120F2">
        <w:rPr>
          <w:rFonts w:ascii="Arial" w:eastAsia="Times New Roman" w:hAnsi="Arial" w:cs="Arial"/>
          <w:color w:val="2C3E50"/>
          <w:sz w:val="24"/>
          <w:szCs w:val="24"/>
          <w:lang w:eastAsia="uk-UA"/>
        </w:rPr>
        <w:br/>
      </w:r>
      <w:r w:rsidRPr="00F120F2">
        <w:rPr>
          <w:rFonts w:ascii="Arial" w:eastAsia="Times New Roman" w:hAnsi="Arial" w:cs="Arial"/>
          <w:color w:val="2C3E50"/>
          <w:sz w:val="24"/>
          <w:szCs w:val="24"/>
          <w:lang w:eastAsia="uk-UA"/>
        </w:rPr>
        <w:br/>
        <w:t>По-перше, L-аргінін напряму пов'язаний з процесами метаболізму глюкози та секреції інсуліну, які порушені у діабетиків 2-го типу.</w:t>
      </w:r>
      <w:r w:rsidRPr="00F120F2">
        <w:rPr>
          <w:rFonts w:ascii="Arial" w:eastAsia="Times New Roman" w:hAnsi="Arial" w:cs="Arial"/>
          <w:color w:val="2C3E50"/>
          <w:sz w:val="24"/>
          <w:szCs w:val="24"/>
          <w:lang w:eastAsia="uk-UA"/>
        </w:rPr>
        <w:br/>
      </w:r>
      <w:r w:rsidRPr="00F120F2">
        <w:rPr>
          <w:rFonts w:ascii="Arial" w:eastAsia="Times New Roman" w:hAnsi="Arial" w:cs="Arial"/>
          <w:color w:val="2C3E50"/>
          <w:sz w:val="24"/>
          <w:szCs w:val="24"/>
          <w:lang w:eastAsia="uk-UA"/>
        </w:rPr>
        <w:br/>
      </w:r>
      <w:r w:rsidRPr="00F120F2">
        <w:rPr>
          <w:rFonts w:ascii="Arial" w:eastAsia="Times New Roman" w:hAnsi="Arial" w:cs="Arial"/>
          <w:color w:val="2C3E50"/>
          <w:sz w:val="24"/>
          <w:szCs w:val="24"/>
          <w:lang w:eastAsia="uk-UA"/>
        </w:rPr>
        <w:lastRenderedPageBreak/>
        <w:t>По-друге, L-аргінін має потенційний захисний ефект для серцево-судинної системи. Як відомо, хворі на діабет часто страждають від порушення функції системи кровообігу та ішемічної хвороби серця. Активність аргінази, ферменту, що деградує L-аргінін, у діабетиків підвищується. У результаті, зменшується виробництво оксиду азоту, що призводить до дефектів функції системи кровообігу та підвищує ймовірність виникнення серцево-судинних захворювань.</w:t>
      </w:r>
      <w:r w:rsidRPr="00F120F2">
        <w:rPr>
          <w:rFonts w:ascii="Arial" w:eastAsia="Times New Roman" w:hAnsi="Arial" w:cs="Arial"/>
          <w:color w:val="2C3E50"/>
          <w:sz w:val="24"/>
          <w:szCs w:val="24"/>
          <w:lang w:eastAsia="uk-UA"/>
        </w:rPr>
        <w:br/>
      </w:r>
      <w:r w:rsidRPr="00F120F2">
        <w:rPr>
          <w:rFonts w:ascii="Arial" w:eastAsia="Times New Roman" w:hAnsi="Arial" w:cs="Arial"/>
          <w:color w:val="2C3E50"/>
          <w:sz w:val="24"/>
          <w:szCs w:val="24"/>
          <w:lang w:eastAsia="uk-UA"/>
        </w:rPr>
        <w:br/>
        <w:t>У італійському Інституті Сан-</w:t>
      </w:r>
      <w:proofErr w:type="spellStart"/>
      <w:r w:rsidRPr="00F120F2">
        <w:rPr>
          <w:rFonts w:ascii="Arial" w:eastAsia="Times New Roman" w:hAnsi="Arial" w:cs="Arial"/>
          <w:color w:val="2C3E50"/>
          <w:sz w:val="24"/>
          <w:szCs w:val="24"/>
          <w:lang w:eastAsia="uk-UA"/>
        </w:rPr>
        <w:t>Раффаеле</w:t>
      </w:r>
      <w:proofErr w:type="spellEnd"/>
      <w:r w:rsidRPr="00F120F2">
        <w:rPr>
          <w:rFonts w:ascii="Arial" w:eastAsia="Times New Roman" w:hAnsi="Arial" w:cs="Arial"/>
          <w:color w:val="2C3E50"/>
          <w:sz w:val="24"/>
          <w:szCs w:val="24"/>
          <w:lang w:eastAsia="uk-UA"/>
        </w:rPr>
        <w:t xml:space="preserve"> було проведено </w:t>
      </w:r>
      <w:hyperlink r:id="rId10" w:history="1">
        <w:r w:rsidRPr="00F120F2">
          <w:rPr>
            <w:rFonts w:ascii="Arial" w:eastAsia="Times New Roman" w:hAnsi="Arial" w:cs="Arial"/>
            <w:color w:val="2C3E50"/>
            <w:sz w:val="24"/>
            <w:szCs w:val="24"/>
            <w:u w:val="single"/>
            <w:lang w:eastAsia="uk-UA"/>
          </w:rPr>
          <w:t>дослідження</w:t>
        </w:r>
      </w:hyperlink>
      <w:r w:rsidRPr="00F120F2">
        <w:rPr>
          <w:rFonts w:ascii="Arial" w:eastAsia="Times New Roman" w:hAnsi="Arial" w:cs="Arial"/>
          <w:color w:val="2C3E50"/>
          <w:sz w:val="24"/>
          <w:szCs w:val="24"/>
          <w:lang w:eastAsia="uk-UA"/>
        </w:rPr>
        <w:t xml:space="preserve"> ефективності довготривалої L-</w:t>
      </w:r>
      <w:proofErr w:type="spellStart"/>
      <w:r w:rsidRPr="00F120F2">
        <w:rPr>
          <w:rFonts w:ascii="Arial" w:eastAsia="Times New Roman" w:hAnsi="Arial" w:cs="Arial"/>
          <w:color w:val="2C3E50"/>
          <w:sz w:val="24"/>
          <w:szCs w:val="24"/>
          <w:lang w:eastAsia="uk-UA"/>
        </w:rPr>
        <w:t>аргінінової</w:t>
      </w:r>
      <w:proofErr w:type="spellEnd"/>
      <w:r w:rsidRPr="00F120F2">
        <w:rPr>
          <w:rFonts w:ascii="Arial" w:eastAsia="Times New Roman" w:hAnsi="Arial" w:cs="Arial"/>
          <w:color w:val="2C3E50"/>
          <w:sz w:val="24"/>
          <w:szCs w:val="24"/>
          <w:lang w:eastAsia="uk-UA"/>
        </w:rPr>
        <w:t xml:space="preserve"> терапії у запобіганні або уповільненні розвитку цукрового діабету 2-го типу. У досліді взяли участь 144 людини з порушенням толерантності до глюкози та метаболічним синдромом. Протягом 18 тижнів спостережень виявилось, що захворюваність на діабет у групі, яка вживала l-аргінін не знизилася, у порівнянні з групою плацебо. Однак група, яка вживала L-аргінін, показала </w:t>
      </w:r>
      <w:r w:rsidRPr="00F120F2">
        <w:rPr>
          <w:rFonts w:ascii="Arial" w:eastAsia="Times New Roman" w:hAnsi="Arial" w:cs="Arial"/>
          <w:color w:val="2C3E50"/>
          <w:sz w:val="24"/>
          <w:szCs w:val="24"/>
          <w:u w:val="single"/>
          <w:lang w:eastAsia="uk-UA"/>
        </w:rPr>
        <w:t>значне зменшення маси жиру та окружності талії</w:t>
      </w:r>
      <w:r w:rsidRPr="00F120F2">
        <w:rPr>
          <w:rFonts w:ascii="Arial" w:eastAsia="Times New Roman" w:hAnsi="Arial" w:cs="Arial"/>
          <w:color w:val="2C3E50"/>
          <w:sz w:val="24"/>
          <w:szCs w:val="24"/>
          <w:lang w:eastAsia="uk-UA"/>
        </w:rPr>
        <w:t xml:space="preserve">, при цьому зберігши масу м'язів. Крім того, було встановлено </w:t>
      </w:r>
      <w:r w:rsidRPr="00F120F2">
        <w:rPr>
          <w:rFonts w:ascii="Arial" w:eastAsia="Times New Roman" w:hAnsi="Arial" w:cs="Arial"/>
          <w:color w:val="2C3E50"/>
          <w:sz w:val="24"/>
          <w:szCs w:val="24"/>
          <w:u w:val="single"/>
          <w:lang w:eastAsia="uk-UA"/>
        </w:rPr>
        <w:t>поліпшення чутливості до інсуліну</w:t>
      </w:r>
      <w:r w:rsidRPr="00F120F2">
        <w:rPr>
          <w:rFonts w:ascii="Arial" w:eastAsia="Times New Roman" w:hAnsi="Arial" w:cs="Arial"/>
          <w:color w:val="2C3E50"/>
          <w:sz w:val="24"/>
          <w:szCs w:val="24"/>
          <w:lang w:eastAsia="uk-UA"/>
        </w:rPr>
        <w:t xml:space="preserve">. А вже після 30-місячного періоду спостережень група L-аргініну проявила більшу здатність до відновлення контролю над рівнем глюкози в крові та, по суті, </w:t>
      </w:r>
      <w:r w:rsidRPr="00F120F2">
        <w:rPr>
          <w:rFonts w:ascii="Arial" w:eastAsia="Times New Roman" w:hAnsi="Arial" w:cs="Arial"/>
          <w:color w:val="2C3E50"/>
          <w:sz w:val="24"/>
          <w:szCs w:val="24"/>
          <w:u w:val="single"/>
          <w:lang w:eastAsia="uk-UA"/>
        </w:rPr>
        <w:t xml:space="preserve">регрес симптомів цукрового </w:t>
      </w:r>
      <w:r w:rsidRPr="00F120F2">
        <w:rPr>
          <w:rFonts w:ascii="Arial" w:eastAsia="Times New Roman" w:hAnsi="Arial" w:cs="Arial"/>
          <w:i/>
          <w:iCs/>
          <w:color w:val="2C3E50"/>
          <w:sz w:val="24"/>
          <w:szCs w:val="24"/>
          <w:u w:val="single"/>
          <w:lang w:eastAsia="uk-UA"/>
        </w:rPr>
        <w:t>діабету</w:t>
      </w:r>
      <w:r w:rsidRPr="00F120F2">
        <w:rPr>
          <w:rFonts w:ascii="Arial" w:eastAsia="Times New Roman" w:hAnsi="Arial" w:cs="Arial"/>
          <w:color w:val="2C3E50"/>
          <w:sz w:val="24"/>
          <w:szCs w:val="24"/>
          <w:lang w:eastAsia="uk-UA"/>
        </w:rPr>
        <w:t>.</w:t>
      </w:r>
      <w:r w:rsidRPr="00F120F2">
        <w:rPr>
          <w:rFonts w:ascii="Arial" w:eastAsia="Times New Roman" w:hAnsi="Arial" w:cs="Arial"/>
          <w:color w:val="2C3E50"/>
          <w:sz w:val="24"/>
          <w:szCs w:val="24"/>
          <w:lang w:eastAsia="uk-UA"/>
        </w:rPr>
        <w:br/>
      </w:r>
      <w:r w:rsidRPr="00F120F2">
        <w:rPr>
          <w:rFonts w:ascii="Arial" w:eastAsia="Times New Roman" w:hAnsi="Arial" w:cs="Arial"/>
          <w:color w:val="2C3E50"/>
          <w:sz w:val="24"/>
          <w:szCs w:val="24"/>
          <w:lang w:eastAsia="uk-UA"/>
        </w:rPr>
        <w:br/>
        <w:t xml:space="preserve">Менш тривале, 3-місячне </w:t>
      </w:r>
      <w:hyperlink r:id="rId11" w:history="1">
        <w:r w:rsidRPr="00F120F2">
          <w:rPr>
            <w:rFonts w:ascii="Arial" w:eastAsia="Times New Roman" w:hAnsi="Arial" w:cs="Arial"/>
            <w:color w:val="2C3E50"/>
            <w:sz w:val="24"/>
            <w:szCs w:val="24"/>
            <w:u w:val="single"/>
            <w:lang w:eastAsia="uk-UA"/>
          </w:rPr>
          <w:t>дослідження</w:t>
        </w:r>
      </w:hyperlink>
      <w:r w:rsidRPr="00F120F2">
        <w:rPr>
          <w:rFonts w:ascii="Arial" w:eastAsia="Times New Roman" w:hAnsi="Arial" w:cs="Arial"/>
          <w:color w:val="2C3E50"/>
          <w:sz w:val="24"/>
          <w:szCs w:val="24"/>
          <w:lang w:eastAsia="uk-UA"/>
        </w:rPr>
        <w:t xml:space="preserve"> за участі 12 худих діабетиків 2-го типу виявило значні поліпшення функцій системи кровообігу та утилізації глюкози в осіб, які щоденно вживали по 9 грамів добавки L-аргініну.</w:t>
      </w:r>
      <w:r w:rsidRPr="00F120F2">
        <w:rPr>
          <w:rFonts w:ascii="Arial" w:eastAsia="Times New Roman" w:hAnsi="Arial" w:cs="Arial"/>
          <w:color w:val="2C3E50"/>
          <w:sz w:val="24"/>
          <w:szCs w:val="24"/>
          <w:lang w:eastAsia="uk-UA"/>
        </w:rPr>
        <w:br/>
      </w:r>
      <w:r w:rsidRPr="00F120F2">
        <w:rPr>
          <w:rFonts w:ascii="Arial" w:eastAsia="Times New Roman" w:hAnsi="Arial" w:cs="Arial"/>
          <w:color w:val="2C3E50"/>
          <w:sz w:val="24"/>
          <w:szCs w:val="24"/>
          <w:lang w:eastAsia="uk-UA"/>
        </w:rPr>
        <w:br/>
        <w:t xml:space="preserve">Подібні </w:t>
      </w:r>
      <w:hyperlink r:id="rId12" w:history="1">
        <w:r w:rsidRPr="00F120F2">
          <w:rPr>
            <w:rFonts w:ascii="Arial" w:eastAsia="Times New Roman" w:hAnsi="Arial" w:cs="Arial"/>
            <w:color w:val="2C3E50"/>
            <w:sz w:val="24"/>
            <w:szCs w:val="24"/>
            <w:u w:val="single"/>
            <w:lang w:eastAsia="uk-UA"/>
          </w:rPr>
          <w:t>результати</w:t>
        </w:r>
      </w:hyperlink>
      <w:r w:rsidRPr="00F120F2">
        <w:rPr>
          <w:rFonts w:ascii="Arial" w:eastAsia="Times New Roman" w:hAnsi="Arial" w:cs="Arial"/>
          <w:color w:val="2C3E50"/>
          <w:sz w:val="24"/>
          <w:szCs w:val="24"/>
          <w:lang w:eastAsia="uk-UA"/>
        </w:rPr>
        <w:t xml:space="preserve"> були помічені також у діабетиків 2-го типу з ожирінням. Разом з 21-денною програмою фізичних тренувань та дієтою, половина піддослідних вживала добавки L-аргініну (8,3 грама щодня), інша половина учасників вживала плацебо. У групі L-аргініну спостерігалося зниження тиску крові та секреції інсуліну, а також зниження ваги без втрати м'язів.</w:t>
      </w:r>
      <w:r w:rsidRPr="00F120F2">
        <w:rPr>
          <w:rFonts w:ascii="Arial" w:eastAsia="Times New Roman" w:hAnsi="Arial" w:cs="Arial"/>
          <w:color w:val="2C3E50"/>
          <w:sz w:val="24"/>
          <w:szCs w:val="24"/>
          <w:lang w:eastAsia="uk-UA"/>
        </w:rPr>
        <w:br/>
      </w:r>
      <w:r w:rsidRPr="00F120F2">
        <w:rPr>
          <w:rFonts w:ascii="Arial" w:eastAsia="Times New Roman" w:hAnsi="Arial" w:cs="Arial"/>
          <w:color w:val="2C3E50"/>
          <w:sz w:val="24"/>
          <w:szCs w:val="24"/>
          <w:lang w:eastAsia="uk-UA"/>
        </w:rPr>
        <w:br/>
        <w:t xml:space="preserve">Зауважимо, що всі три дослідження були проведені тими ж авторами. Спираючись на їх результати можна стверджувати, що L-аргінін дійсно </w:t>
      </w:r>
      <w:r w:rsidRPr="00F120F2">
        <w:rPr>
          <w:rFonts w:ascii="Arial" w:eastAsia="Times New Roman" w:hAnsi="Arial" w:cs="Arial"/>
          <w:color w:val="2C3E50"/>
          <w:sz w:val="24"/>
          <w:szCs w:val="24"/>
          <w:u w:val="single"/>
          <w:lang w:eastAsia="uk-UA"/>
        </w:rPr>
        <w:t>сприяє втраті ваги при захворюванні на діабет 2-го типу</w:t>
      </w:r>
      <w:r w:rsidRPr="00F120F2">
        <w:rPr>
          <w:rFonts w:ascii="Arial" w:eastAsia="Times New Roman" w:hAnsi="Arial" w:cs="Arial"/>
          <w:color w:val="2C3E50"/>
          <w:sz w:val="24"/>
          <w:szCs w:val="24"/>
          <w:lang w:eastAsia="uk-UA"/>
        </w:rPr>
        <w:t>, при цьому зберігаючи масу м'язів на стабільному рівні. Чіткіші висновки можна буде зробити лише після проведення більшої кількості різноманітних досліджень.</w:t>
      </w:r>
      <w:r w:rsidRPr="00F120F2">
        <w:rPr>
          <w:rFonts w:ascii="Arial" w:eastAsia="Times New Roman" w:hAnsi="Arial" w:cs="Arial"/>
          <w:color w:val="2C3E50"/>
          <w:sz w:val="24"/>
          <w:szCs w:val="24"/>
          <w:lang w:eastAsia="uk-UA"/>
        </w:rPr>
        <w:br/>
      </w:r>
      <w:r w:rsidRPr="00F120F2">
        <w:rPr>
          <w:rFonts w:ascii="Arial" w:eastAsia="Times New Roman" w:hAnsi="Arial" w:cs="Arial"/>
          <w:color w:val="2C3E50"/>
          <w:sz w:val="24"/>
          <w:szCs w:val="24"/>
          <w:lang w:eastAsia="uk-UA"/>
        </w:rPr>
        <w:br/>
        <w:t xml:space="preserve">У підсумку: L-аргінін може позитивно впливати на функцію системи кровообігу, артеріальний тиск, втрату ваги та чутливість до інсуліну діабетиків 2-го типу. </w:t>
      </w:r>
      <w:r w:rsidRPr="00F120F2">
        <w:rPr>
          <w:rFonts w:ascii="Arial" w:eastAsia="Times New Roman" w:hAnsi="Arial" w:cs="Arial"/>
          <w:color w:val="2C3E50"/>
          <w:sz w:val="24"/>
          <w:szCs w:val="24"/>
          <w:u w:val="single"/>
          <w:lang w:eastAsia="uk-UA"/>
        </w:rPr>
        <w:t xml:space="preserve">Однак немає доказів того, що аргінін допомагає запобігти розвитку діабету у людей з </w:t>
      </w:r>
      <w:proofErr w:type="spellStart"/>
      <w:r w:rsidRPr="00F120F2">
        <w:rPr>
          <w:rFonts w:ascii="Arial" w:eastAsia="Times New Roman" w:hAnsi="Arial" w:cs="Arial"/>
          <w:color w:val="2C3E50"/>
          <w:sz w:val="24"/>
          <w:szCs w:val="24"/>
          <w:u w:val="single"/>
          <w:lang w:eastAsia="uk-UA"/>
        </w:rPr>
        <w:t>предіабетом</w:t>
      </w:r>
      <w:proofErr w:type="spellEnd"/>
      <w:r w:rsidRPr="00F120F2">
        <w:rPr>
          <w:rFonts w:ascii="Arial" w:eastAsia="Times New Roman" w:hAnsi="Arial" w:cs="Arial"/>
          <w:color w:val="2C3E50"/>
          <w:sz w:val="24"/>
          <w:szCs w:val="24"/>
          <w:u w:val="single"/>
          <w:lang w:eastAsia="uk-UA"/>
        </w:rPr>
        <w:t>.</w:t>
      </w:r>
    </w:p>
    <w:p w:rsidR="00F120F2" w:rsidRPr="00F120F2" w:rsidRDefault="00F120F2" w:rsidP="00F120F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F120F2">
        <w:rPr>
          <w:rFonts w:ascii="Arial" w:eastAsia="Times New Roman" w:hAnsi="Arial" w:cs="Arial"/>
          <w:b/>
          <w:bCs/>
          <w:color w:val="2C3E50"/>
          <w:sz w:val="27"/>
          <w:szCs w:val="27"/>
          <w:lang w:eastAsia="uk-UA"/>
        </w:rPr>
        <w:t>Вживання L-аргініну при серцево-судинних захворюваннях</w:t>
      </w:r>
    </w:p>
    <w:p w:rsidR="00F120F2" w:rsidRPr="00F120F2" w:rsidRDefault="00F120F2" w:rsidP="00F120F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 xml:space="preserve">На основі одразу двох досліджень, проведених </w:t>
      </w:r>
      <w:hyperlink r:id="rId13" w:history="1">
        <w:r w:rsidRPr="00F120F2">
          <w:rPr>
            <w:rFonts w:ascii="Arial" w:eastAsia="Times New Roman" w:hAnsi="Arial" w:cs="Arial"/>
            <w:color w:val="2C3E50"/>
            <w:sz w:val="24"/>
            <w:szCs w:val="24"/>
            <w:u w:val="single"/>
            <w:lang w:eastAsia="uk-UA"/>
          </w:rPr>
          <w:t>китайськими</w:t>
        </w:r>
      </w:hyperlink>
      <w:r w:rsidRPr="00F120F2">
        <w:rPr>
          <w:rFonts w:ascii="Arial" w:eastAsia="Times New Roman" w:hAnsi="Arial" w:cs="Arial"/>
          <w:color w:val="2C3E50"/>
          <w:sz w:val="24"/>
          <w:szCs w:val="24"/>
          <w:lang w:eastAsia="uk-UA"/>
        </w:rPr>
        <w:t xml:space="preserve"> та </w:t>
      </w:r>
      <w:hyperlink r:id="rId14" w:history="1">
        <w:r w:rsidRPr="00F120F2">
          <w:rPr>
            <w:rFonts w:ascii="Arial" w:eastAsia="Times New Roman" w:hAnsi="Arial" w:cs="Arial"/>
            <w:color w:val="2C3E50"/>
            <w:sz w:val="24"/>
            <w:szCs w:val="24"/>
            <w:u w:val="single"/>
            <w:lang w:eastAsia="uk-UA"/>
          </w:rPr>
          <w:t>американськими</w:t>
        </w:r>
      </w:hyperlink>
      <w:r w:rsidRPr="00F120F2">
        <w:rPr>
          <w:rFonts w:ascii="Arial" w:eastAsia="Times New Roman" w:hAnsi="Arial" w:cs="Arial"/>
          <w:color w:val="2C3E50"/>
          <w:sz w:val="24"/>
          <w:szCs w:val="24"/>
          <w:lang w:eastAsia="uk-UA"/>
        </w:rPr>
        <w:t xml:space="preserve"> вченими, стверджено здатність L-аргініну знижувати як систолічний (верхній), так і </w:t>
      </w:r>
      <w:proofErr w:type="spellStart"/>
      <w:r w:rsidRPr="00F120F2">
        <w:rPr>
          <w:rFonts w:ascii="Arial" w:eastAsia="Times New Roman" w:hAnsi="Arial" w:cs="Arial"/>
          <w:color w:val="2C3E50"/>
          <w:sz w:val="24"/>
          <w:szCs w:val="24"/>
          <w:lang w:eastAsia="uk-UA"/>
        </w:rPr>
        <w:t>діастолічний</w:t>
      </w:r>
      <w:proofErr w:type="spellEnd"/>
      <w:r w:rsidRPr="00F120F2">
        <w:rPr>
          <w:rFonts w:ascii="Arial" w:eastAsia="Times New Roman" w:hAnsi="Arial" w:cs="Arial"/>
          <w:color w:val="2C3E50"/>
          <w:sz w:val="24"/>
          <w:szCs w:val="24"/>
          <w:lang w:eastAsia="uk-UA"/>
        </w:rPr>
        <w:t xml:space="preserve"> (нижній) артеріальний тиск в осіб, які страждають від гіпертонії. </w:t>
      </w:r>
      <w:hyperlink r:id="rId15" w:history="1">
        <w:proofErr w:type="spellStart"/>
        <w:r w:rsidRPr="00F120F2">
          <w:rPr>
            <w:rFonts w:ascii="Arial" w:eastAsia="Times New Roman" w:hAnsi="Arial" w:cs="Arial"/>
            <w:color w:val="2C3E50"/>
            <w:sz w:val="24"/>
            <w:szCs w:val="24"/>
            <w:u w:val="single"/>
            <w:lang w:eastAsia="uk-UA"/>
          </w:rPr>
          <w:t>Метааналіз</w:t>
        </w:r>
        <w:proofErr w:type="spellEnd"/>
      </w:hyperlink>
      <w:r w:rsidRPr="00F120F2">
        <w:rPr>
          <w:rFonts w:ascii="Arial" w:eastAsia="Times New Roman" w:hAnsi="Arial" w:cs="Arial"/>
          <w:color w:val="2C3E50"/>
          <w:sz w:val="24"/>
          <w:szCs w:val="24"/>
          <w:lang w:eastAsia="uk-UA"/>
        </w:rPr>
        <w:t>, що оцінював 11 різних досліджень за участі 387 пацієнтів, виявив істотне зниження тиску крові після вживання добавки L-аргініну.</w:t>
      </w:r>
      <w:r w:rsidRPr="00F120F2">
        <w:rPr>
          <w:rFonts w:ascii="Arial" w:eastAsia="Times New Roman" w:hAnsi="Arial" w:cs="Arial"/>
          <w:color w:val="2C3E50"/>
          <w:sz w:val="24"/>
          <w:szCs w:val="24"/>
          <w:lang w:eastAsia="uk-UA"/>
        </w:rPr>
        <w:br/>
      </w:r>
      <w:r w:rsidRPr="00F120F2">
        <w:rPr>
          <w:rFonts w:ascii="Arial" w:eastAsia="Times New Roman" w:hAnsi="Arial" w:cs="Arial"/>
          <w:color w:val="2C3E50"/>
          <w:sz w:val="24"/>
          <w:szCs w:val="24"/>
          <w:lang w:eastAsia="uk-UA"/>
        </w:rPr>
        <w:br/>
        <w:t xml:space="preserve">У 2000 році польськими кардіологами </w:t>
      </w:r>
      <w:hyperlink r:id="rId16" w:history="1">
        <w:r w:rsidRPr="00F120F2">
          <w:rPr>
            <w:rFonts w:ascii="Arial" w:eastAsia="Times New Roman" w:hAnsi="Arial" w:cs="Arial"/>
            <w:color w:val="2C3E50"/>
            <w:sz w:val="24"/>
            <w:szCs w:val="24"/>
            <w:u w:val="single"/>
            <w:lang w:eastAsia="uk-UA"/>
          </w:rPr>
          <w:t>було встановлено</w:t>
        </w:r>
      </w:hyperlink>
      <w:r w:rsidRPr="00F120F2">
        <w:rPr>
          <w:rFonts w:ascii="Arial" w:eastAsia="Times New Roman" w:hAnsi="Arial" w:cs="Arial"/>
          <w:color w:val="2C3E50"/>
          <w:sz w:val="24"/>
          <w:szCs w:val="24"/>
          <w:lang w:eastAsia="uk-UA"/>
        </w:rPr>
        <w:t xml:space="preserve"> причетність L-аргініну до підвищення толерантності пацієнтів з серцево-судинними захворюваннями (стенокардією) до фізичних навантажень. Проте L-аргінін, схоже, не допомагає розширити звужені судини при стенокардії.</w:t>
      </w:r>
      <w:r w:rsidRPr="00F120F2">
        <w:rPr>
          <w:rFonts w:ascii="Arial" w:eastAsia="Times New Roman" w:hAnsi="Arial" w:cs="Arial"/>
          <w:color w:val="2C3E50"/>
          <w:sz w:val="24"/>
          <w:szCs w:val="24"/>
          <w:lang w:eastAsia="uk-UA"/>
        </w:rPr>
        <w:br/>
      </w:r>
      <w:r w:rsidRPr="00F120F2">
        <w:rPr>
          <w:rFonts w:ascii="Arial" w:eastAsia="Times New Roman" w:hAnsi="Arial" w:cs="Arial"/>
          <w:color w:val="2C3E50"/>
          <w:sz w:val="24"/>
          <w:szCs w:val="24"/>
          <w:lang w:eastAsia="uk-UA"/>
        </w:rPr>
        <w:br/>
        <w:t xml:space="preserve">Інший </w:t>
      </w:r>
      <w:hyperlink r:id="rId17" w:history="1">
        <w:proofErr w:type="spellStart"/>
        <w:r w:rsidRPr="00F120F2">
          <w:rPr>
            <w:rFonts w:ascii="Arial" w:eastAsia="Times New Roman" w:hAnsi="Arial" w:cs="Arial"/>
            <w:color w:val="2C3E50"/>
            <w:sz w:val="24"/>
            <w:szCs w:val="24"/>
            <w:u w:val="single"/>
            <w:lang w:eastAsia="uk-UA"/>
          </w:rPr>
          <w:t>метааналіз</w:t>
        </w:r>
        <w:proofErr w:type="spellEnd"/>
      </w:hyperlink>
      <w:r w:rsidRPr="00F120F2">
        <w:rPr>
          <w:rFonts w:ascii="Arial" w:eastAsia="Times New Roman" w:hAnsi="Arial" w:cs="Arial"/>
          <w:color w:val="2C3E50"/>
          <w:sz w:val="24"/>
          <w:szCs w:val="24"/>
          <w:lang w:eastAsia="uk-UA"/>
        </w:rPr>
        <w:t xml:space="preserve">, який включає 12 досліджень та 492 учасників, показав помітне </w:t>
      </w:r>
      <w:r w:rsidRPr="00F120F2">
        <w:rPr>
          <w:rFonts w:ascii="Arial" w:eastAsia="Times New Roman" w:hAnsi="Arial" w:cs="Arial"/>
          <w:color w:val="2C3E50"/>
          <w:sz w:val="24"/>
          <w:szCs w:val="24"/>
          <w:lang w:eastAsia="uk-UA"/>
        </w:rPr>
        <w:lastRenderedPageBreak/>
        <w:t>поліпшення в функції ендотелію (функція системи кровообігу) внаслідок вживання добавок L-аргініну.</w:t>
      </w:r>
    </w:p>
    <w:p w:rsidR="00F120F2" w:rsidRPr="00F120F2" w:rsidRDefault="00F120F2" w:rsidP="00F120F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proofErr w:type="spellStart"/>
      <w:r w:rsidRPr="00F120F2">
        <w:rPr>
          <w:rFonts w:ascii="Arial" w:eastAsia="Times New Roman" w:hAnsi="Arial" w:cs="Arial"/>
          <w:b/>
          <w:bCs/>
          <w:color w:val="2C3E50"/>
          <w:sz w:val="27"/>
          <w:szCs w:val="27"/>
          <w:lang w:eastAsia="uk-UA"/>
        </w:rPr>
        <w:t>Гестаційна</w:t>
      </w:r>
      <w:proofErr w:type="spellEnd"/>
      <w:r w:rsidRPr="00F120F2">
        <w:rPr>
          <w:rFonts w:ascii="Arial" w:eastAsia="Times New Roman" w:hAnsi="Arial" w:cs="Arial"/>
          <w:b/>
          <w:bCs/>
          <w:color w:val="2C3E50"/>
          <w:sz w:val="27"/>
          <w:szCs w:val="27"/>
          <w:lang w:eastAsia="uk-UA"/>
        </w:rPr>
        <w:t xml:space="preserve"> гіпертензія та </w:t>
      </w:r>
      <w:proofErr w:type="spellStart"/>
      <w:r w:rsidRPr="00F120F2">
        <w:rPr>
          <w:rFonts w:ascii="Arial" w:eastAsia="Times New Roman" w:hAnsi="Arial" w:cs="Arial"/>
          <w:b/>
          <w:bCs/>
          <w:color w:val="2C3E50"/>
          <w:sz w:val="27"/>
          <w:szCs w:val="27"/>
          <w:lang w:eastAsia="uk-UA"/>
        </w:rPr>
        <w:t>прееклампсія</w:t>
      </w:r>
      <w:proofErr w:type="spellEnd"/>
    </w:p>
    <w:p w:rsidR="00F120F2" w:rsidRPr="00F120F2" w:rsidRDefault="00F120F2" w:rsidP="00F120F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 xml:space="preserve">Два великі </w:t>
      </w:r>
      <w:proofErr w:type="spellStart"/>
      <w:r w:rsidRPr="00F120F2">
        <w:rPr>
          <w:rFonts w:ascii="Arial" w:eastAsia="Times New Roman" w:hAnsi="Arial" w:cs="Arial"/>
          <w:color w:val="2C3E50"/>
          <w:sz w:val="24"/>
          <w:szCs w:val="24"/>
          <w:lang w:eastAsia="uk-UA"/>
        </w:rPr>
        <w:t>метааналізи</w:t>
      </w:r>
      <w:proofErr w:type="spellEnd"/>
      <w:r w:rsidRPr="00F120F2">
        <w:rPr>
          <w:rFonts w:ascii="Arial" w:eastAsia="Times New Roman" w:hAnsi="Arial" w:cs="Arial"/>
          <w:color w:val="2C3E50"/>
          <w:sz w:val="24"/>
          <w:szCs w:val="24"/>
          <w:lang w:eastAsia="uk-UA"/>
        </w:rPr>
        <w:t xml:space="preserve"> (</w:t>
      </w:r>
      <w:hyperlink r:id="rId18" w:history="1">
        <w:r w:rsidRPr="00F120F2">
          <w:rPr>
            <w:rFonts w:ascii="Arial" w:eastAsia="Times New Roman" w:hAnsi="Arial" w:cs="Arial"/>
            <w:color w:val="2C3E50"/>
            <w:sz w:val="24"/>
            <w:szCs w:val="24"/>
            <w:u w:val="single"/>
            <w:lang w:eastAsia="uk-UA"/>
          </w:rPr>
          <w:t>1</w:t>
        </w:r>
      </w:hyperlink>
      <w:r w:rsidRPr="00F120F2">
        <w:rPr>
          <w:rFonts w:ascii="Arial" w:eastAsia="Times New Roman" w:hAnsi="Arial" w:cs="Arial"/>
          <w:color w:val="2C3E50"/>
          <w:sz w:val="24"/>
          <w:szCs w:val="24"/>
          <w:lang w:eastAsia="uk-UA"/>
        </w:rPr>
        <w:t xml:space="preserve">, </w:t>
      </w:r>
      <w:hyperlink r:id="rId19" w:history="1">
        <w:r w:rsidRPr="00F120F2">
          <w:rPr>
            <w:rFonts w:ascii="Arial" w:eastAsia="Times New Roman" w:hAnsi="Arial" w:cs="Arial"/>
            <w:color w:val="2C3E50"/>
            <w:sz w:val="24"/>
            <w:szCs w:val="24"/>
            <w:u w:val="single"/>
            <w:lang w:eastAsia="uk-UA"/>
          </w:rPr>
          <w:t>2</w:t>
        </w:r>
      </w:hyperlink>
      <w:r w:rsidRPr="00F120F2">
        <w:rPr>
          <w:rFonts w:ascii="Arial" w:eastAsia="Times New Roman" w:hAnsi="Arial" w:cs="Arial"/>
          <w:color w:val="2C3E50"/>
          <w:sz w:val="24"/>
          <w:szCs w:val="24"/>
          <w:lang w:eastAsia="uk-UA"/>
        </w:rPr>
        <w:t xml:space="preserve">) показали, що L-аргінін значно знижує систолічний (але не </w:t>
      </w:r>
      <w:proofErr w:type="spellStart"/>
      <w:r w:rsidRPr="00F120F2">
        <w:rPr>
          <w:rFonts w:ascii="Arial" w:eastAsia="Times New Roman" w:hAnsi="Arial" w:cs="Arial"/>
          <w:color w:val="2C3E50"/>
          <w:sz w:val="24"/>
          <w:szCs w:val="24"/>
          <w:lang w:eastAsia="uk-UA"/>
        </w:rPr>
        <w:t>діастолічний</w:t>
      </w:r>
      <w:proofErr w:type="spellEnd"/>
      <w:r w:rsidRPr="00F120F2">
        <w:rPr>
          <w:rFonts w:ascii="Arial" w:eastAsia="Times New Roman" w:hAnsi="Arial" w:cs="Arial"/>
          <w:color w:val="2C3E50"/>
          <w:sz w:val="24"/>
          <w:szCs w:val="24"/>
          <w:lang w:eastAsia="uk-UA"/>
        </w:rPr>
        <w:t>) кров'яний тиск у вагітних жінок та зменшує ризик передчасних пологів.</w:t>
      </w:r>
      <w:r w:rsidRPr="00F120F2">
        <w:rPr>
          <w:rFonts w:ascii="Arial" w:eastAsia="Times New Roman" w:hAnsi="Arial" w:cs="Arial"/>
          <w:color w:val="2C3E50"/>
          <w:sz w:val="24"/>
          <w:szCs w:val="24"/>
          <w:lang w:eastAsia="uk-UA"/>
        </w:rPr>
        <w:br/>
      </w:r>
      <w:r w:rsidRPr="00F120F2">
        <w:rPr>
          <w:rFonts w:ascii="Arial" w:eastAsia="Times New Roman" w:hAnsi="Arial" w:cs="Arial"/>
          <w:color w:val="2C3E50"/>
          <w:sz w:val="24"/>
          <w:szCs w:val="24"/>
          <w:lang w:eastAsia="uk-UA"/>
        </w:rPr>
        <w:br/>
        <w:t xml:space="preserve">Висновок: останнім часом з'явилися перспективні результати використання L-аргініну в контролі артеріального тиску в пацієнтів з гіпертензією та </w:t>
      </w:r>
      <w:proofErr w:type="spellStart"/>
      <w:r w:rsidRPr="00F120F2">
        <w:rPr>
          <w:rFonts w:ascii="Arial" w:eastAsia="Times New Roman" w:hAnsi="Arial" w:cs="Arial"/>
          <w:color w:val="2C3E50"/>
          <w:sz w:val="24"/>
          <w:szCs w:val="24"/>
          <w:lang w:eastAsia="uk-UA"/>
        </w:rPr>
        <w:t>прееклампсією</w:t>
      </w:r>
      <w:proofErr w:type="spellEnd"/>
      <w:r w:rsidRPr="00F120F2">
        <w:rPr>
          <w:rFonts w:ascii="Arial" w:eastAsia="Times New Roman" w:hAnsi="Arial" w:cs="Arial"/>
          <w:color w:val="2C3E50"/>
          <w:sz w:val="24"/>
          <w:szCs w:val="24"/>
          <w:lang w:eastAsia="uk-UA"/>
        </w:rPr>
        <w:t>.</w:t>
      </w:r>
    </w:p>
    <w:p w:rsidR="00F120F2" w:rsidRPr="00F120F2" w:rsidRDefault="00F120F2" w:rsidP="00F120F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F120F2">
        <w:rPr>
          <w:rFonts w:ascii="Arial" w:eastAsia="Times New Roman" w:hAnsi="Arial" w:cs="Arial"/>
          <w:b/>
          <w:bCs/>
          <w:color w:val="2C3E50"/>
          <w:sz w:val="27"/>
          <w:szCs w:val="27"/>
          <w:lang w:eastAsia="uk-UA"/>
        </w:rPr>
        <w:t>L-аргінін при лікуванні нервових розладів</w:t>
      </w:r>
    </w:p>
    <w:p w:rsidR="00F120F2" w:rsidRPr="00F120F2" w:rsidRDefault="00F120F2" w:rsidP="00F120F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 xml:space="preserve">Метою </w:t>
      </w:r>
      <w:hyperlink r:id="rId20" w:history="1">
        <w:r w:rsidRPr="00F120F2">
          <w:rPr>
            <w:rFonts w:ascii="Arial" w:eastAsia="Times New Roman" w:hAnsi="Arial" w:cs="Arial"/>
            <w:color w:val="2C3E50"/>
            <w:sz w:val="24"/>
            <w:szCs w:val="24"/>
            <w:u w:val="single"/>
            <w:lang w:eastAsia="uk-UA"/>
          </w:rPr>
          <w:t>дослідження</w:t>
        </w:r>
      </w:hyperlink>
      <w:r w:rsidRPr="00F120F2">
        <w:rPr>
          <w:rFonts w:ascii="Arial" w:eastAsia="Times New Roman" w:hAnsi="Arial" w:cs="Arial"/>
          <w:color w:val="2C3E50"/>
          <w:sz w:val="24"/>
          <w:szCs w:val="24"/>
          <w:lang w:eastAsia="uk-UA"/>
        </w:rPr>
        <w:t xml:space="preserve">, проведеного в Інституті експериментальної ендокринології у Братиславі, було оцінити можливий модуляторний ефект лікування L-лізином та L-аргініном на нейроендокринну активацію під час психосоціального стресу в здорових людей з відносно високою тривожністю. </w:t>
      </w:r>
    </w:p>
    <w:p w:rsidR="00F120F2" w:rsidRPr="00F120F2" w:rsidRDefault="00F120F2" w:rsidP="00F120F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 xml:space="preserve">29 учасників експерименту на верхній межі нормального діапазону шкали ознаки тривожності приймали протягом 10 днів суміш L-лізину та L-аргініну (по 3 г на добу). Потім об'єкти дослідження піддалися впливу психосоціального стресу через публічний виступ з промовою, після чого були виміряні рівні гормонів, активація серцево-судинної системи та електрична провідність шкіри. </w:t>
      </w:r>
    </w:p>
    <w:p w:rsidR="00F120F2" w:rsidRPr="00F120F2" w:rsidRDefault="00F120F2" w:rsidP="00F120F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 xml:space="preserve">Виявилось, що вживання амінокислот призвело до підвищення рівня адренокортикотропного гормону (АКТГ), </w:t>
      </w:r>
      <w:proofErr w:type="spellStart"/>
      <w:r w:rsidRPr="00F120F2">
        <w:rPr>
          <w:rFonts w:ascii="Arial" w:eastAsia="Times New Roman" w:hAnsi="Arial" w:cs="Arial"/>
          <w:color w:val="2C3E50"/>
          <w:sz w:val="24"/>
          <w:szCs w:val="24"/>
          <w:lang w:eastAsia="uk-UA"/>
        </w:rPr>
        <w:t>кортизолу</w:t>
      </w:r>
      <w:proofErr w:type="spellEnd"/>
      <w:r w:rsidRPr="00F120F2">
        <w:rPr>
          <w:rFonts w:ascii="Arial" w:eastAsia="Times New Roman" w:hAnsi="Arial" w:cs="Arial"/>
          <w:color w:val="2C3E50"/>
          <w:sz w:val="24"/>
          <w:szCs w:val="24"/>
          <w:lang w:eastAsia="uk-UA"/>
        </w:rPr>
        <w:t xml:space="preserve">, адреналіну, </w:t>
      </w:r>
      <w:proofErr w:type="spellStart"/>
      <w:r w:rsidRPr="00F120F2">
        <w:rPr>
          <w:rFonts w:ascii="Arial" w:eastAsia="Times New Roman" w:hAnsi="Arial" w:cs="Arial"/>
          <w:color w:val="2C3E50"/>
          <w:sz w:val="24"/>
          <w:szCs w:val="24"/>
          <w:lang w:eastAsia="uk-UA"/>
        </w:rPr>
        <w:t>норадреналіну</w:t>
      </w:r>
      <w:proofErr w:type="spellEnd"/>
      <w:r w:rsidRPr="00F120F2">
        <w:rPr>
          <w:rFonts w:ascii="Arial" w:eastAsia="Times New Roman" w:hAnsi="Arial" w:cs="Arial"/>
          <w:color w:val="2C3E50"/>
          <w:sz w:val="24"/>
          <w:szCs w:val="24"/>
          <w:lang w:eastAsia="uk-UA"/>
        </w:rPr>
        <w:t xml:space="preserve"> та гальванічної реакції шкіри під час стресу в порівнянні з групами, які отримували плацебо. </w:t>
      </w:r>
    </w:p>
    <w:p w:rsidR="00F120F2" w:rsidRPr="00F120F2" w:rsidRDefault="00F120F2" w:rsidP="00F120F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 xml:space="preserve">Результати цього дослідження підтверджують гіпотезу про те, що L-лізин в комбінації з L-аргініном, який може викликати </w:t>
      </w:r>
      <w:proofErr w:type="spellStart"/>
      <w:r w:rsidRPr="00F120F2">
        <w:rPr>
          <w:rFonts w:ascii="Arial" w:eastAsia="Times New Roman" w:hAnsi="Arial" w:cs="Arial"/>
          <w:color w:val="2C3E50"/>
          <w:sz w:val="24"/>
          <w:szCs w:val="24"/>
          <w:lang w:eastAsia="uk-UA"/>
        </w:rPr>
        <w:t>анксіолітичні</w:t>
      </w:r>
      <w:proofErr w:type="spellEnd"/>
      <w:r w:rsidRPr="00F120F2">
        <w:rPr>
          <w:rFonts w:ascii="Arial" w:eastAsia="Times New Roman" w:hAnsi="Arial" w:cs="Arial"/>
          <w:color w:val="2C3E50"/>
          <w:sz w:val="24"/>
          <w:szCs w:val="24"/>
          <w:lang w:eastAsia="uk-UA"/>
        </w:rPr>
        <w:t xml:space="preserve"> (</w:t>
      </w:r>
      <w:proofErr w:type="spellStart"/>
      <w:r w:rsidRPr="00F120F2">
        <w:rPr>
          <w:rFonts w:ascii="Arial" w:eastAsia="Times New Roman" w:hAnsi="Arial" w:cs="Arial"/>
          <w:i/>
          <w:iCs/>
          <w:color w:val="2C3E50"/>
          <w:sz w:val="24"/>
          <w:szCs w:val="24"/>
          <w:lang w:eastAsia="uk-UA"/>
        </w:rPr>
        <w:t>транквілізаторні</w:t>
      </w:r>
      <w:proofErr w:type="spellEnd"/>
      <w:r w:rsidRPr="00F120F2">
        <w:rPr>
          <w:rFonts w:ascii="Arial" w:eastAsia="Times New Roman" w:hAnsi="Arial" w:cs="Arial"/>
          <w:i/>
          <w:iCs/>
          <w:color w:val="2C3E50"/>
          <w:sz w:val="24"/>
          <w:szCs w:val="24"/>
          <w:lang w:eastAsia="uk-UA"/>
        </w:rPr>
        <w:t xml:space="preserve">) </w:t>
      </w:r>
      <w:r w:rsidRPr="00F120F2">
        <w:rPr>
          <w:rFonts w:ascii="Arial" w:eastAsia="Times New Roman" w:hAnsi="Arial" w:cs="Arial"/>
          <w:color w:val="2C3E50"/>
          <w:sz w:val="24"/>
          <w:szCs w:val="24"/>
          <w:lang w:eastAsia="uk-UA"/>
        </w:rPr>
        <w:t>ефекти, змінює гормональні реакції під час психосоціального стресу. Це може являти собою нормалізацію рівня гормонів до такого, який спостерігався в людей з низькою тривожністю.</w:t>
      </w:r>
    </w:p>
    <w:p w:rsidR="00F120F2" w:rsidRPr="00F120F2" w:rsidRDefault="00F120F2" w:rsidP="00F120F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Отже, при вживанні з лізином, L-аргінін може допомогти усунути тривогу, викликану стресом. Проте важко однозначно стверджувати, чи це є «заслугою» лізину, L-аргініну, або ж саме суміші обох цих амінокислот.</w:t>
      </w:r>
    </w:p>
    <w:p w:rsidR="00F120F2" w:rsidRPr="00F120F2" w:rsidRDefault="00F120F2" w:rsidP="00F120F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F120F2">
        <w:rPr>
          <w:rFonts w:ascii="Arial" w:eastAsia="Times New Roman" w:hAnsi="Arial" w:cs="Arial"/>
          <w:b/>
          <w:bCs/>
          <w:color w:val="2C3E50"/>
          <w:sz w:val="27"/>
          <w:szCs w:val="27"/>
          <w:lang w:eastAsia="uk-UA"/>
        </w:rPr>
        <w:t xml:space="preserve">L-аргінін при лікуванні </w:t>
      </w:r>
      <w:proofErr w:type="spellStart"/>
      <w:r w:rsidRPr="00F120F2">
        <w:rPr>
          <w:rFonts w:ascii="Arial" w:eastAsia="Times New Roman" w:hAnsi="Arial" w:cs="Arial"/>
          <w:b/>
          <w:bCs/>
          <w:color w:val="2C3E50"/>
          <w:sz w:val="27"/>
          <w:szCs w:val="27"/>
          <w:lang w:eastAsia="uk-UA"/>
        </w:rPr>
        <w:t>еректильної</w:t>
      </w:r>
      <w:proofErr w:type="spellEnd"/>
      <w:r w:rsidRPr="00F120F2">
        <w:rPr>
          <w:rFonts w:ascii="Arial" w:eastAsia="Times New Roman" w:hAnsi="Arial" w:cs="Arial"/>
          <w:b/>
          <w:bCs/>
          <w:color w:val="2C3E50"/>
          <w:sz w:val="27"/>
          <w:szCs w:val="27"/>
          <w:lang w:eastAsia="uk-UA"/>
        </w:rPr>
        <w:t xml:space="preserve"> </w:t>
      </w:r>
      <w:proofErr w:type="spellStart"/>
      <w:r w:rsidRPr="00F120F2">
        <w:rPr>
          <w:rFonts w:ascii="Arial" w:eastAsia="Times New Roman" w:hAnsi="Arial" w:cs="Arial"/>
          <w:b/>
          <w:bCs/>
          <w:color w:val="2C3E50"/>
          <w:sz w:val="27"/>
          <w:szCs w:val="27"/>
          <w:lang w:eastAsia="uk-UA"/>
        </w:rPr>
        <w:t>дисфункції</w:t>
      </w:r>
      <w:proofErr w:type="spellEnd"/>
    </w:p>
    <w:p w:rsidR="00F120F2" w:rsidRPr="00F120F2" w:rsidRDefault="00F120F2" w:rsidP="00F120F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 xml:space="preserve">Дехто вірить у те, що L-аргінін може допомогти при </w:t>
      </w:r>
      <w:proofErr w:type="spellStart"/>
      <w:r w:rsidRPr="00F120F2">
        <w:rPr>
          <w:rFonts w:ascii="Arial" w:eastAsia="Times New Roman" w:hAnsi="Arial" w:cs="Arial"/>
          <w:color w:val="2C3E50"/>
          <w:sz w:val="24"/>
          <w:szCs w:val="24"/>
          <w:lang w:eastAsia="uk-UA"/>
        </w:rPr>
        <w:t>еректильній</w:t>
      </w:r>
      <w:proofErr w:type="spellEnd"/>
      <w:r w:rsidRPr="00F120F2">
        <w:rPr>
          <w:rFonts w:ascii="Arial" w:eastAsia="Times New Roman" w:hAnsi="Arial" w:cs="Arial"/>
          <w:color w:val="2C3E50"/>
          <w:sz w:val="24"/>
          <w:szCs w:val="24"/>
          <w:lang w:eastAsia="uk-UA"/>
        </w:rPr>
        <w:t xml:space="preserve"> </w:t>
      </w:r>
      <w:proofErr w:type="spellStart"/>
      <w:r w:rsidRPr="00F120F2">
        <w:rPr>
          <w:rFonts w:ascii="Arial" w:eastAsia="Times New Roman" w:hAnsi="Arial" w:cs="Arial"/>
          <w:color w:val="2C3E50"/>
          <w:sz w:val="24"/>
          <w:szCs w:val="24"/>
          <w:lang w:eastAsia="uk-UA"/>
        </w:rPr>
        <w:t>дисфункції</w:t>
      </w:r>
      <w:proofErr w:type="spellEnd"/>
      <w:r w:rsidRPr="00F120F2">
        <w:rPr>
          <w:rFonts w:ascii="Arial" w:eastAsia="Times New Roman" w:hAnsi="Arial" w:cs="Arial"/>
          <w:color w:val="2C3E50"/>
          <w:sz w:val="24"/>
          <w:szCs w:val="24"/>
          <w:lang w:eastAsia="uk-UA"/>
        </w:rPr>
        <w:t xml:space="preserve"> шляхом збільшення кількості оксиду азоту, а отже, й притоку крові до статевих органів. Сам по собі L-аргінін не є особливо ефективним. Однак, вживання його у поєднанні з іншими речовинами, особливо такими як </w:t>
      </w:r>
      <w:proofErr w:type="spellStart"/>
      <w:r w:rsidRPr="00F120F2">
        <w:rPr>
          <w:rFonts w:ascii="Arial" w:eastAsia="Times New Roman" w:hAnsi="Arial" w:cs="Arial"/>
          <w:color w:val="2C3E50"/>
          <w:sz w:val="24"/>
          <w:szCs w:val="24"/>
          <w:lang w:eastAsia="uk-UA"/>
        </w:rPr>
        <w:t>пікногенол</w:t>
      </w:r>
      <w:proofErr w:type="spellEnd"/>
      <w:r w:rsidRPr="00F120F2">
        <w:rPr>
          <w:rFonts w:ascii="Arial" w:eastAsia="Times New Roman" w:hAnsi="Arial" w:cs="Arial"/>
          <w:color w:val="2C3E50"/>
          <w:sz w:val="24"/>
          <w:szCs w:val="24"/>
          <w:lang w:eastAsia="uk-UA"/>
        </w:rPr>
        <w:t xml:space="preserve"> (екстракт кори сосни приморської), </w:t>
      </w:r>
      <w:hyperlink r:id="rId21" w:history="1">
        <w:r w:rsidRPr="00F120F2">
          <w:rPr>
            <w:rFonts w:ascii="Arial" w:eastAsia="Times New Roman" w:hAnsi="Arial" w:cs="Arial"/>
            <w:color w:val="2C3E50"/>
            <w:sz w:val="24"/>
            <w:szCs w:val="24"/>
            <w:u w:val="single"/>
            <w:lang w:eastAsia="uk-UA"/>
          </w:rPr>
          <w:t>може призвести</w:t>
        </w:r>
      </w:hyperlink>
      <w:r w:rsidRPr="00F120F2">
        <w:rPr>
          <w:rFonts w:ascii="Arial" w:eastAsia="Times New Roman" w:hAnsi="Arial" w:cs="Arial"/>
          <w:color w:val="2C3E50"/>
          <w:sz w:val="24"/>
          <w:szCs w:val="24"/>
          <w:lang w:eastAsia="uk-UA"/>
        </w:rPr>
        <w:t xml:space="preserve"> до бажаних результатів.</w:t>
      </w:r>
    </w:p>
    <w:p w:rsidR="00F120F2" w:rsidRPr="00F120F2" w:rsidRDefault="00F120F2" w:rsidP="00F120F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F120F2">
        <w:rPr>
          <w:rFonts w:ascii="Arial" w:eastAsia="Times New Roman" w:hAnsi="Arial" w:cs="Arial"/>
          <w:b/>
          <w:bCs/>
          <w:color w:val="2C3E50"/>
          <w:sz w:val="27"/>
          <w:szCs w:val="27"/>
          <w:lang w:eastAsia="uk-UA"/>
        </w:rPr>
        <w:t>Непідтверджені ефекти вживання L-аргініну</w:t>
      </w:r>
    </w:p>
    <w:p w:rsidR="00F120F2" w:rsidRPr="00F120F2" w:rsidRDefault="00F120F2" w:rsidP="00F120F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 xml:space="preserve">Окрім задокументованих та підтверджених дослідженнями фактів щодо впливу аргініну на організм людини, в засобах масової інформації зустрічається багато сумнівних даних про можливості цієї амінокислоти. Нижче наводимо короткий перелік </w:t>
      </w:r>
      <w:r w:rsidRPr="00F120F2">
        <w:rPr>
          <w:rFonts w:ascii="Arial" w:eastAsia="Times New Roman" w:hAnsi="Arial" w:cs="Arial"/>
          <w:color w:val="2C3E50"/>
          <w:sz w:val="24"/>
          <w:szCs w:val="24"/>
          <w:lang w:eastAsia="uk-UA"/>
        </w:rPr>
        <w:lastRenderedPageBreak/>
        <w:t>випадків, у яких позитивні ефекти від вживання аргініну не були задокументовані або ж взагалі відсутні.</w:t>
      </w:r>
    </w:p>
    <w:p w:rsidR="00F120F2" w:rsidRPr="00F120F2" w:rsidRDefault="00F120F2" w:rsidP="00F120F2">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b/>
          <w:bCs/>
          <w:color w:val="2C3E50"/>
          <w:sz w:val="24"/>
          <w:szCs w:val="24"/>
          <w:lang w:eastAsia="uk-UA"/>
        </w:rPr>
        <w:t>Наслідки СНІДу.</w:t>
      </w:r>
      <w:r w:rsidRPr="00F120F2">
        <w:rPr>
          <w:rFonts w:ascii="Arial" w:eastAsia="Times New Roman" w:hAnsi="Arial" w:cs="Arial"/>
          <w:color w:val="2C3E50"/>
          <w:sz w:val="24"/>
          <w:szCs w:val="24"/>
          <w:lang w:eastAsia="uk-UA"/>
        </w:rPr>
        <w:t xml:space="preserve"> Приймання L-аргініну </w:t>
      </w:r>
      <w:proofErr w:type="spellStart"/>
      <w:r w:rsidRPr="00F120F2">
        <w:rPr>
          <w:rFonts w:ascii="Arial" w:eastAsia="Times New Roman" w:hAnsi="Arial" w:cs="Arial"/>
          <w:color w:val="2C3E50"/>
          <w:sz w:val="24"/>
          <w:szCs w:val="24"/>
          <w:lang w:eastAsia="uk-UA"/>
        </w:rPr>
        <w:t>перорально</w:t>
      </w:r>
      <w:proofErr w:type="spellEnd"/>
      <w:r w:rsidRPr="00F120F2">
        <w:rPr>
          <w:rFonts w:ascii="Arial" w:eastAsia="Times New Roman" w:hAnsi="Arial" w:cs="Arial"/>
          <w:color w:val="2C3E50"/>
          <w:sz w:val="24"/>
          <w:szCs w:val="24"/>
          <w:lang w:eastAsia="uk-UA"/>
        </w:rPr>
        <w:t xml:space="preserve"> разом з жирними кислотами омега-3 та збалансованою харчовою добавкою протягом 6 місяців не </w:t>
      </w:r>
      <w:proofErr w:type="spellStart"/>
      <w:r w:rsidRPr="00F120F2">
        <w:rPr>
          <w:rFonts w:ascii="Arial" w:eastAsia="Times New Roman" w:hAnsi="Arial" w:cs="Arial"/>
          <w:color w:val="2C3E50"/>
          <w:sz w:val="24"/>
          <w:szCs w:val="24"/>
          <w:lang w:eastAsia="uk-UA"/>
        </w:rPr>
        <w:t>полішує</w:t>
      </w:r>
      <w:proofErr w:type="spellEnd"/>
      <w:r w:rsidRPr="00F120F2">
        <w:rPr>
          <w:rFonts w:ascii="Arial" w:eastAsia="Times New Roman" w:hAnsi="Arial" w:cs="Arial"/>
          <w:color w:val="2C3E50"/>
          <w:sz w:val="24"/>
          <w:szCs w:val="24"/>
          <w:lang w:eastAsia="uk-UA"/>
        </w:rPr>
        <w:t xml:space="preserve"> маси тіла, маси жиру, запасів енергії або імунну функцію ВІЛ-позитивних людей.</w:t>
      </w:r>
    </w:p>
    <w:p w:rsidR="00F120F2" w:rsidRPr="00F120F2" w:rsidRDefault="00F120F2" w:rsidP="00F120F2">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b/>
          <w:bCs/>
          <w:color w:val="2C3E50"/>
          <w:sz w:val="24"/>
          <w:szCs w:val="24"/>
          <w:lang w:eastAsia="uk-UA"/>
        </w:rPr>
        <w:t>Висотна хвороба.</w:t>
      </w:r>
      <w:r w:rsidRPr="00F120F2">
        <w:rPr>
          <w:rFonts w:ascii="Arial" w:eastAsia="Times New Roman" w:hAnsi="Arial" w:cs="Arial"/>
          <w:color w:val="2C3E50"/>
          <w:sz w:val="24"/>
          <w:szCs w:val="24"/>
          <w:lang w:eastAsia="uk-UA"/>
        </w:rPr>
        <w:t xml:space="preserve"> Ранні дослідження показали, що L-аргінін не зменшує проявів висотної хвороби.</w:t>
      </w:r>
    </w:p>
    <w:p w:rsidR="00F120F2" w:rsidRPr="00F120F2" w:rsidRDefault="00F120F2" w:rsidP="00F120F2">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b/>
          <w:bCs/>
          <w:color w:val="2C3E50"/>
          <w:sz w:val="24"/>
          <w:szCs w:val="24"/>
          <w:lang w:eastAsia="uk-UA"/>
        </w:rPr>
        <w:t>Рак молочної залози.</w:t>
      </w:r>
      <w:r w:rsidRPr="00F120F2">
        <w:rPr>
          <w:rFonts w:ascii="Arial" w:eastAsia="Times New Roman" w:hAnsi="Arial" w:cs="Arial"/>
          <w:color w:val="2C3E50"/>
          <w:sz w:val="24"/>
          <w:szCs w:val="24"/>
          <w:lang w:eastAsia="uk-UA"/>
        </w:rPr>
        <w:t xml:space="preserve"> Не існує доказів того, що приймання L-аргініну перед хіміотерапією поліпшує реакцію на неї ​​в людей з раком молочної залози.</w:t>
      </w:r>
    </w:p>
    <w:p w:rsidR="00F120F2" w:rsidRPr="00F120F2" w:rsidRDefault="00F120F2" w:rsidP="00F120F2">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b/>
          <w:bCs/>
          <w:color w:val="2C3E50"/>
          <w:sz w:val="24"/>
          <w:szCs w:val="24"/>
          <w:lang w:eastAsia="uk-UA"/>
        </w:rPr>
        <w:t xml:space="preserve">Безпліддя. </w:t>
      </w:r>
      <w:r w:rsidRPr="00F120F2">
        <w:rPr>
          <w:rFonts w:ascii="Arial" w:eastAsia="Times New Roman" w:hAnsi="Arial" w:cs="Arial"/>
          <w:color w:val="2C3E50"/>
          <w:sz w:val="24"/>
          <w:szCs w:val="24"/>
          <w:lang w:eastAsia="uk-UA"/>
        </w:rPr>
        <w:t>Деякі ранні дослідження засвідчили, що приймання 16 грамів L-аргініну щодня збільшує кількість яйцеклітин, зібраних у жінок, які проходять ЕКО. Однак, це не підвищує рівень вагітності. Інші дослідження показали, що вживання добавок L-аргініну не поліпшує якість сперми у чоловіків з нез'ясованим безпліддям.</w:t>
      </w:r>
    </w:p>
    <w:p w:rsidR="00F120F2" w:rsidRPr="00F120F2" w:rsidRDefault="00F120F2" w:rsidP="00F120F2">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b/>
          <w:bCs/>
          <w:color w:val="2C3E50"/>
          <w:sz w:val="24"/>
          <w:szCs w:val="24"/>
          <w:lang w:eastAsia="uk-UA"/>
        </w:rPr>
        <w:t>Туберкульоз.</w:t>
      </w:r>
      <w:r w:rsidRPr="00F120F2">
        <w:rPr>
          <w:rFonts w:ascii="Arial" w:eastAsia="Times New Roman" w:hAnsi="Arial" w:cs="Arial"/>
          <w:color w:val="2C3E50"/>
          <w:sz w:val="24"/>
          <w:szCs w:val="24"/>
          <w:lang w:eastAsia="uk-UA"/>
        </w:rPr>
        <w:t xml:space="preserve"> Додавання аргініну до стандартного лікування туберкульозу не допомагає полегшити симптоми або позбутися інфекції.</w:t>
      </w:r>
    </w:p>
    <w:p w:rsidR="00F120F2" w:rsidRPr="00F120F2" w:rsidRDefault="00F120F2" w:rsidP="00F120F2">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b/>
          <w:bCs/>
          <w:color w:val="2C3E50"/>
          <w:sz w:val="24"/>
          <w:szCs w:val="24"/>
          <w:lang w:eastAsia="uk-UA"/>
        </w:rPr>
        <w:t>Запалення сечового міхура.</w:t>
      </w:r>
      <w:r w:rsidRPr="00F120F2">
        <w:rPr>
          <w:rFonts w:ascii="Arial" w:eastAsia="Times New Roman" w:hAnsi="Arial" w:cs="Arial"/>
          <w:color w:val="2C3E50"/>
          <w:sz w:val="24"/>
          <w:szCs w:val="24"/>
          <w:lang w:eastAsia="uk-UA"/>
        </w:rPr>
        <w:t xml:space="preserve"> Приймання L-аргініну </w:t>
      </w:r>
      <w:proofErr w:type="spellStart"/>
      <w:r w:rsidRPr="00F120F2">
        <w:rPr>
          <w:rFonts w:ascii="Arial" w:eastAsia="Times New Roman" w:hAnsi="Arial" w:cs="Arial"/>
          <w:color w:val="2C3E50"/>
          <w:sz w:val="24"/>
          <w:szCs w:val="24"/>
          <w:lang w:eastAsia="uk-UA"/>
        </w:rPr>
        <w:t>перорально</w:t>
      </w:r>
      <w:proofErr w:type="spellEnd"/>
      <w:r w:rsidRPr="00F120F2">
        <w:rPr>
          <w:rFonts w:ascii="Arial" w:eastAsia="Times New Roman" w:hAnsi="Arial" w:cs="Arial"/>
          <w:color w:val="2C3E50"/>
          <w:sz w:val="24"/>
          <w:szCs w:val="24"/>
          <w:lang w:eastAsia="uk-UA"/>
        </w:rPr>
        <w:t xml:space="preserve"> зменшує біль та деякі симптоми запалення сечового міхура, хоча поліпшення можуть з'явитися навіть через 3 місяці. Проте L-аргінін, не знижує необхідність нічного сечовипускання та не знижує частоту сечовипускання.</w:t>
      </w:r>
    </w:p>
    <w:p w:rsidR="00F120F2" w:rsidRPr="00F120F2" w:rsidRDefault="00F120F2" w:rsidP="00F120F2">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b/>
          <w:bCs/>
          <w:color w:val="2C3E50"/>
          <w:sz w:val="24"/>
          <w:szCs w:val="24"/>
          <w:lang w:eastAsia="uk-UA"/>
        </w:rPr>
        <w:t>Головний біль (мігрень).</w:t>
      </w:r>
      <w:r w:rsidRPr="00F120F2">
        <w:rPr>
          <w:rFonts w:ascii="Arial" w:eastAsia="Times New Roman" w:hAnsi="Arial" w:cs="Arial"/>
          <w:color w:val="2C3E50"/>
          <w:sz w:val="24"/>
          <w:szCs w:val="24"/>
          <w:lang w:eastAsia="uk-UA"/>
        </w:rPr>
        <w:t xml:space="preserve"> Вживання L-аргініну </w:t>
      </w:r>
      <w:proofErr w:type="spellStart"/>
      <w:r w:rsidRPr="00F120F2">
        <w:rPr>
          <w:rFonts w:ascii="Arial" w:eastAsia="Times New Roman" w:hAnsi="Arial" w:cs="Arial"/>
          <w:color w:val="2C3E50"/>
          <w:sz w:val="24"/>
          <w:szCs w:val="24"/>
          <w:lang w:eastAsia="uk-UA"/>
        </w:rPr>
        <w:t>перорально</w:t>
      </w:r>
      <w:proofErr w:type="spellEnd"/>
      <w:r w:rsidRPr="00F120F2">
        <w:rPr>
          <w:rFonts w:ascii="Arial" w:eastAsia="Times New Roman" w:hAnsi="Arial" w:cs="Arial"/>
          <w:color w:val="2C3E50"/>
          <w:sz w:val="24"/>
          <w:szCs w:val="24"/>
          <w:lang w:eastAsia="uk-UA"/>
        </w:rPr>
        <w:t xml:space="preserve"> разом з болезаспокійливим препаратом </w:t>
      </w:r>
      <w:proofErr w:type="spellStart"/>
      <w:r w:rsidRPr="00F120F2">
        <w:rPr>
          <w:rFonts w:ascii="Arial" w:eastAsia="Times New Roman" w:hAnsi="Arial" w:cs="Arial"/>
          <w:i/>
          <w:iCs/>
          <w:color w:val="2C3E50"/>
          <w:sz w:val="24"/>
          <w:szCs w:val="24"/>
          <w:lang w:eastAsia="uk-UA"/>
        </w:rPr>
        <w:t>ібупрофеном</w:t>
      </w:r>
      <w:proofErr w:type="spellEnd"/>
      <w:r w:rsidRPr="00F120F2">
        <w:rPr>
          <w:rFonts w:ascii="Arial" w:eastAsia="Times New Roman" w:hAnsi="Arial" w:cs="Arial"/>
          <w:color w:val="2C3E50"/>
          <w:sz w:val="24"/>
          <w:szCs w:val="24"/>
          <w:lang w:eastAsia="uk-UA"/>
        </w:rPr>
        <w:t xml:space="preserve">, є ефективним при лікування мігрені. Ця комбінація іноді починає працювати через 30 хвилин після приймання. Проте важко ствердити, скільки позитивного ефекту пов'язане з L-аргініном, оскільки </w:t>
      </w:r>
      <w:proofErr w:type="spellStart"/>
      <w:r w:rsidRPr="00F120F2">
        <w:rPr>
          <w:rFonts w:ascii="Arial" w:eastAsia="Times New Roman" w:hAnsi="Arial" w:cs="Arial"/>
          <w:color w:val="2C3E50"/>
          <w:sz w:val="24"/>
          <w:szCs w:val="24"/>
          <w:lang w:eastAsia="uk-UA"/>
        </w:rPr>
        <w:t>ібупрофен</w:t>
      </w:r>
      <w:proofErr w:type="spellEnd"/>
      <w:r w:rsidRPr="00F120F2">
        <w:rPr>
          <w:rFonts w:ascii="Arial" w:eastAsia="Times New Roman" w:hAnsi="Arial" w:cs="Arial"/>
          <w:color w:val="2C3E50"/>
          <w:sz w:val="24"/>
          <w:szCs w:val="24"/>
          <w:lang w:eastAsia="uk-UA"/>
        </w:rPr>
        <w:t xml:space="preserve"> самостійно здатен полегшити прояви мігрені.</w:t>
      </w:r>
    </w:p>
    <w:p w:rsidR="00F120F2" w:rsidRPr="00F120F2" w:rsidRDefault="00F120F2" w:rsidP="00F120F2">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b/>
          <w:bCs/>
          <w:color w:val="2C3E50"/>
          <w:sz w:val="24"/>
          <w:szCs w:val="24"/>
          <w:lang w:eastAsia="uk-UA"/>
        </w:rPr>
        <w:t xml:space="preserve">Трансплантація нирок. </w:t>
      </w:r>
      <w:r w:rsidRPr="00F120F2">
        <w:rPr>
          <w:rFonts w:ascii="Arial" w:eastAsia="Times New Roman" w:hAnsi="Arial" w:cs="Arial"/>
          <w:color w:val="2C3E50"/>
          <w:sz w:val="24"/>
          <w:szCs w:val="24"/>
          <w:lang w:eastAsia="uk-UA"/>
        </w:rPr>
        <w:t>Існують суперечливі дані про вплив L-аргініну на людей з трансплантацією нирок. Немає доказів позитивного впливу.</w:t>
      </w:r>
    </w:p>
    <w:p w:rsidR="00F120F2" w:rsidRPr="00F120F2" w:rsidRDefault="00F120F2" w:rsidP="00F120F2">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b/>
          <w:bCs/>
          <w:color w:val="2C3E50"/>
          <w:sz w:val="24"/>
          <w:szCs w:val="24"/>
          <w:lang w:eastAsia="uk-UA"/>
        </w:rPr>
        <w:t>Респіраторні інфекції.</w:t>
      </w:r>
      <w:r w:rsidRPr="00F120F2">
        <w:rPr>
          <w:rFonts w:ascii="Arial" w:eastAsia="Times New Roman" w:hAnsi="Arial" w:cs="Arial"/>
          <w:color w:val="2C3E50"/>
          <w:sz w:val="24"/>
          <w:szCs w:val="24"/>
          <w:lang w:eastAsia="uk-UA"/>
        </w:rPr>
        <w:t xml:space="preserve"> Існують свідчення того, що прийом L-аргініну </w:t>
      </w:r>
      <w:proofErr w:type="spellStart"/>
      <w:r w:rsidRPr="00F120F2">
        <w:rPr>
          <w:rFonts w:ascii="Arial" w:eastAsia="Times New Roman" w:hAnsi="Arial" w:cs="Arial"/>
          <w:color w:val="2C3E50"/>
          <w:sz w:val="24"/>
          <w:szCs w:val="24"/>
          <w:lang w:eastAsia="uk-UA"/>
        </w:rPr>
        <w:t>перорально</w:t>
      </w:r>
      <w:proofErr w:type="spellEnd"/>
      <w:r w:rsidRPr="00F120F2">
        <w:rPr>
          <w:rFonts w:ascii="Arial" w:eastAsia="Times New Roman" w:hAnsi="Arial" w:cs="Arial"/>
          <w:color w:val="2C3E50"/>
          <w:sz w:val="24"/>
          <w:szCs w:val="24"/>
          <w:lang w:eastAsia="uk-UA"/>
        </w:rPr>
        <w:t xml:space="preserve"> протягом 60 днів запобігає рецидиву респіраторних інфекцій у дітей.</w:t>
      </w:r>
    </w:p>
    <w:p w:rsidR="00F120F2" w:rsidRPr="00F120F2" w:rsidRDefault="00F120F2" w:rsidP="00F120F2">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b/>
          <w:bCs/>
          <w:color w:val="2C3E50"/>
          <w:sz w:val="24"/>
          <w:szCs w:val="24"/>
          <w:lang w:eastAsia="uk-UA"/>
        </w:rPr>
        <w:t>Профілактика застуди.</w:t>
      </w:r>
      <w:r w:rsidRPr="00F120F2">
        <w:rPr>
          <w:rFonts w:ascii="Arial" w:eastAsia="Times New Roman" w:hAnsi="Arial" w:cs="Arial"/>
          <w:color w:val="2C3E50"/>
          <w:sz w:val="24"/>
          <w:szCs w:val="24"/>
          <w:lang w:eastAsia="uk-UA"/>
        </w:rPr>
        <w:t xml:space="preserve"> Немає доказів позитивного впливу.</w:t>
      </w:r>
    </w:p>
    <w:p w:rsidR="00F120F2" w:rsidRPr="00F120F2" w:rsidRDefault="00F120F2" w:rsidP="00F120F2">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b/>
          <w:bCs/>
          <w:color w:val="2C3E50"/>
          <w:sz w:val="24"/>
          <w:szCs w:val="24"/>
          <w:lang w:eastAsia="uk-UA"/>
        </w:rPr>
        <w:t>Жіночі сексуальні проблеми.</w:t>
      </w:r>
      <w:r w:rsidRPr="00F120F2">
        <w:rPr>
          <w:rFonts w:ascii="Arial" w:eastAsia="Times New Roman" w:hAnsi="Arial" w:cs="Arial"/>
          <w:color w:val="2C3E50"/>
          <w:sz w:val="24"/>
          <w:szCs w:val="24"/>
          <w:lang w:eastAsia="uk-UA"/>
        </w:rPr>
        <w:t xml:space="preserve"> Немає доказів позитивного впливу.</w:t>
      </w:r>
    </w:p>
    <w:p w:rsidR="00F120F2" w:rsidRPr="00F120F2" w:rsidRDefault="00F120F2" w:rsidP="00F120F2">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b/>
          <w:bCs/>
          <w:color w:val="2C3E50"/>
          <w:sz w:val="24"/>
          <w:szCs w:val="24"/>
          <w:lang w:eastAsia="uk-UA"/>
        </w:rPr>
        <w:t xml:space="preserve">Поранення. </w:t>
      </w:r>
      <w:r w:rsidRPr="00F120F2">
        <w:rPr>
          <w:rFonts w:ascii="Arial" w:eastAsia="Times New Roman" w:hAnsi="Arial" w:cs="Arial"/>
          <w:color w:val="2C3E50"/>
          <w:sz w:val="24"/>
          <w:szCs w:val="24"/>
          <w:lang w:eastAsia="uk-UA"/>
        </w:rPr>
        <w:t>Вживання L-аргініну не пришвидшує загоєння ран.</w:t>
      </w:r>
    </w:p>
    <w:p w:rsidR="00F120F2" w:rsidRPr="00F120F2" w:rsidRDefault="00F120F2" w:rsidP="00F120F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 xml:space="preserve">Необхідно провести додаткові дослідження для оцінки ефективності застосування L-аргініну при </w:t>
      </w:r>
      <w:proofErr w:type="spellStart"/>
      <w:r w:rsidRPr="00F120F2">
        <w:rPr>
          <w:rFonts w:ascii="Arial" w:eastAsia="Times New Roman" w:hAnsi="Arial" w:cs="Arial"/>
          <w:color w:val="2C3E50"/>
          <w:sz w:val="24"/>
          <w:szCs w:val="24"/>
          <w:lang w:eastAsia="uk-UA"/>
        </w:rPr>
        <w:t>перечислених</w:t>
      </w:r>
      <w:proofErr w:type="spellEnd"/>
      <w:r w:rsidRPr="00F120F2">
        <w:rPr>
          <w:rFonts w:ascii="Arial" w:eastAsia="Times New Roman" w:hAnsi="Arial" w:cs="Arial"/>
          <w:color w:val="2C3E50"/>
          <w:sz w:val="24"/>
          <w:szCs w:val="24"/>
          <w:lang w:eastAsia="uk-UA"/>
        </w:rPr>
        <w:t xml:space="preserve"> вище захворюваннях.</w:t>
      </w:r>
    </w:p>
    <w:p w:rsidR="00F120F2" w:rsidRPr="00F120F2" w:rsidRDefault="00F120F2" w:rsidP="00F120F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F120F2">
        <w:rPr>
          <w:rFonts w:ascii="Arial" w:eastAsia="Times New Roman" w:hAnsi="Arial" w:cs="Arial"/>
          <w:b/>
          <w:bCs/>
          <w:color w:val="2C3E50"/>
          <w:sz w:val="27"/>
          <w:szCs w:val="27"/>
          <w:lang w:eastAsia="uk-UA"/>
        </w:rPr>
        <w:t>Продукти з найбільшим вмістом L-аргініну</w:t>
      </w:r>
    </w:p>
    <w:p w:rsidR="00F120F2" w:rsidRPr="00F120F2" w:rsidRDefault="00F120F2" w:rsidP="00F120F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У таблиці прийнята середньодобова потреба в аргініні, що дорівнює 5000 мг (5 грамів). Це середній показник для середньостатистичної людини. Для спортсменів норма аргініну може досягати 9 грамів на добу. Стовпець «Відсоток добової потреби» показує, на скільки відсотків 100 грамів продукту задовольняють добову потребу людини в даній амінокислоті.</w:t>
      </w:r>
    </w:p>
    <w:tbl>
      <w:tblPr>
        <w:tblW w:w="8235" w:type="dxa"/>
        <w:tblCellSpacing w:w="15" w:type="dxa"/>
        <w:tblCellMar>
          <w:top w:w="15" w:type="dxa"/>
          <w:left w:w="15" w:type="dxa"/>
          <w:bottom w:w="15" w:type="dxa"/>
          <w:right w:w="15" w:type="dxa"/>
        </w:tblCellMar>
        <w:tblLook w:val="04A0" w:firstRow="1" w:lastRow="0" w:firstColumn="1" w:lastColumn="0" w:noHBand="0" w:noVBand="1"/>
      </w:tblPr>
      <w:tblGrid>
        <w:gridCol w:w="3109"/>
        <w:gridCol w:w="2544"/>
        <w:gridCol w:w="2582"/>
      </w:tblGrid>
      <w:tr w:rsidR="00F120F2" w:rsidRPr="00F120F2" w:rsidTr="00F120F2">
        <w:trPr>
          <w:tblCellSpacing w:w="15" w:type="dxa"/>
        </w:trPr>
        <w:tc>
          <w:tcPr>
            <w:tcW w:w="3463"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b/>
                <w:bCs/>
                <w:color w:val="2C3E50"/>
                <w:sz w:val="24"/>
                <w:szCs w:val="24"/>
                <w:lang w:eastAsia="uk-UA"/>
              </w:rPr>
              <w:t>Назва продукту</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b/>
                <w:bCs/>
                <w:color w:val="2C3E50"/>
                <w:sz w:val="24"/>
                <w:szCs w:val="24"/>
                <w:lang w:eastAsia="uk-UA"/>
              </w:rPr>
              <w:t>Вміст аргініну в 100 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b/>
                <w:bCs/>
                <w:color w:val="2C3E50"/>
                <w:sz w:val="24"/>
                <w:szCs w:val="24"/>
                <w:lang w:eastAsia="uk-UA"/>
              </w:rPr>
              <w:t>Відсоток добової потреби</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hyperlink r:id="rId22" w:tgtFrame="_blank" w:history="1">
              <w:r w:rsidRPr="00F120F2">
                <w:rPr>
                  <w:rFonts w:ascii="Arial" w:eastAsia="Times New Roman" w:hAnsi="Arial" w:cs="Arial"/>
                  <w:color w:val="2C3E50"/>
                  <w:sz w:val="24"/>
                  <w:szCs w:val="24"/>
                  <w:u w:val="single"/>
                  <w:lang w:eastAsia="uk-UA"/>
                </w:rPr>
                <w:t>Гарбузове насіння</w:t>
              </w:r>
            </w:hyperlink>
          </w:p>
        </w:tc>
        <w:tc>
          <w:tcPr>
            <w:tcW w:w="2420" w:type="dxa"/>
            <w:vAlign w:val="center"/>
            <w:hideMark/>
          </w:tcPr>
          <w:p w:rsidR="00F120F2" w:rsidRPr="00F120F2" w:rsidRDefault="00F120F2" w:rsidP="00F120F2">
            <w:pPr>
              <w:spacing w:after="0"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5353 мг</w:t>
            </w:r>
          </w:p>
        </w:tc>
        <w:tc>
          <w:tcPr>
            <w:tcW w:w="2887" w:type="dxa"/>
            <w:vAlign w:val="center"/>
            <w:hideMark/>
          </w:tcPr>
          <w:p w:rsidR="00F120F2" w:rsidRPr="00F120F2" w:rsidRDefault="00F120F2" w:rsidP="00F120F2">
            <w:pPr>
              <w:spacing w:after="0"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107%</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hyperlink r:id="rId23" w:history="1">
              <w:r w:rsidRPr="00F120F2">
                <w:rPr>
                  <w:rFonts w:ascii="Arial" w:eastAsia="Times New Roman" w:hAnsi="Arial" w:cs="Arial"/>
                  <w:color w:val="2C3E50"/>
                  <w:sz w:val="24"/>
                  <w:szCs w:val="24"/>
                  <w:u w:val="single"/>
                  <w:lang w:eastAsia="uk-UA"/>
                </w:rPr>
                <w:t>Кунжутове насіння</w:t>
              </w:r>
            </w:hyperlink>
          </w:p>
        </w:tc>
        <w:tc>
          <w:tcPr>
            <w:tcW w:w="2887" w:type="dxa"/>
            <w:vAlign w:val="center"/>
            <w:hideMark/>
          </w:tcPr>
          <w:p w:rsidR="00F120F2" w:rsidRPr="00F120F2" w:rsidRDefault="00F120F2" w:rsidP="00F120F2">
            <w:pPr>
              <w:spacing w:after="0"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3326 мг</w:t>
            </w:r>
          </w:p>
        </w:tc>
        <w:tc>
          <w:tcPr>
            <w:tcW w:w="2887" w:type="dxa"/>
            <w:vAlign w:val="center"/>
            <w:hideMark/>
          </w:tcPr>
          <w:p w:rsidR="00F120F2" w:rsidRPr="00F120F2" w:rsidRDefault="00F120F2" w:rsidP="00F120F2">
            <w:pPr>
              <w:spacing w:after="0"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66%</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Арахіс</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2975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60%</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Соя (зерно)</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2611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52%</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lastRenderedPageBreak/>
              <w:t>Яєчний порошок</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2460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49%</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Кедровий горіх</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2413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48%</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Фундук</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2300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46%</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Волоський горіх</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2278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46%</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hyperlink r:id="rId24" w:tgtFrame="_blank" w:history="1">
              <w:r w:rsidRPr="00F120F2">
                <w:rPr>
                  <w:rFonts w:ascii="Arial" w:eastAsia="Times New Roman" w:hAnsi="Arial" w:cs="Arial"/>
                  <w:color w:val="2C3E50"/>
                  <w:sz w:val="24"/>
                  <w:szCs w:val="24"/>
                  <w:u w:val="single"/>
                  <w:lang w:eastAsia="uk-UA"/>
                </w:rPr>
                <w:t>Мигдаль</w:t>
              </w:r>
            </w:hyperlink>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2190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44%</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Кеш'ю</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2123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42%</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hyperlink r:id="rId25" w:history="1">
              <w:r w:rsidRPr="00F120F2">
                <w:rPr>
                  <w:rFonts w:ascii="Arial" w:eastAsia="Times New Roman" w:hAnsi="Arial" w:cs="Arial"/>
                  <w:color w:val="0000FF"/>
                  <w:sz w:val="24"/>
                  <w:szCs w:val="24"/>
                  <w:u w:val="single"/>
                  <w:lang w:eastAsia="uk-UA"/>
                </w:rPr>
                <w:t>Сочевиця</w:t>
              </w:r>
            </w:hyperlink>
            <w:r w:rsidRPr="00F120F2">
              <w:rPr>
                <w:rFonts w:ascii="Arial" w:eastAsia="Times New Roman" w:hAnsi="Arial" w:cs="Arial"/>
                <w:color w:val="2C3E50"/>
                <w:sz w:val="24"/>
                <w:szCs w:val="24"/>
                <w:lang w:eastAsia="uk-UA"/>
              </w:rPr>
              <w:t xml:space="preserve"> (зерно)</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2050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41%</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Фісташки</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2012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40%</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Насіння соняшнику</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1785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36%</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Горох (лущений)</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1620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32%</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Кета</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1400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28%</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Сир «Пармезан»</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1315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26%</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М'ясо (куряче)</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1230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25%</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Бринза (з коров'ячого молока)</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1220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24%</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Оселедець нежирний</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1200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24%</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М'ясо (індиче)</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1170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23%</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М'ясо (бройлера)</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1170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23%</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Жовток курячого яйця</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1160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23%</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hyperlink r:id="rId26" w:history="1">
              <w:r w:rsidRPr="00F120F2">
                <w:rPr>
                  <w:rFonts w:ascii="Arial" w:eastAsia="Times New Roman" w:hAnsi="Arial" w:cs="Arial"/>
                  <w:color w:val="0000FF"/>
                  <w:sz w:val="24"/>
                  <w:szCs w:val="24"/>
                  <w:u w:val="single"/>
                  <w:lang w:eastAsia="uk-UA"/>
                </w:rPr>
                <w:t>Крупа гречана</w:t>
              </w:r>
            </w:hyperlink>
            <w:r w:rsidRPr="00F120F2">
              <w:rPr>
                <w:rFonts w:ascii="Arial" w:eastAsia="Times New Roman" w:hAnsi="Arial" w:cs="Arial"/>
                <w:color w:val="2C3E50"/>
                <w:sz w:val="24"/>
                <w:szCs w:val="24"/>
                <w:lang w:eastAsia="uk-UA"/>
              </w:rPr>
              <w:t xml:space="preserve"> (ядриця)</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1120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22%</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Квасоля (зерно)</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1120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22%</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Окунь морський</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1100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22%</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Горбуша</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1070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21%</w:t>
            </w:r>
          </w:p>
        </w:tc>
      </w:tr>
      <w:tr w:rsidR="00F120F2" w:rsidRPr="00F120F2" w:rsidTr="00F120F2">
        <w:trPr>
          <w:tblCellSpacing w:w="15" w:type="dxa"/>
        </w:trPr>
        <w:tc>
          <w:tcPr>
            <w:tcW w:w="0" w:type="auto"/>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М'ясо (яловичина)</w:t>
            </w:r>
          </w:p>
        </w:tc>
        <w:tc>
          <w:tcPr>
            <w:tcW w:w="2420"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1040 мг</w:t>
            </w:r>
          </w:p>
        </w:tc>
        <w:tc>
          <w:tcPr>
            <w:tcW w:w="2887" w:type="dxa"/>
            <w:vAlign w:val="center"/>
            <w:hideMark/>
          </w:tcPr>
          <w:p w:rsidR="00F120F2" w:rsidRPr="00F120F2" w:rsidRDefault="00F120F2" w:rsidP="00F120F2">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21%</w:t>
            </w:r>
          </w:p>
        </w:tc>
      </w:tr>
    </w:tbl>
    <w:p w:rsidR="00F120F2" w:rsidRPr="00F120F2" w:rsidRDefault="00F120F2" w:rsidP="00F120F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Times New Roman" w:eastAsia="Times New Roman" w:hAnsi="Times New Roman" w:cs="Times New Roman"/>
          <w:sz w:val="24"/>
          <w:szCs w:val="24"/>
          <w:lang w:eastAsia="uk-UA"/>
        </w:rPr>
        <w:t> </w:t>
      </w:r>
    </w:p>
    <w:p w:rsidR="00F120F2" w:rsidRPr="00F120F2" w:rsidRDefault="00F120F2" w:rsidP="00F120F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F120F2">
        <w:rPr>
          <w:rFonts w:ascii="Arial" w:eastAsia="Times New Roman" w:hAnsi="Arial" w:cs="Arial"/>
          <w:b/>
          <w:bCs/>
          <w:color w:val="2C3E50"/>
          <w:sz w:val="27"/>
          <w:szCs w:val="27"/>
          <w:lang w:eastAsia="uk-UA"/>
        </w:rPr>
        <w:t>Кому варто вживати добавку L-аргініну?</w:t>
      </w:r>
    </w:p>
    <w:p w:rsidR="00F120F2" w:rsidRPr="00F120F2" w:rsidRDefault="00F120F2" w:rsidP="00F120F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Якщо ви здорові та харчуєтеся збалансованою дієтою, малоймовірно, що ви відчуєте нестачу аргініну. Однак під час хронічних захворювань кількість ферменту аргінази може збільшуватися. Цей фермент деградує аргінін та може призвести до його дефіциту.</w:t>
      </w:r>
    </w:p>
    <w:p w:rsidR="00F120F2" w:rsidRPr="00F120F2" w:rsidRDefault="00F120F2" w:rsidP="00F120F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Особливо це стосується осіб, які хворіють на цукровий діабет 2-го типу, коронарну недостатність та гіпертонію. Таким людям лікарі можуть рекомендувати добавку L-аргініну.</w:t>
      </w:r>
    </w:p>
    <w:p w:rsidR="00F120F2" w:rsidRPr="00F120F2" w:rsidRDefault="00F120F2" w:rsidP="00F120F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 xml:space="preserve">Якщо ж говорити про спортсменів, </w:t>
      </w:r>
      <w:proofErr w:type="spellStart"/>
      <w:r w:rsidRPr="00F120F2">
        <w:rPr>
          <w:rFonts w:ascii="Arial" w:eastAsia="Times New Roman" w:hAnsi="Arial" w:cs="Arial"/>
          <w:color w:val="2C3E50"/>
          <w:sz w:val="24"/>
          <w:szCs w:val="24"/>
          <w:lang w:eastAsia="uk-UA"/>
        </w:rPr>
        <w:t>бодибілдерів</w:t>
      </w:r>
      <w:proofErr w:type="spellEnd"/>
      <w:r w:rsidRPr="00F120F2">
        <w:rPr>
          <w:rFonts w:ascii="Arial" w:eastAsia="Times New Roman" w:hAnsi="Arial" w:cs="Arial"/>
          <w:color w:val="2C3E50"/>
          <w:sz w:val="24"/>
          <w:szCs w:val="24"/>
          <w:lang w:eastAsia="uk-UA"/>
        </w:rPr>
        <w:t xml:space="preserve"> та прихильників здорового харчування, потрібно розуміти, що тези про користь аргініну є слабкими або непідтвердженими. Часто інформація суперечить дійсності, адже існує так багато охочих збагатитися на продажі «чарівних пігулок».</w:t>
      </w:r>
    </w:p>
    <w:p w:rsidR="00E728CE" w:rsidRPr="00F37102" w:rsidRDefault="00F120F2" w:rsidP="00F37102">
      <w:pPr>
        <w:spacing w:before="100" w:beforeAutospacing="1" w:after="100" w:afterAutospacing="1" w:line="240" w:lineRule="auto"/>
        <w:rPr>
          <w:rFonts w:ascii="Times New Roman" w:eastAsia="Times New Roman" w:hAnsi="Times New Roman" w:cs="Times New Roman"/>
          <w:sz w:val="24"/>
          <w:szCs w:val="24"/>
          <w:lang w:eastAsia="uk-UA"/>
        </w:rPr>
      </w:pPr>
      <w:r w:rsidRPr="00F120F2">
        <w:rPr>
          <w:rFonts w:ascii="Arial" w:eastAsia="Times New Roman" w:hAnsi="Arial" w:cs="Arial"/>
          <w:color w:val="2C3E50"/>
          <w:sz w:val="24"/>
          <w:szCs w:val="24"/>
          <w:lang w:eastAsia="uk-UA"/>
        </w:rPr>
        <w:t xml:space="preserve">Харчові добавки L-аргініну можуть викликати небажані побічні ефекти, такі як болі в животі, здуття, діарею, алергію, запалення дихальних шляхів, погіршення астми та зниження артеріального тиску. Тому будьте обачними, завжди консультуйтеся зі спеціалістом перед прийманням будь-яких </w:t>
      </w:r>
      <w:proofErr w:type="spellStart"/>
      <w:r w:rsidRPr="00F120F2">
        <w:rPr>
          <w:rFonts w:ascii="Arial" w:eastAsia="Times New Roman" w:hAnsi="Arial" w:cs="Arial"/>
          <w:color w:val="2C3E50"/>
          <w:sz w:val="24"/>
          <w:szCs w:val="24"/>
          <w:lang w:eastAsia="uk-UA"/>
        </w:rPr>
        <w:t>суплементів</w:t>
      </w:r>
      <w:proofErr w:type="spellEnd"/>
      <w:r w:rsidRPr="00F120F2">
        <w:rPr>
          <w:rFonts w:ascii="Arial" w:eastAsia="Times New Roman" w:hAnsi="Arial" w:cs="Arial"/>
          <w:color w:val="2C3E50"/>
          <w:sz w:val="24"/>
          <w:szCs w:val="24"/>
          <w:lang w:eastAsia="uk-UA"/>
        </w:rPr>
        <w:t xml:space="preserve"> дієти. А краще - їжте більше </w:t>
      </w:r>
      <w:hyperlink r:id="rId27" w:history="1">
        <w:r w:rsidRPr="00F120F2">
          <w:rPr>
            <w:rFonts w:ascii="Arial" w:eastAsia="Times New Roman" w:hAnsi="Arial" w:cs="Arial"/>
            <w:b/>
            <w:bCs/>
            <w:color w:val="0000FF"/>
            <w:sz w:val="24"/>
            <w:szCs w:val="24"/>
            <w:u w:val="single"/>
            <w:lang w:eastAsia="uk-UA"/>
          </w:rPr>
          <w:t>натуральних продуктів</w:t>
        </w:r>
      </w:hyperlink>
      <w:r w:rsidRPr="00F120F2">
        <w:rPr>
          <w:rFonts w:ascii="Arial" w:eastAsia="Times New Roman" w:hAnsi="Arial" w:cs="Arial"/>
          <w:color w:val="2C3E50"/>
          <w:sz w:val="24"/>
          <w:szCs w:val="24"/>
          <w:lang w:eastAsia="uk-UA"/>
        </w:rPr>
        <w:t>, які природно містять багато амінокислоти L-аргініну!</w:t>
      </w:r>
      <w:bookmarkStart w:id="0" w:name="_GoBack"/>
      <w:bookmarkEnd w:id="0"/>
    </w:p>
    <w:sectPr w:rsidR="00E728CE" w:rsidRPr="00F3710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A30B1"/>
    <w:multiLevelType w:val="multilevel"/>
    <w:tmpl w:val="642A0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052839"/>
    <w:multiLevelType w:val="multilevel"/>
    <w:tmpl w:val="9C66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4AE"/>
    <w:rsid w:val="00CB74AE"/>
    <w:rsid w:val="00E728CE"/>
    <w:rsid w:val="00F120F2"/>
    <w:rsid w:val="00F371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FD756"/>
  <w15:chartTrackingRefBased/>
  <w15:docId w15:val="{205D4CDF-35E9-42ED-AB52-5CD9B9630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120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F120F2"/>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20F2"/>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F120F2"/>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F120F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F120F2"/>
    <w:rPr>
      <w:color w:val="0000FF"/>
      <w:u w:val="single"/>
    </w:rPr>
  </w:style>
  <w:style w:type="character" w:styleId="a5">
    <w:name w:val="Emphasis"/>
    <w:basedOn w:val="a0"/>
    <w:uiPriority w:val="20"/>
    <w:qFormat/>
    <w:rsid w:val="00F120F2"/>
    <w:rPr>
      <w:i/>
      <w:iCs/>
    </w:rPr>
  </w:style>
  <w:style w:type="character" w:styleId="a6">
    <w:name w:val="Strong"/>
    <w:basedOn w:val="a0"/>
    <w:uiPriority w:val="22"/>
    <w:qFormat/>
    <w:rsid w:val="00F120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176215">
      <w:bodyDiv w:val="1"/>
      <w:marLeft w:val="0"/>
      <w:marRight w:val="0"/>
      <w:marTop w:val="0"/>
      <w:marBottom w:val="0"/>
      <w:divBdr>
        <w:top w:val="none" w:sz="0" w:space="0" w:color="auto"/>
        <w:left w:val="none" w:sz="0" w:space="0" w:color="auto"/>
        <w:bottom w:val="none" w:sz="0" w:space="0" w:color="auto"/>
        <w:right w:val="none" w:sz="0" w:space="0" w:color="auto"/>
      </w:divBdr>
      <w:divsChild>
        <w:div w:id="1063717546">
          <w:marLeft w:val="0"/>
          <w:marRight w:val="0"/>
          <w:marTop w:val="0"/>
          <w:marBottom w:val="0"/>
          <w:divBdr>
            <w:top w:val="none" w:sz="0" w:space="0" w:color="auto"/>
            <w:left w:val="none" w:sz="0" w:space="0" w:color="auto"/>
            <w:bottom w:val="none" w:sz="0" w:space="0" w:color="auto"/>
            <w:right w:val="none" w:sz="0" w:space="0" w:color="auto"/>
          </w:divBdr>
          <w:divsChild>
            <w:div w:id="130975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12215958" TargetMode="External"/><Relationship Id="rId13" Type="http://schemas.openxmlformats.org/officeDocument/2006/relationships/hyperlink" Target="https://www.ncbi.nlm.nih.gov/pubmed/22137067" TargetMode="External"/><Relationship Id="rId18" Type="http://schemas.openxmlformats.org/officeDocument/2006/relationships/hyperlink" Target="https://www.ncbi.nlm.nih.gov/pubmed/22957482" TargetMode="External"/><Relationship Id="rId26" Type="http://schemas.openxmlformats.org/officeDocument/2006/relationships/hyperlink" Target="https://zdorovoshop.com/bakaleja/krupy-i-kashi/grechka/" TargetMode="External"/><Relationship Id="rId3" Type="http://schemas.openxmlformats.org/officeDocument/2006/relationships/settings" Target="settings.xml"/><Relationship Id="rId21" Type="http://schemas.openxmlformats.org/officeDocument/2006/relationships/hyperlink" Target="https://www.ncbi.nlm.nih.gov/pubmed/12851125" TargetMode="External"/><Relationship Id="rId7" Type="http://schemas.openxmlformats.org/officeDocument/2006/relationships/hyperlink" Target="https://www.ncbi.nlm.nih.gov/pubmed/19827461" TargetMode="External"/><Relationship Id="rId12" Type="http://schemas.openxmlformats.org/officeDocument/2006/relationships/hyperlink" Target="https://www.ncbi.nlm.nih.gov/pubmed/16772327" TargetMode="External"/><Relationship Id="rId17" Type="http://schemas.openxmlformats.org/officeDocument/2006/relationships/hyperlink" Target="https://www.ncbi.nlm.nih.gov/pubmed/19056561" TargetMode="External"/><Relationship Id="rId25" Type="http://schemas.openxmlformats.org/officeDocument/2006/relationships/hyperlink" Target="https://zdorovoshop.com/bakaleja/krupy-i-kashi/krupy-sochevytsi/" TargetMode="External"/><Relationship Id="rId2" Type="http://schemas.openxmlformats.org/officeDocument/2006/relationships/styles" Target="styles.xml"/><Relationship Id="rId16" Type="http://schemas.openxmlformats.org/officeDocument/2006/relationships/hyperlink" Target="https://www.ncbi.nlm.nih.gov/pubmed/11077135" TargetMode="External"/><Relationship Id="rId20" Type="http://schemas.openxmlformats.org/officeDocument/2006/relationships/hyperlink" Target="https://www.ncbi.nlm.nih.gov/pubmed/16117182"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cbi.nlm.nih.gov/pubmed/24418244" TargetMode="External"/><Relationship Id="rId11" Type="http://schemas.openxmlformats.org/officeDocument/2006/relationships/hyperlink" Target="https://www.ncbi.nlm.nih.gov/pubmed/11347747" TargetMode="External"/><Relationship Id="rId24" Type="http://schemas.openxmlformats.org/officeDocument/2006/relationships/hyperlink" Target="https://zdorovoshop.com/horikhy/mindal-syroj-jadra" TargetMode="External"/><Relationship Id="rId5" Type="http://schemas.openxmlformats.org/officeDocument/2006/relationships/hyperlink" Target="https://www.ncbi.nlm.nih.gov/pubmed/27753625" TargetMode="External"/><Relationship Id="rId15" Type="http://schemas.openxmlformats.org/officeDocument/2006/relationships/hyperlink" Target="https://www.ncbi.nlm.nih.gov/pubmed/27660594" TargetMode="External"/><Relationship Id="rId23" Type="http://schemas.openxmlformats.org/officeDocument/2006/relationships/hyperlink" Target="https://zdorovoshop.com/semena/nasinnya-kunzhutu/" TargetMode="External"/><Relationship Id="rId28" Type="http://schemas.openxmlformats.org/officeDocument/2006/relationships/fontTable" Target="fontTable.xml"/><Relationship Id="rId10" Type="http://schemas.openxmlformats.org/officeDocument/2006/relationships/hyperlink" Target="https://www.ncbi.nlm.nih.gov/pubmed/22553931" TargetMode="External"/><Relationship Id="rId19" Type="http://schemas.openxmlformats.org/officeDocument/2006/relationships/hyperlink" Target="https://www.ncbi.nlm.nih.gov/pubmed/24172291" TargetMode="External"/><Relationship Id="rId4" Type="http://schemas.openxmlformats.org/officeDocument/2006/relationships/webSettings" Target="webSettings.xml"/><Relationship Id="rId9" Type="http://schemas.openxmlformats.org/officeDocument/2006/relationships/hyperlink" Target="https://www.ncbi.nlm.nih.gov/pubmed/20724562" TargetMode="External"/><Relationship Id="rId14" Type="http://schemas.openxmlformats.org/officeDocument/2006/relationships/hyperlink" Target="https://www.ncbi.nlm.nih.gov/pubmed/27660594" TargetMode="External"/><Relationship Id="rId22" Type="http://schemas.openxmlformats.org/officeDocument/2006/relationships/hyperlink" Target="https://zdorovoshop.com/semena/nasinnya-harbuza-holonasinnoho" TargetMode="External"/><Relationship Id="rId27" Type="http://schemas.openxmlformats.org/officeDocument/2006/relationships/hyperlink" Target="https://zdorovoshop.co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11001</Words>
  <Characters>6272</Characters>
  <Application>Microsoft Office Word</Application>
  <DocSecurity>0</DocSecurity>
  <Lines>52</Lines>
  <Paragraphs>34</Paragraphs>
  <ScaleCrop>false</ScaleCrop>
  <Company/>
  <LinksUpToDate>false</LinksUpToDate>
  <CharactersWithSpaces>17239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2026-01-21T08:32:00Z</dcterms:created>
  <dcterms:modified xsi:type="dcterms:W3CDTF">2026-01-21T08:34:00Z</dcterms:modified>
</cp:coreProperties>
</file>